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34091" w14:textId="77777777" w:rsidR="009B0588" w:rsidRPr="00634679" w:rsidRDefault="009B0588"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sz w:val="32"/>
          <w:szCs w:val="32"/>
        </w:rPr>
      </w:pPr>
    </w:p>
    <w:p w14:paraId="0AEB6E00" w14:textId="3F4BB38E" w:rsidR="009B0588" w:rsidRPr="00634679" w:rsidRDefault="009C05B1"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rPr>
      </w:pPr>
      <w:r w:rsidRPr="00634679">
        <w:rPr>
          <w:rFonts w:ascii="Arial" w:eastAsia="Calibri" w:hAnsi="Arial" w:cs="Arial"/>
          <w:b/>
          <w:sz w:val="40"/>
        </w:rPr>
        <w:t xml:space="preserve">BEFORE THE </w:t>
      </w:r>
      <w:r w:rsidR="002071B1">
        <w:rPr>
          <w:rFonts w:ascii="Arial" w:eastAsia="Calibri" w:hAnsi="Arial" w:cs="Arial"/>
          <w:b/>
          <w:sz w:val="40"/>
        </w:rPr>
        <w:t>HON’BLE</w:t>
      </w:r>
    </w:p>
    <w:p w14:paraId="04E79CE4" w14:textId="77777777" w:rsidR="009B0588" w:rsidRPr="00634679" w:rsidRDefault="009C05B1"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rPr>
      </w:pPr>
      <w:r w:rsidRPr="00634679">
        <w:rPr>
          <w:rFonts w:ascii="Arial" w:eastAsia="Calibri" w:hAnsi="Arial" w:cs="Arial"/>
          <w:b/>
          <w:sz w:val="40"/>
        </w:rPr>
        <w:t>ODISHA ELECTRICITY REGULATORY COMMISSION, BHUBANESWAR</w:t>
      </w:r>
    </w:p>
    <w:p w14:paraId="447A94B8" w14:textId="77777777" w:rsidR="009B0588" w:rsidRPr="00634679" w:rsidRDefault="009B0588"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36"/>
        </w:rPr>
      </w:pPr>
    </w:p>
    <w:p w14:paraId="59586B4F" w14:textId="77777777" w:rsidR="009B0588" w:rsidRPr="00634679" w:rsidRDefault="009B0588"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36"/>
        </w:rPr>
      </w:pPr>
    </w:p>
    <w:p w14:paraId="30198AAB" w14:textId="77777777" w:rsidR="009B0588" w:rsidRPr="00634679" w:rsidRDefault="00330738"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szCs w:val="28"/>
        </w:rPr>
      </w:pPr>
      <w:r w:rsidRPr="00634679">
        <w:rPr>
          <w:rFonts w:ascii="Arial" w:eastAsia="Calibri" w:hAnsi="Arial" w:cs="Arial"/>
          <w:b/>
          <w:sz w:val="40"/>
          <w:szCs w:val="28"/>
        </w:rPr>
        <w:t>APPLICATION</w:t>
      </w:r>
    </w:p>
    <w:p w14:paraId="5EE99B36" w14:textId="77777777" w:rsidR="009B0588" w:rsidRPr="00634679" w:rsidRDefault="009C05B1"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szCs w:val="28"/>
        </w:rPr>
      </w:pPr>
      <w:r w:rsidRPr="00634679">
        <w:rPr>
          <w:rFonts w:ascii="Arial" w:eastAsia="Calibri" w:hAnsi="Arial" w:cs="Arial"/>
          <w:b/>
          <w:sz w:val="40"/>
          <w:szCs w:val="28"/>
        </w:rPr>
        <w:t>FOR</w:t>
      </w:r>
    </w:p>
    <w:p w14:paraId="255C5561" w14:textId="77777777" w:rsidR="009B0588" w:rsidRPr="00634679" w:rsidRDefault="009C05B1"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rPr>
      </w:pPr>
      <w:r w:rsidRPr="00634679">
        <w:rPr>
          <w:rFonts w:ascii="Arial" w:eastAsia="Calibri" w:hAnsi="Arial" w:cs="Arial"/>
          <w:b/>
          <w:sz w:val="40"/>
        </w:rPr>
        <w:t xml:space="preserve">APPROVAL OF </w:t>
      </w:r>
    </w:p>
    <w:p w14:paraId="731BCC5A" w14:textId="1349D1AC" w:rsidR="00D329B4" w:rsidRPr="00634679" w:rsidRDefault="00D329B4" w:rsidP="00D329B4">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rPr>
      </w:pPr>
      <w:r w:rsidRPr="00634679">
        <w:rPr>
          <w:rFonts w:ascii="Arial" w:eastAsia="Calibri" w:hAnsi="Arial" w:cs="Arial"/>
          <w:b/>
          <w:sz w:val="40"/>
        </w:rPr>
        <w:t xml:space="preserve"> REVISED TRUE UP FOR FY 2023-24</w:t>
      </w:r>
    </w:p>
    <w:p w14:paraId="11F35655" w14:textId="755BEF0D" w:rsidR="00D329B4" w:rsidRPr="00634679" w:rsidRDefault="00D329B4"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rPr>
      </w:pPr>
      <w:r w:rsidRPr="00634679">
        <w:rPr>
          <w:rFonts w:ascii="Arial" w:eastAsia="Calibri" w:hAnsi="Arial" w:cs="Arial"/>
          <w:b/>
          <w:sz w:val="40"/>
        </w:rPr>
        <w:t>AND</w:t>
      </w:r>
    </w:p>
    <w:p w14:paraId="624432D8" w14:textId="038D131A" w:rsidR="009B0588" w:rsidRPr="00634679" w:rsidRDefault="009C05B1"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rPr>
      </w:pPr>
      <w:r w:rsidRPr="00634679">
        <w:rPr>
          <w:rFonts w:ascii="Arial" w:eastAsia="Calibri" w:hAnsi="Arial" w:cs="Arial"/>
          <w:b/>
          <w:sz w:val="40"/>
        </w:rPr>
        <w:t xml:space="preserve">TRUE UP FOR FY </w:t>
      </w:r>
      <w:r w:rsidR="00EB4ADA" w:rsidRPr="00634679">
        <w:rPr>
          <w:rFonts w:ascii="Arial" w:eastAsia="Calibri" w:hAnsi="Arial" w:cs="Arial"/>
          <w:b/>
          <w:sz w:val="40"/>
        </w:rPr>
        <w:t>2024-25</w:t>
      </w:r>
    </w:p>
    <w:p w14:paraId="6D5F62AE" w14:textId="3182ED40" w:rsidR="009B0588" w:rsidRPr="00634679" w:rsidRDefault="009B0588"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36"/>
        </w:rPr>
      </w:pPr>
    </w:p>
    <w:p w14:paraId="06D48632" w14:textId="77777777" w:rsidR="0006201F" w:rsidRPr="00634679" w:rsidRDefault="0006201F"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36"/>
        </w:rPr>
      </w:pPr>
    </w:p>
    <w:p w14:paraId="7F59A1B9" w14:textId="77777777" w:rsidR="009B0588" w:rsidRPr="00634679" w:rsidRDefault="009C05B1" w:rsidP="00200FA1">
      <w:pPr>
        <w:pBdr>
          <w:top w:val="single" w:sz="24" w:space="0" w:color="auto"/>
          <w:left w:val="single" w:sz="24" w:space="4" w:color="auto"/>
          <w:bottom w:val="single" w:sz="24" w:space="31" w:color="auto"/>
          <w:right w:val="single" w:sz="24" w:space="4" w:color="auto"/>
        </w:pBdr>
        <w:spacing w:after="160"/>
        <w:jc w:val="center"/>
        <w:rPr>
          <w:rFonts w:ascii="Arial" w:eastAsia="Calibri" w:hAnsi="Arial" w:cs="Arial"/>
          <w:b/>
          <w:sz w:val="40"/>
          <w:szCs w:val="28"/>
        </w:rPr>
      </w:pPr>
      <w:r w:rsidRPr="00634679">
        <w:rPr>
          <w:rFonts w:ascii="Arial" w:eastAsia="Calibri" w:hAnsi="Arial" w:cs="Arial"/>
          <w:b/>
          <w:sz w:val="40"/>
          <w:szCs w:val="28"/>
        </w:rPr>
        <w:t>Filed By</w:t>
      </w:r>
    </w:p>
    <w:p w14:paraId="2C9E216E" w14:textId="77777777" w:rsidR="009B0588" w:rsidRPr="00634679" w:rsidRDefault="009B0588"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b/>
          <w:sz w:val="36"/>
        </w:rPr>
      </w:pPr>
    </w:p>
    <w:p w14:paraId="4975501A" w14:textId="77777777" w:rsidR="009B0588" w:rsidRPr="00634679" w:rsidRDefault="009C05B1"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b/>
          <w:sz w:val="36"/>
        </w:rPr>
      </w:pPr>
      <w:r w:rsidRPr="00634679">
        <w:rPr>
          <w:rFonts w:ascii="Arial" w:eastAsia="Calibri" w:hAnsi="Arial" w:cs="Arial"/>
          <w:b/>
          <w:sz w:val="36"/>
        </w:rPr>
        <w:t>GRIDCO Ltd., BHUBANESWAR</w:t>
      </w:r>
    </w:p>
    <w:p w14:paraId="629B1025" w14:textId="2D21C061" w:rsidR="00027BF2" w:rsidRPr="00634679" w:rsidRDefault="00027BF2"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b/>
          <w:sz w:val="36"/>
        </w:rPr>
      </w:pPr>
      <w:r w:rsidRPr="00634679">
        <w:rPr>
          <w:rFonts w:ascii="Arial" w:eastAsia="Calibri" w:hAnsi="Arial" w:cs="Arial"/>
          <w:b/>
          <w:sz w:val="36"/>
        </w:rPr>
        <w:t>Regd Offcie:-Janpath,</w:t>
      </w:r>
      <w:r w:rsidR="00D93934">
        <w:rPr>
          <w:rFonts w:ascii="Arial" w:eastAsia="Calibri" w:hAnsi="Arial" w:cs="Arial"/>
          <w:b/>
          <w:sz w:val="36"/>
        </w:rPr>
        <w:t xml:space="preserve"> </w:t>
      </w:r>
      <w:r w:rsidRPr="00634679">
        <w:rPr>
          <w:rFonts w:ascii="Arial" w:eastAsia="Calibri" w:hAnsi="Arial" w:cs="Arial"/>
          <w:b/>
          <w:sz w:val="36"/>
        </w:rPr>
        <w:t>Bhubanswar-751022</w:t>
      </w:r>
    </w:p>
    <w:p w14:paraId="348ED8CD" w14:textId="77777777" w:rsidR="001124ED" w:rsidRPr="00634679" w:rsidRDefault="001124ED"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sz w:val="28"/>
        </w:rPr>
      </w:pPr>
    </w:p>
    <w:p w14:paraId="20FAD31A" w14:textId="51815294" w:rsidR="0006201F" w:rsidRPr="00634679" w:rsidRDefault="0006201F"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sz w:val="28"/>
        </w:rPr>
      </w:pPr>
    </w:p>
    <w:p w14:paraId="6949D234" w14:textId="5011F7F2" w:rsidR="0006201F" w:rsidRPr="00634679" w:rsidRDefault="0006201F"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sz w:val="28"/>
        </w:rPr>
      </w:pPr>
    </w:p>
    <w:p w14:paraId="5C61DDB2" w14:textId="77777777" w:rsidR="0006201F" w:rsidRPr="00634679" w:rsidRDefault="0006201F"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sz w:val="28"/>
        </w:rPr>
      </w:pPr>
    </w:p>
    <w:p w14:paraId="4268E9FE" w14:textId="77777777" w:rsidR="001124ED" w:rsidRPr="00634679" w:rsidRDefault="001124ED"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sz w:val="28"/>
        </w:rPr>
      </w:pPr>
    </w:p>
    <w:p w14:paraId="4DE57EA1" w14:textId="77777777" w:rsidR="001124ED" w:rsidRPr="00634679" w:rsidRDefault="001124ED" w:rsidP="00200FA1">
      <w:pPr>
        <w:pBdr>
          <w:top w:val="single" w:sz="24" w:space="0" w:color="auto"/>
          <w:left w:val="single" w:sz="24" w:space="4" w:color="auto"/>
          <w:bottom w:val="single" w:sz="24" w:space="31" w:color="auto"/>
          <w:right w:val="single" w:sz="24" w:space="4" w:color="auto"/>
        </w:pBdr>
        <w:spacing w:after="120"/>
        <w:jc w:val="center"/>
        <w:rPr>
          <w:rFonts w:ascii="Arial" w:eastAsia="Calibri" w:hAnsi="Arial" w:cs="Arial"/>
          <w:sz w:val="28"/>
        </w:rPr>
      </w:pPr>
    </w:p>
    <w:p w14:paraId="79E95535" w14:textId="77777777" w:rsidR="00590214" w:rsidRPr="00634679" w:rsidRDefault="00590214" w:rsidP="009B0588">
      <w:pPr>
        <w:jc w:val="center"/>
        <w:textAlignment w:val="center"/>
        <w:rPr>
          <w:rFonts w:ascii="Arial" w:hAnsi="Arial" w:cs="Arial"/>
          <w:b/>
        </w:rPr>
      </w:pPr>
    </w:p>
    <w:p w14:paraId="7A8B36C6" w14:textId="77777777" w:rsidR="00A40CA0" w:rsidRPr="00634679" w:rsidRDefault="00A40CA0" w:rsidP="009B0588">
      <w:pPr>
        <w:jc w:val="center"/>
        <w:textAlignment w:val="center"/>
        <w:rPr>
          <w:rFonts w:ascii="Arial" w:hAnsi="Arial" w:cs="Arial"/>
          <w:b/>
        </w:rPr>
      </w:pPr>
    </w:p>
    <w:p w14:paraId="4A842D8F" w14:textId="076B0C9C" w:rsidR="009B0588" w:rsidRPr="00634679" w:rsidRDefault="009C05B1" w:rsidP="009B0588">
      <w:pPr>
        <w:jc w:val="center"/>
        <w:textAlignment w:val="center"/>
        <w:rPr>
          <w:rFonts w:ascii="Arial" w:hAnsi="Arial" w:cs="Arial"/>
          <w:b/>
        </w:rPr>
      </w:pPr>
      <w:r w:rsidRPr="00634679">
        <w:rPr>
          <w:rFonts w:ascii="Arial" w:hAnsi="Arial" w:cs="Arial"/>
          <w:b/>
        </w:rPr>
        <w:t xml:space="preserve">BEFORE THE </w:t>
      </w:r>
      <w:r w:rsidR="00136416">
        <w:rPr>
          <w:rFonts w:ascii="Arial" w:hAnsi="Arial" w:cs="Arial"/>
          <w:b/>
        </w:rPr>
        <w:t xml:space="preserve">HON’BLE </w:t>
      </w:r>
      <w:r w:rsidRPr="00634679">
        <w:rPr>
          <w:rFonts w:ascii="Arial" w:hAnsi="Arial" w:cs="Arial"/>
          <w:b/>
        </w:rPr>
        <w:t>ODISHA ELECTRICITY REGULATORY COMMISSION</w:t>
      </w:r>
    </w:p>
    <w:p w14:paraId="4BD4B16C" w14:textId="18FA1D18" w:rsidR="009B0588" w:rsidRPr="00634679" w:rsidRDefault="009C05B1" w:rsidP="009B0588">
      <w:pPr>
        <w:jc w:val="center"/>
        <w:textAlignment w:val="center"/>
        <w:rPr>
          <w:rFonts w:ascii="Arial" w:eastAsia="Arial Unicode MS" w:hAnsi="Arial" w:cs="Arial"/>
          <w:b/>
          <w:bCs/>
        </w:rPr>
      </w:pPr>
      <w:r w:rsidRPr="00634679">
        <w:rPr>
          <w:rFonts w:ascii="Arial" w:eastAsia="Arial Unicode MS" w:hAnsi="Arial" w:cs="Arial"/>
          <w:b/>
          <w:bCs/>
        </w:rPr>
        <w:t>PLOT NO. 4 CHUN</w:t>
      </w:r>
      <w:r w:rsidR="00225626" w:rsidRPr="00634679">
        <w:rPr>
          <w:rFonts w:ascii="Arial" w:eastAsia="Arial Unicode MS" w:hAnsi="Arial" w:cs="Arial"/>
          <w:b/>
          <w:bCs/>
        </w:rPr>
        <w:t>O</w:t>
      </w:r>
      <w:r w:rsidRPr="00634679">
        <w:rPr>
          <w:rFonts w:ascii="Arial" w:eastAsia="Arial Unicode MS" w:hAnsi="Arial" w:cs="Arial"/>
          <w:b/>
          <w:bCs/>
        </w:rPr>
        <w:t>KOLI, SAILASHREE</w:t>
      </w:r>
      <w:r w:rsidR="00225626" w:rsidRPr="00634679">
        <w:rPr>
          <w:rFonts w:ascii="Arial" w:eastAsia="Arial Unicode MS" w:hAnsi="Arial" w:cs="Arial"/>
          <w:b/>
          <w:bCs/>
        </w:rPr>
        <w:t xml:space="preserve"> </w:t>
      </w:r>
      <w:r w:rsidRPr="00634679">
        <w:rPr>
          <w:rFonts w:ascii="Arial" w:eastAsia="Arial Unicode MS" w:hAnsi="Arial" w:cs="Arial"/>
          <w:b/>
          <w:bCs/>
        </w:rPr>
        <w:t>VIHAR, CHANDRASEKHARPUR,</w:t>
      </w:r>
    </w:p>
    <w:p w14:paraId="39A75A58" w14:textId="77777777" w:rsidR="009B0588" w:rsidRPr="00634679" w:rsidRDefault="009C05B1" w:rsidP="009B0588">
      <w:pPr>
        <w:jc w:val="center"/>
        <w:textAlignment w:val="center"/>
        <w:rPr>
          <w:rFonts w:ascii="Arial" w:eastAsia="Arial Unicode MS" w:hAnsi="Arial" w:cs="Arial"/>
        </w:rPr>
      </w:pPr>
      <w:r w:rsidRPr="00634679">
        <w:rPr>
          <w:rFonts w:ascii="Arial" w:eastAsia="Arial Unicode MS" w:hAnsi="Arial" w:cs="Arial"/>
          <w:b/>
          <w:bCs/>
        </w:rPr>
        <w:t>BHUBANESWAR-751021</w:t>
      </w:r>
    </w:p>
    <w:p w14:paraId="6441C133" w14:textId="77777777" w:rsidR="009B0588" w:rsidRPr="00634679" w:rsidRDefault="009C05B1" w:rsidP="009B0588">
      <w:pPr>
        <w:spacing w:after="160"/>
        <w:jc w:val="both"/>
        <w:rPr>
          <w:rFonts w:ascii="Arial" w:eastAsia="Calibri" w:hAnsi="Arial" w:cs="Arial"/>
          <w:b/>
          <w:bCs/>
        </w:rPr>
      </w:pP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b/>
          <w:bCs/>
        </w:rPr>
        <w:tab/>
      </w:r>
    </w:p>
    <w:p w14:paraId="499DBC8F" w14:textId="77777777" w:rsidR="009B0588" w:rsidRPr="00634679" w:rsidRDefault="009C05B1" w:rsidP="009B0588">
      <w:pPr>
        <w:spacing w:after="160"/>
        <w:jc w:val="right"/>
        <w:rPr>
          <w:rFonts w:ascii="Arial" w:eastAsia="Calibri" w:hAnsi="Arial" w:cs="Arial"/>
          <w:b/>
          <w:bCs/>
        </w:rPr>
      </w:pPr>
      <w:r w:rsidRPr="00634679">
        <w:rPr>
          <w:rFonts w:ascii="Arial" w:eastAsia="Calibri" w:hAnsi="Arial" w:cs="Arial"/>
          <w:b/>
          <w:bCs/>
        </w:rPr>
        <w:t>Case No………..……</w:t>
      </w:r>
    </w:p>
    <w:p w14:paraId="43579D87" w14:textId="77777777" w:rsidR="009B0588" w:rsidRPr="00634679" w:rsidRDefault="009C05B1" w:rsidP="009B0588">
      <w:pPr>
        <w:spacing w:after="160" w:line="360" w:lineRule="auto"/>
        <w:jc w:val="right"/>
        <w:rPr>
          <w:rFonts w:ascii="Arial" w:eastAsia="Calibri" w:hAnsi="Arial" w:cs="Arial"/>
          <w:b/>
          <w:bCs/>
        </w:rPr>
      </w:pPr>
      <w:r w:rsidRPr="00634679">
        <w:rPr>
          <w:rFonts w:ascii="Arial" w:eastAsia="Calibri" w:hAnsi="Arial" w:cs="Arial"/>
          <w:b/>
          <w:bCs/>
        </w:rPr>
        <w:t>Filing No…………….</w:t>
      </w:r>
    </w:p>
    <w:p w14:paraId="132B7E44" w14:textId="02DA5A31" w:rsidR="009B0588" w:rsidRPr="00634679" w:rsidRDefault="009C05B1" w:rsidP="00F34175">
      <w:pPr>
        <w:spacing w:after="160" w:line="360" w:lineRule="auto"/>
        <w:ind w:left="2880" w:hanging="2970"/>
        <w:jc w:val="both"/>
        <w:rPr>
          <w:rFonts w:ascii="Arial" w:eastAsia="Calibri" w:hAnsi="Arial" w:cs="Arial"/>
        </w:rPr>
      </w:pPr>
      <w:r w:rsidRPr="00634679">
        <w:rPr>
          <w:rFonts w:ascii="Arial" w:eastAsia="Calibri" w:hAnsi="Arial" w:cs="Arial"/>
          <w:b/>
          <w:bCs/>
        </w:rPr>
        <w:t xml:space="preserve">IN THE MATTER OF: </w:t>
      </w:r>
      <w:r w:rsidR="00F34175" w:rsidRPr="00634679">
        <w:rPr>
          <w:rFonts w:ascii="Arial" w:eastAsia="Calibri" w:hAnsi="Arial" w:cs="Arial"/>
          <w:b/>
          <w:bCs/>
        </w:rPr>
        <w:tab/>
      </w:r>
      <w:r w:rsidR="00232C02" w:rsidRPr="00634679">
        <w:rPr>
          <w:rFonts w:ascii="Arial" w:eastAsia="Calibri" w:hAnsi="Arial" w:cs="Arial"/>
        </w:rPr>
        <w:t xml:space="preserve">Application for </w:t>
      </w:r>
      <w:r w:rsidR="00DE5D48" w:rsidRPr="00634679">
        <w:rPr>
          <w:rFonts w:ascii="Arial" w:eastAsia="Calibri" w:hAnsi="Arial" w:cs="Arial"/>
        </w:rPr>
        <w:t xml:space="preserve">Revised Truing up of Expenses of GRIDCO for </w:t>
      </w:r>
      <w:r w:rsidR="00204A7E">
        <w:rPr>
          <w:rFonts w:ascii="Arial" w:eastAsia="Calibri" w:hAnsi="Arial" w:cs="Arial"/>
        </w:rPr>
        <w:t>FY</w:t>
      </w:r>
      <w:r w:rsidR="00DE5D48" w:rsidRPr="00634679">
        <w:rPr>
          <w:rFonts w:ascii="Arial" w:eastAsia="Calibri" w:hAnsi="Arial" w:cs="Arial"/>
        </w:rPr>
        <w:t xml:space="preserve">2023-24 and </w:t>
      </w:r>
      <w:r w:rsidR="00232C02" w:rsidRPr="00634679">
        <w:rPr>
          <w:rFonts w:ascii="Arial" w:eastAsia="Calibri" w:hAnsi="Arial" w:cs="Arial"/>
        </w:rPr>
        <w:t>Truing up of E</w:t>
      </w:r>
      <w:r w:rsidRPr="00634679">
        <w:rPr>
          <w:rFonts w:ascii="Arial" w:eastAsia="Calibri" w:hAnsi="Arial" w:cs="Arial"/>
        </w:rPr>
        <w:t xml:space="preserve">xpenses of GRIDCO for </w:t>
      </w:r>
      <w:r w:rsidR="00204A7E">
        <w:rPr>
          <w:rFonts w:ascii="Arial" w:eastAsia="Calibri" w:hAnsi="Arial" w:cs="Arial"/>
        </w:rPr>
        <w:t>FY</w:t>
      </w:r>
      <w:r w:rsidR="006F489F" w:rsidRPr="00634679">
        <w:rPr>
          <w:rFonts w:ascii="Arial" w:eastAsia="Calibri" w:hAnsi="Arial" w:cs="Arial"/>
        </w:rPr>
        <w:t>202</w:t>
      </w:r>
      <w:r w:rsidR="00EB4ADA" w:rsidRPr="00634679">
        <w:rPr>
          <w:rFonts w:ascii="Arial" w:eastAsia="Calibri" w:hAnsi="Arial" w:cs="Arial"/>
        </w:rPr>
        <w:t>4</w:t>
      </w:r>
      <w:r w:rsidR="006F489F" w:rsidRPr="00634679">
        <w:rPr>
          <w:rFonts w:ascii="Arial" w:eastAsia="Calibri" w:hAnsi="Arial" w:cs="Arial"/>
        </w:rPr>
        <w:t>-2</w:t>
      </w:r>
      <w:r w:rsidR="00EB4ADA" w:rsidRPr="00634679">
        <w:rPr>
          <w:rFonts w:ascii="Arial" w:eastAsia="Calibri" w:hAnsi="Arial" w:cs="Arial"/>
        </w:rPr>
        <w:t>5</w:t>
      </w:r>
      <w:r w:rsidR="00F34175" w:rsidRPr="00634679">
        <w:rPr>
          <w:rFonts w:ascii="Arial" w:eastAsia="Calibri" w:hAnsi="Arial" w:cs="Arial"/>
        </w:rPr>
        <w:t xml:space="preserve"> </w:t>
      </w:r>
      <w:r w:rsidRPr="00634679">
        <w:rPr>
          <w:rFonts w:ascii="Arial" w:eastAsia="Calibri" w:hAnsi="Arial" w:cs="Arial"/>
        </w:rPr>
        <w:t>under Section 86 (1)</w:t>
      </w:r>
      <w:r w:rsidR="00A846DA" w:rsidRPr="00634679">
        <w:rPr>
          <w:rFonts w:ascii="Arial" w:eastAsia="Calibri" w:hAnsi="Arial" w:cs="Arial"/>
        </w:rPr>
        <w:t>(a)&amp;(b)</w:t>
      </w:r>
      <w:r w:rsidRPr="00634679">
        <w:rPr>
          <w:rFonts w:ascii="Arial" w:eastAsia="Calibri" w:hAnsi="Arial" w:cs="Arial"/>
        </w:rPr>
        <w:t xml:space="preserve">and all other applicable provisions of the Electricity Act, 2003 read with relevant provisions of OERC </w:t>
      </w:r>
      <w:r w:rsidR="00A846DA" w:rsidRPr="00634679">
        <w:rPr>
          <w:rFonts w:ascii="Arial" w:eastAsia="Calibri" w:hAnsi="Arial" w:cs="Arial"/>
        </w:rPr>
        <w:t>(</w:t>
      </w:r>
      <w:r w:rsidRPr="00634679">
        <w:rPr>
          <w:rFonts w:ascii="Arial" w:eastAsia="Calibri" w:hAnsi="Arial" w:cs="Arial"/>
        </w:rPr>
        <w:t>Conduct of Business Regulations</w:t>
      </w:r>
      <w:r w:rsidR="00A846DA" w:rsidRPr="00634679">
        <w:rPr>
          <w:rFonts w:ascii="Arial" w:eastAsia="Calibri" w:hAnsi="Arial" w:cs="Arial"/>
        </w:rPr>
        <w:t>)</w:t>
      </w:r>
      <w:r w:rsidRPr="00634679">
        <w:rPr>
          <w:rFonts w:ascii="Arial" w:eastAsia="Calibri" w:hAnsi="Arial" w:cs="Arial"/>
        </w:rPr>
        <w:t xml:space="preserve"> 2004, and other related Rules and Regulations. </w:t>
      </w:r>
    </w:p>
    <w:p w14:paraId="03379A96" w14:textId="77777777" w:rsidR="009B0588" w:rsidRPr="00634679" w:rsidRDefault="009C05B1" w:rsidP="009B0588">
      <w:pPr>
        <w:spacing w:after="160"/>
        <w:ind w:left="2246" w:hanging="2246"/>
        <w:jc w:val="center"/>
        <w:rPr>
          <w:rFonts w:ascii="Arial" w:eastAsia="Calibri" w:hAnsi="Arial" w:cs="Arial"/>
          <w:b/>
          <w:bCs/>
        </w:rPr>
      </w:pPr>
      <w:r w:rsidRPr="00634679">
        <w:rPr>
          <w:rFonts w:ascii="Arial" w:eastAsia="Calibri" w:hAnsi="Arial" w:cs="Arial"/>
          <w:b/>
          <w:bCs/>
        </w:rPr>
        <w:t>AND</w:t>
      </w:r>
    </w:p>
    <w:p w14:paraId="073218DB" w14:textId="77777777" w:rsidR="009B0588" w:rsidRPr="00634679" w:rsidRDefault="009B0588" w:rsidP="009B0588">
      <w:pPr>
        <w:keepNext/>
        <w:keepLines/>
        <w:outlineLvl w:val="6"/>
        <w:rPr>
          <w:rFonts w:ascii="Arial" w:hAnsi="Arial" w:cs="Arial"/>
          <w:b/>
          <w:bCs/>
          <w:i/>
          <w:iCs/>
        </w:rPr>
      </w:pPr>
    </w:p>
    <w:p w14:paraId="43B089F9" w14:textId="73D9EDEA" w:rsidR="009B0588" w:rsidRPr="00634679" w:rsidRDefault="009C05B1" w:rsidP="009B0588">
      <w:pPr>
        <w:keepNext/>
        <w:keepLines/>
        <w:outlineLvl w:val="6"/>
        <w:rPr>
          <w:rFonts w:ascii="Arial" w:hAnsi="Arial" w:cs="Arial"/>
        </w:rPr>
      </w:pPr>
      <w:r w:rsidRPr="00634679">
        <w:rPr>
          <w:rFonts w:ascii="Arial" w:eastAsia="Calibri" w:hAnsi="Arial" w:cs="Arial"/>
          <w:b/>
          <w:bCs/>
        </w:rPr>
        <w:t>IN THE MATTER OF</w:t>
      </w:r>
      <w:r w:rsidRPr="00634679">
        <w:rPr>
          <w:rFonts w:ascii="Arial" w:hAnsi="Arial" w:cs="Arial"/>
          <w:i/>
          <w:iCs/>
        </w:rPr>
        <w:t>:</w:t>
      </w:r>
      <w:r w:rsidR="0065511A" w:rsidRPr="00634679">
        <w:rPr>
          <w:rFonts w:ascii="Arial" w:hAnsi="Arial" w:cs="Arial"/>
          <w:i/>
          <w:iCs/>
        </w:rPr>
        <w:t xml:space="preserve"> </w:t>
      </w:r>
      <w:r w:rsidR="0065511A" w:rsidRPr="00634679">
        <w:rPr>
          <w:rFonts w:ascii="Arial" w:hAnsi="Arial" w:cs="Arial"/>
          <w:i/>
          <w:iCs/>
        </w:rPr>
        <w:tab/>
      </w:r>
      <w:r w:rsidRPr="00634679">
        <w:rPr>
          <w:rFonts w:ascii="Arial" w:hAnsi="Arial" w:cs="Arial"/>
        </w:rPr>
        <w:t>GRIDCO Ltd., Janpath, Bhubaneswar</w:t>
      </w:r>
    </w:p>
    <w:p w14:paraId="0A8ED50A" w14:textId="75833756" w:rsidR="00AC5EB5" w:rsidRPr="00634679" w:rsidRDefault="00A846DA" w:rsidP="009B0588">
      <w:pPr>
        <w:keepNext/>
        <w:keepLines/>
        <w:outlineLvl w:val="6"/>
        <w:rPr>
          <w:rFonts w:ascii="Arial" w:hAnsi="Arial" w:cs="Arial"/>
          <w:i/>
          <w:iCs/>
        </w:rPr>
      </w:pPr>
      <w:r w:rsidRPr="00634679">
        <w:rPr>
          <w:rFonts w:ascii="Arial" w:hAnsi="Arial" w:cs="Arial"/>
        </w:rPr>
        <w:t xml:space="preserve">                                   </w:t>
      </w:r>
      <w:r w:rsidR="0065511A" w:rsidRPr="00634679">
        <w:rPr>
          <w:rFonts w:ascii="Arial" w:hAnsi="Arial" w:cs="Arial"/>
        </w:rPr>
        <w:tab/>
      </w:r>
    </w:p>
    <w:p w14:paraId="2115CF55" w14:textId="4B2D2BD8" w:rsidR="009B0588" w:rsidRPr="00634679" w:rsidRDefault="009C05B1" w:rsidP="003A38B1">
      <w:pPr>
        <w:spacing w:after="160"/>
        <w:jc w:val="right"/>
        <w:rPr>
          <w:rFonts w:ascii="Arial" w:eastAsia="Calibri" w:hAnsi="Arial" w:cs="Arial"/>
        </w:rPr>
      </w:pP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t xml:space="preserve">       ….………</w:t>
      </w:r>
      <w:r w:rsidR="0051724D" w:rsidRPr="00634679">
        <w:rPr>
          <w:rFonts w:ascii="Arial" w:eastAsia="Calibri" w:hAnsi="Arial" w:cs="Arial"/>
          <w:b/>
        </w:rPr>
        <w:t>Applicant</w:t>
      </w:r>
    </w:p>
    <w:p w14:paraId="5CBFBAE1" w14:textId="77777777" w:rsidR="003A38B1" w:rsidRPr="00634679" w:rsidRDefault="009C05B1" w:rsidP="003A38B1">
      <w:pPr>
        <w:spacing w:after="160"/>
        <w:ind w:left="2246" w:hanging="2246"/>
        <w:jc w:val="center"/>
        <w:rPr>
          <w:rFonts w:ascii="Arial" w:eastAsia="Calibri" w:hAnsi="Arial" w:cs="Arial"/>
          <w:b/>
          <w:bCs/>
        </w:rPr>
      </w:pPr>
      <w:r w:rsidRPr="00634679">
        <w:rPr>
          <w:rFonts w:ascii="Arial" w:eastAsia="Calibri" w:hAnsi="Arial" w:cs="Arial"/>
          <w:b/>
          <w:bCs/>
        </w:rPr>
        <w:t>AND</w:t>
      </w:r>
    </w:p>
    <w:p w14:paraId="58BBAE19" w14:textId="77777777" w:rsidR="00FB0846" w:rsidRPr="00634679" w:rsidRDefault="00FB0846" w:rsidP="00FB0846">
      <w:pPr>
        <w:keepNext/>
        <w:keepLines/>
        <w:outlineLvl w:val="6"/>
        <w:rPr>
          <w:rFonts w:ascii="Arial" w:eastAsiaTheme="minorHAnsi" w:hAnsi="Arial" w:cstheme="minorBidi"/>
        </w:rPr>
      </w:pPr>
      <w:bookmarkStart w:id="0" w:name="_Toc56864931"/>
      <w:bookmarkStart w:id="1" w:name="_Toc152674984"/>
      <w:r w:rsidRPr="00634679">
        <w:rPr>
          <w:rFonts w:ascii="Arial" w:eastAsia="Calibri" w:hAnsi="Arial" w:cs="Arial"/>
          <w:b/>
          <w:bCs/>
        </w:rPr>
        <w:t>IN THE MATTER OF</w:t>
      </w:r>
      <w:r w:rsidRPr="00634679">
        <w:rPr>
          <w:rFonts w:ascii="Arial" w:hAnsi="Arial" w:cs="Arial"/>
        </w:rPr>
        <w:t xml:space="preserve">:      </w:t>
      </w:r>
    </w:p>
    <w:p w14:paraId="3312EC85" w14:textId="77777777" w:rsidR="00FB0846" w:rsidRPr="00634679" w:rsidRDefault="00FB0846" w:rsidP="00CA7B30">
      <w:pPr>
        <w:pStyle w:val="ListParagraph"/>
        <w:keepNext/>
        <w:keepLines/>
        <w:numPr>
          <w:ilvl w:val="0"/>
          <w:numId w:val="4"/>
        </w:numPr>
        <w:spacing w:after="0" w:line="360" w:lineRule="auto"/>
        <w:ind w:left="3154" w:hanging="454"/>
        <w:outlineLvl w:val="6"/>
        <w:rPr>
          <w:sz w:val="24"/>
          <w:szCs w:val="24"/>
        </w:rPr>
      </w:pPr>
      <w:r w:rsidRPr="00634679">
        <w:rPr>
          <w:sz w:val="24"/>
          <w:szCs w:val="24"/>
        </w:rPr>
        <w:t xml:space="preserve"> Shri Ramesh Ch. Satpathy Secretary National Institute of Indian Labour &amp; President Upobhokta Mahasangha Plot No.302(B) Beherasahi Nayapalli Bhubaneswar-751012</w:t>
      </w:r>
    </w:p>
    <w:p w14:paraId="78087252" w14:textId="77777777" w:rsidR="00FB0846" w:rsidRPr="00634679" w:rsidRDefault="00FB0846" w:rsidP="00CA7B30">
      <w:pPr>
        <w:pStyle w:val="ListParagraph"/>
        <w:keepNext/>
        <w:keepLines/>
        <w:numPr>
          <w:ilvl w:val="0"/>
          <w:numId w:val="4"/>
        </w:numPr>
        <w:outlineLvl w:val="6"/>
        <w:rPr>
          <w:sz w:val="24"/>
          <w:szCs w:val="24"/>
        </w:rPr>
      </w:pPr>
      <w:r w:rsidRPr="00634679">
        <w:rPr>
          <w:sz w:val="24"/>
          <w:szCs w:val="24"/>
        </w:rPr>
        <w:t>M/s. Grinity Power Tech Pvt. Ltd. At-K-8-82 Kalinga    Nagar Ghatikia Bhubaneswar-751029</w:t>
      </w:r>
    </w:p>
    <w:p w14:paraId="7716A2FB" w14:textId="77777777" w:rsidR="00FB0846" w:rsidRPr="00634679" w:rsidRDefault="00FB0846" w:rsidP="00FB0846">
      <w:pPr>
        <w:pStyle w:val="ListParagraph"/>
        <w:rPr>
          <w:sz w:val="24"/>
          <w:szCs w:val="24"/>
        </w:rPr>
      </w:pPr>
    </w:p>
    <w:p w14:paraId="3A77664E" w14:textId="77777777" w:rsidR="00FB0846" w:rsidRPr="00634679" w:rsidRDefault="00FB0846" w:rsidP="00CA7B30">
      <w:pPr>
        <w:pStyle w:val="ListParagraph"/>
        <w:keepNext/>
        <w:keepLines/>
        <w:numPr>
          <w:ilvl w:val="0"/>
          <w:numId w:val="4"/>
        </w:numPr>
        <w:outlineLvl w:val="6"/>
        <w:rPr>
          <w:sz w:val="24"/>
          <w:szCs w:val="24"/>
        </w:rPr>
      </w:pPr>
      <w:r w:rsidRPr="00634679">
        <w:rPr>
          <w:sz w:val="24"/>
          <w:szCs w:val="24"/>
        </w:rPr>
        <w:t xml:space="preserve"> M/s. VISA Steel Ltd. Kalinga Nagar Industrial Complex At/P.O:Jakhapura-755026</w:t>
      </w:r>
    </w:p>
    <w:p w14:paraId="119C8033" w14:textId="77777777" w:rsidR="00FB0846" w:rsidRPr="00634679" w:rsidRDefault="00FB0846" w:rsidP="00FB0846">
      <w:pPr>
        <w:pStyle w:val="ListParagraph"/>
        <w:rPr>
          <w:sz w:val="24"/>
          <w:szCs w:val="24"/>
        </w:rPr>
      </w:pPr>
    </w:p>
    <w:p w14:paraId="3BEEF168" w14:textId="77777777" w:rsidR="00FB0846" w:rsidRPr="00634679" w:rsidRDefault="00FB0846" w:rsidP="00CA7B30">
      <w:pPr>
        <w:pStyle w:val="ListParagraph"/>
        <w:keepNext/>
        <w:keepLines/>
        <w:numPr>
          <w:ilvl w:val="0"/>
          <w:numId w:val="4"/>
        </w:numPr>
        <w:outlineLvl w:val="6"/>
        <w:rPr>
          <w:sz w:val="24"/>
          <w:szCs w:val="24"/>
        </w:rPr>
      </w:pPr>
      <w:r w:rsidRPr="00634679">
        <w:rPr>
          <w:sz w:val="24"/>
          <w:szCs w:val="24"/>
        </w:rPr>
        <w:t xml:space="preserve">M/s. Vedanta Limited 1st Floor C-2 Fortune Tower Chandrasekharpur Nandanakanan Road </w:t>
      </w:r>
    </w:p>
    <w:p w14:paraId="58AFE431" w14:textId="77777777" w:rsidR="00FB0846" w:rsidRPr="00634679" w:rsidRDefault="00FB0846" w:rsidP="00FB0846">
      <w:pPr>
        <w:pStyle w:val="ListParagraph"/>
        <w:keepNext/>
        <w:keepLines/>
        <w:ind w:left="3150"/>
        <w:outlineLvl w:val="6"/>
        <w:rPr>
          <w:sz w:val="24"/>
          <w:szCs w:val="24"/>
        </w:rPr>
      </w:pPr>
      <w:r w:rsidRPr="00634679">
        <w:rPr>
          <w:sz w:val="24"/>
          <w:szCs w:val="24"/>
        </w:rPr>
        <w:t>Bhubaneswar-751023</w:t>
      </w:r>
    </w:p>
    <w:p w14:paraId="6ED21B97" w14:textId="77777777" w:rsidR="00FB0846" w:rsidRPr="00634679" w:rsidRDefault="00FB0846" w:rsidP="00FB0846">
      <w:pPr>
        <w:pStyle w:val="ListParagraph"/>
        <w:rPr>
          <w:rFonts w:eastAsia="Calibri" w:cs="Arial"/>
          <w:sz w:val="24"/>
          <w:szCs w:val="24"/>
        </w:rPr>
      </w:pPr>
    </w:p>
    <w:p w14:paraId="0D79705C" w14:textId="77777777" w:rsidR="00FB0846" w:rsidRPr="00634679" w:rsidRDefault="00FB0846" w:rsidP="00FB0846">
      <w:pPr>
        <w:pStyle w:val="ListParagraph"/>
        <w:keepNext/>
        <w:keepLines/>
        <w:ind w:left="3150"/>
        <w:outlineLvl w:val="6"/>
        <w:rPr>
          <w:rFonts w:eastAsia="Calibri" w:cs="Arial"/>
          <w:sz w:val="2"/>
          <w:szCs w:val="24"/>
        </w:rPr>
      </w:pPr>
    </w:p>
    <w:p w14:paraId="06D840AF" w14:textId="77777777" w:rsidR="00FB0846" w:rsidRPr="00634679" w:rsidRDefault="00FB0846" w:rsidP="00CA7B30">
      <w:pPr>
        <w:pStyle w:val="ListParagraph"/>
        <w:keepNext/>
        <w:keepLines/>
        <w:numPr>
          <w:ilvl w:val="0"/>
          <w:numId w:val="4"/>
        </w:numPr>
        <w:outlineLvl w:val="6"/>
        <w:rPr>
          <w:sz w:val="24"/>
          <w:szCs w:val="24"/>
        </w:rPr>
      </w:pPr>
      <w:r w:rsidRPr="00634679">
        <w:rPr>
          <w:sz w:val="24"/>
          <w:szCs w:val="24"/>
        </w:rPr>
        <w:t>Shri Soumya Ranjan Patnaik S/o-Late Brajabandhu   Patnaik MLA Khandapada Plot No. 185 VIP Colony Nayapalli Bhubaneswar-15</w:t>
      </w:r>
    </w:p>
    <w:p w14:paraId="31362316" w14:textId="77777777" w:rsidR="00FB0846" w:rsidRPr="00634679" w:rsidRDefault="00FB0846" w:rsidP="00FB0846">
      <w:pPr>
        <w:pStyle w:val="ListParagraph"/>
        <w:keepNext/>
        <w:keepLines/>
        <w:ind w:left="3150"/>
        <w:outlineLvl w:val="6"/>
        <w:rPr>
          <w:sz w:val="24"/>
          <w:szCs w:val="24"/>
        </w:rPr>
      </w:pPr>
    </w:p>
    <w:p w14:paraId="04ECCE99" w14:textId="77777777" w:rsidR="00FB0846" w:rsidRPr="00634679" w:rsidRDefault="00FB0846" w:rsidP="00CA7B30">
      <w:pPr>
        <w:pStyle w:val="ListParagraph"/>
        <w:keepNext/>
        <w:keepLines/>
        <w:numPr>
          <w:ilvl w:val="0"/>
          <w:numId w:val="4"/>
        </w:numPr>
        <w:outlineLvl w:val="6"/>
        <w:rPr>
          <w:rFonts w:eastAsia="Calibri" w:cs="Arial"/>
          <w:sz w:val="24"/>
          <w:szCs w:val="24"/>
        </w:rPr>
      </w:pPr>
      <w:r w:rsidRPr="00634679">
        <w:rPr>
          <w:sz w:val="24"/>
          <w:szCs w:val="24"/>
        </w:rPr>
        <w:t>M/s. Jindal Steel &amp; Power Ltd. Chhendipada Road SH 63 P.O: Jindal Nagar Anugul-759111</w:t>
      </w:r>
    </w:p>
    <w:p w14:paraId="0BBE81A0" w14:textId="77777777" w:rsidR="00FB0846" w:rsidRPr="00634679" w:rsidRDefault="00FB0846" w:rsidP="00FB0846">
      <w:pPr>
        <w:pStyle w:val="ListParagraph"/>
        <w:rPr>
          <w:rFonts w:eastAsia="Calibri" w:cs="Arial"/>
          <w:sz w:val="24"/>
          <w:szCs w:val="24"/>
        </w:rPr>
      </w:pPr>
    </w:p>
    <w:p w14:paraId="267F99E3" w14:textId="77777777" w:rsidR="00FB0846" w:rsidRPr="00634679" w:rsidRDefault="00FB0846" w:rsidP="00CA7B30">
      <w:pPr>
        <w:pStyle w:val="ListParagraph"/>
        <w:keepNext/>
        <w:keepLines/>
        <w:numPr>
          <w:ilvl w:val="0"/>
          <w:numId w:val="4"/>
        </w:numPr>
        <w:outlineLvl w:val="6"/>
        <w:rPr>
          <w:rFonts w:eastAsia="Calibri" w:cs="Arial"/>
          <w:sz w:val="24"/>
          <w:szCs w:val="24"/>
        </w:rPr>
      </w:pPr>
      <w:r w:rsidRPr="00634679">
        <w:rPr>
          <w:sz w:val="24"/>
          <w:szCs w:val="24"/>
        </w:rPr>
        <w:lastRenderedPageBreak/>
        <w:t>M/s.Ferro Alloys Corporation Ltd.(FACOR) D.P. Nagar Randia Dist.-Bhadrak-756135</w:t>
      </w:r>
    </w:p>
    <w:p w14:paraId="083F6D3D" w14:textId="77777777" w:rsidR="00FB0846" w:rsidRPr="00634679" w:rsidRDefault="00FB0846" w:rsidP="00FB0846">
      <w:pPr>
        <w:pStyle w:val="ListParagraph"/>
        <w:rPr>
          <w:rFonts w:eastAsia="Calibri" w:cs="Arial"/>
          <w:sz w:val="24"/>
          <w:szCs w:val="24"/>
        </w:rPr>
      </w:pPr>
    </w:p>
    <w:p w14:paraId="044E737D" w14:textId="77777777" w:rsidR="00FB0846" w:rsidRPr="00634679" w:rsidRDefault="00FB0846" w:rsidP="00CA7B30">
      <w:pPr>
        <w:pStyle w:val="ListParagraph"/>
        <w:keepNext/>
        <w:keepLines/>
        <w:numPr>
          <w:ilvl w:val="0"/>
          <w:numId w:val="4"/>
        </w:numPr>
        <w:outlineLvl w:val="6"/>
        <w:rPr>
          <w:rFonts w:eastAsia="Calibri" w:cs="Arial"/>
          <w:sz w:val="24"/>
          <w:szCs w:val="24"/>
        </w:rPr>
      </w:pPr>
      <w:r w:rsidRPr="00634679">
        <w:rPr>
          <w:sz w:val="24"/>
          <w:szCs w:val="24"/>
        </w:rPr>
        <w:t>M/s. Utkal Chamber of Commerce &amp; Industry Ltd. (UCCI) N-6 IRC Village Nayapalli Bhubaneswar-751015</w:t>
      </w:r>
    </w:p>
    <w:p w14:paraId="50B129F9" w14:textId="77777777" w:rsidR="00FB0846" w:rsidRPr="00634679" w:rsidRDefault="00FB0846" w:rsidP="00FB0846">
      <w:pPr>
        <w:pStyle w:val="ListParagraph"/>
        <w:rPr>
          <w:rFonts w:eastAsia="Calibri" w:cs="Arial"/>
          <w:sz w:val="24"/>
          <w:szCs w:val="24"/>
        </w:rPr>
      </w:pPr>
    </w:p>
    <w:p w14:paraId="37A40BB3" w14:textId="77777777" w:rsidR="00FB0846" w:rsidRPr="00634679" w:rsidRDefault="00FB0846" w:rsidP="00CA7B30">
      <w:pPr>
        <w:pStyle w:val="ListParagraph"/>
        <w:keepNext/>
        <w:keepLines/>
        <w:numPr>
          <w:ilvl w:val="0"/>
          <w:numId w:val="4"/>
        </w:numPr>
        <w:ind w:left="3240" w:hanging="450"/>
        <w:outlineLvl w:val="6"/>
        <w:rPr>
          <w:rFonts w:eastAsia="Calibri" w:cs="Arial"/>
          <w:sz w:val="24"/>
          <w:szCs w:val="24"/>
        </w:rPr>
      </w:pPr>
      <w:r w:rsidRPr="00634679">
        <w:rPr>
          <w:rFonts w:eastAsia="Calibri" w:cs="Arial"/>
          <w:sz w:val="24"/>
          <w:szCs w:val="24"/>
        </w:rPr>
        <w:t>M/s. OPGC Ltd.,Zone-A, 7th Floor, Fortune Towers,  Chandrasekharpur,Bhubaneswar-751023,</w:t>
      </w:r>
    </w:p>
    <w:p w14:paraId="2B61AE7E" w14:textId="77777777" w:rsidR="00FB0846" w:rsidRPr="00634679" w:rsidRDefault="00FB0846" w:rsidP="00FB0846">
      <w:pPr>
        <w:pStyle w:val="ListParagraph"/>
        <w:rPr>
          <w:rFonts w:eastAsia="Calibri" w:cs="Arial"/>
          <w:sz w:val="24"/>
          <w:szCs w:val="24"/>
        </w:rPr>
      </w:pPr>
    </w:p>
    <w:p w14:paraId="5D6FD0CB"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rFonts w:eastAsia="Calibri" w:cs="Arial"/>
          <w:sz w:val="24"/>
          <w:szCs w:val="24"/>
        </w:rPr>
        <w:t xml:space="preserve">Shri R.P.Mahapatra, Retd.Chief Engineer&amp;  Member(Gen.)erstwhile OSEB, Plot No.775(P), </w:t>
      </w:r>
    </w:p>
    <w:p w14:paraId="25A9DE5B" w14:textId="77777777" w:rsidR="00FB0846" w:rsidRPr="00634679" w:rsidRDefault="00FB0846" w:rsidP="00FB0846">
      <w:pPr>
        <w:pStyle w:val="ListParagraph"/>
        <w:keepNext/>
        <w:keepLines/>
        <w:ind w:left="3150"/>
        <w:outlineLvl w:val="6"/>
        <w:rPr>
          <w:rFonts w:eastAsia="Calibri" w:cs="Arial"/>
          <w:sz w:val="24"/>
          <w:szCs w:val="24"/>
        </w:rPr>
      </w:pPr>
      <w:r w:rsidRPr="00634679">
        <w:rPr>
          <w:rFonts w:eastAsia="Calibri" w:cs="Arial"/>
          <w:sz w:val="24"/>
          <w:szCs w:val="24"/>
        </w:rPr>
        <w:t xml:space="preserve">Lane-3, Jayadev Vihar, Bhubaneswar-751013, </w:t>
      </w:r>
    </w:p>
    <w:p w14:paraId="00C3FE09" w14:textId="77777777" w:rsidR="00FB0846" w:rsidRPr="00634679" w:rsidRDefault="00FB0846" w:rsidP="00FB0846">
      <w:pPr>
        <w:pStyle w:val="ListParagraph"/>
        <w:keepNext/>
        <w:keepLines/>
        <w:ind w:left="3150"/>
        <w:outlineLvl w:val="6"/>
        <w:rPr>
          <w:rFonts w:eastAsia="Calibri" w:cs="Arial"/>
          <w:sz w:val="24"/>
          <w:szCs w:val="24"/>
        </w:rPr>
      </w:pPr>
    </w:p>
    <w:p w14:paraId="79F562DA"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rFonts w:eastAsia="Calibri" w:cs="Arial"/>
          <w:sz w:val="24"/>
          <w:szCs w:val="24"/>
        </w:rPr>
        <w:t xml:space="preserve">Shri Alekha Chnadra Malik, S/O-Late Harekrushna   Malik, Plot No.335, City Garden, Raghunathpur, Bhubaneswar-751024, </w:t>
      </w:r>
    </w:p>
    <w:p w14:paraId="55DE3F41" w14:textId="77777777" w:rsidR="00FB0846" w:rsidRPr="00634679" w:rsidRDefault="00FB0846" w:rsidP="00FB0846">
      <w:pPr>
        <w:pStyle w:val="ListParagraph"/>
        <w:keepNext/>
        <w:keepLines/>
        <w:ind w:left="3150"/>
        <w:outlineLvl w:val="6"/>
        <w:rPr>
          <w:rFonts w:eastAsia="Calibri" w:cs="Arial"/>
          <w:sz w:val="24"/>
          <w:szCs w:val="24"/>
        </w:rPr>
      </w:pPr>
    </w:p>
    <w:p w14:paraId="4A2D81F2"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rFonts w:eastAsia="Calibri" w:cs="Arial"/>
          <w:sz w:val="24"/>
          <w:szCs w:val="24"/>
        </w:rPr>
        <w:t>Shri Ananda Kumar Mohapatra, Plot</w:t>
      </w:r>
    </w:p>
    <w:p w14:paraId="4EDEF8E1" w14:textId="77777777" w:rsidR="00FB0846" w:rsidRPr="00634679" w:rsidRDefault="00FB0846" w:rsidP="00FB0846">
      <w:pPr>
        <w:pStyle w:val="ListParagraph"/>
        <w:keepNext/>
        <w:keepLines/>
        <w:ind w:left="3150" w:hanging="450"/>
        <w:outlineLvl w:val="6"/>
        <w:rPr>
          <w:rFonts w:eastAsia="Calibri" w:cs="Arial"/>
          <w:sz w:val="24"/>
          <w:szCs w:val="24"/>
        </w:rPr>
      </w:pPr>
      <w:r w:rsidRPr="00634679">
        <w:rPr>
          <w:rFonts w:eastAsia="Calibri" w:cs="Arial"/>
          <w:sz w:val="24"/>
          <w:szCs w:val="24"/>
        </w:rPr>
        <w:t xml:space="preserve">       No.799/4, Kotitirtha Lane, P.S: Old Town, </w:t>
      </w:r>
    </w:p>
    <w:p w14:paraId="5AFEB304" w14:textId="77777777" w:rsidR="00FB0846" w:rsidRPr="00634679" w:rsidRDefault="00FB0846" w:rsidP="00FB0846">
      <w:pPr>
        <w:pStyle w:val="ListParagraph"/>
        <w:keepNext/>
        <w:keepLines/>
        <w:ind w:left="3150" w:hanging="450"/>
        <w:outlineLvl w:val="6"/>
        <w:rPr>
          <w:rFonts w:eastAsia="Calibri" w:cs="Arial"/>
          <w:sz w:val="24"/>
          <w:szCs w:val="24"/>
        </w:rPr>
      </w:pPr>
      <w:r w:rsidRPr="00634679">
        <w:rPr>
          <w:rFonts w:eastAsia="Calibri" w:cs="Arial"/>
          <w:sz w:val="24"/>
          <w:szCs w:val="24"/>
        </w:rPr>
        <w:t xml:space="preserve">       P.S: Lingaraj Police Station, Bhubaneswar-751002. </w:t>
      </w:r>
    </w:p>
    <w:p w14:paraId="78269424" w14:textId="77777777" w:rsidR="00FB0846" w:rsidRPr="00634679" w:rsidRDefault="00FB0846" w:rsidP="00FB0846">
      <w:pPr>
        <w:pStyle w:val="ListParagraph"/>
        <w:keepNext/>
        <w:keepLines/>
        <w:ind w:left="3150" w:hanging="450"/>
        <w:outlineLvl w:val="6"/>
        <w:rPr>
          <w:rFonts w:eastAsia="Calibri" w:cs="Arial"/>
          <w:sz w:val="24"/>
          <w:szCs w:val="24"/>
        </w:rPr>
      </w:pPr>
    </w:p>
    <w:p w14:paraId="7B0E144C"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rFonts w:eastAsia="Calibri" w:cs="Arial"/>
          <w:sz w:val="24"/>
          <w:szCs w:val="24"/>
        </w:rPr>
        <w:t>M/s. Indian Energy Exchange, Plot No. C-001/A/1, 9th    Floor, Max Towers, Sector-16B, Noida, Gautam Buddha Nagar, Uttar Pradesh-201301,</w:t>
      </w:r>
    </w:p>
    <w:p w14:paraId="662DA51D" w14:textId="77777777" w:rsidR="00FB0846" w:rsidRPr="00634679" w:rsidRDefault="00FB0846" w:rsidP="00FB0846">
      <w:pPr>
        <w:pStyle w:val="ListParagraph"/>
        <w:keepNext/>
        <w:keepLines/>
        <w:ind w:left="3150"/>
        <w:outlineLvl w:val="6"/>
        <w:rPr>
          <w:rFonts w:eastAsia="Calibri" w:cs="Arial"/>
          <w:sz w:val="24"/>
          <w:szCs w:val="24"/>
        </w:rPr>
      </w:pPr>
    </w:p>
    <w:p w14:paraId="00242CF8"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rFonts w:eastAsia="Calibri" w:cs="Arial"/>
          <w:sz w:val="24"/>
          <w:szCs w:val="24"/>
        </w:rPr>
        <w:t xml:space="preserve"> The Chief ExecutiveOfficer</w:t>
      </w:r>
    </w:p>
    <w:p w14:paraId="06DDDAFF" w14:textId="77777777" w:rsidR="00FB0846" w:rsidRPr="00634679" w:rsidRDefault="00FB0846" w:rsidP="00FB0846">
      <w:pPr>
        <w:pStyle w:val="ListParagraph"/>
        <w:keepNext/>
        <w:keepLines/>
        <w:ind w:left="3150"/>
        <w:outlineLvl w:val="6"/>
        <w:rPr>
          <w:rFonts w:eastAsia="Calibri" w:cs="Arial"/>
          <w:sz w:val="24"/>
          <w:szCs w:val="24"/>
        </w:rPr>
      </w:pPr>
      <w:r w:rsidRPr="00634679">
        <w:rPr>
          <w:rFonts w:eastAsia="Calibri" w:cs="Arial"/>
          <w:sz w:val="24"/>
          <w:szCs w:val="24"/>
        </w:rPr>
        <w:t xml:space="preserve"> TPSODL Courtpeta Berhampur-760004 </w:t>
      </w:r>
    </w:p>
    <w:p w14:paraId="08272542" w14:textId="77777777" w:rsidR="00FB0846" w:rsidRPr="00634679" w:rsidRDefault="00FB0846" w:rsidP="00FB0846">
      <w:pPr>
        <w:pStyle w:val="ListParagraph"/>
        <w:keepNext/>
        <w:keepLines/>
        <w:ind w:left="3150"/>
        <w:outlineLvl w:val="6"/>
        <w:rPr>
          <w:rFonts w:eastAsia="Calibri" w:cs="Arial"/>
          <w:sz w:val="24"/>
          <w:szCs w:val="24"/>
        </w:rPr>
      </w:pPr>
    </w:p>
    <w:p w14:paraId="60CD14CE"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t xml:space="preserve"> </w:t>
      </w:r>
      <w:r w:rsidRPr="00634679">
        <w:rPr>
          <w:rFonts w:eastAsia="Calibri" w:cs="Arial"/>
          <w:sz w:val="24"/>
          <w:szCs w:val="24"/>
        </w:rPr>
        <w:t>The Chief Executive Officer TP Central Odisha Distribution Ltd.(TPCODL)2nd Floor IDCO Towers Janpath Bhubaneswar-22</w:t>
      </w:r>
    </w:p>
    <w:p w14:paraId="36A40A7E" w14:textId="77777777" w:rsidR="00FB0846" w:rsidRPr="00634679" w:rsidRDefault="00FB0846" w:rsidP="00FB0846">
      <w:pPr>
        <w:pStyle w:val="ListParagraph"/>
        <w:keepNext/>
        <w:keepLines/>
        <w:ind w:left="3150"/>
        <w:outlineLvl w:val="6"/>
        <w:rPr>
          <w:rFonts w:eastAsia="Calibri" w:cs="Arial"/>
          <w:sz w:val="24"/>
          <w:szCs w:val="24"/>
        </w:rPr>
      </w:pPr>
    </w:p>
    <w:p w14:paraId="4E3346AF"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sz w:val="24"/>
          <w:szCs w:val="24"/>
        </w:rPr>
        <w:t>The Chief Executive Officer TPNODL Corporate  Office-Januganj Balasore756019</w:t>
      </w:r>
    </w:p>
    <w:p w14:paraId="202B8948" w14:textId="77777777" w:rsidR="00FB0846" w:rsidRPr="00634679" w:rsidRDefault="00FB0846" w:rsidP="00FB0846">
      <w:pPr>
        <w:pStyle w:val="ListParagraph"/>
        <w:rPr>
          <w:sz w:val="24"/>
          <w:szCs w:val="24"/>
        </w:rPr>
      </w:pPr>
    </w:p>
    <w:p w14:paraId="413E639A"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sz w:val="24"/>
          <w:szCs w:val="24"/>
        </w:rPr>
        <w:t>The Chief Executive Officer TP Western Odisha Distribution Ltd. (TPWODL) Burla Sambalpur-768017</w:t>
      </w:r>
    </w:p>
    <w:p w14:paraId="117FD9A0" w14:textId="77777777" w:rsidR="00FB0846" w:rsidRPr="00634679" w:rsidRDefault="00FB0846" w:rsidP="00FB0846">
      <w:pPr>
        <w:pStyle w:val="ListParagraph"/>
        <w:rPr>
          <w:sz w:val="24"/>
          <w:szCs w:val="24"/>
        </w:rPr>
      </w:pPr>
    </w:p>
    <w:p w14:paraId="70CC77F5" w14:textId="77777777" w:rsidR="00FB0846" w:rsidRPr="00634679" w:rsidRDefault="00FB0846" w:rsidP="00CA7B30">
      <w:pPr>
        <w:pStyle w:val="ListParagraph"/>
        <w:keepNext/>
        <w:keepLines/>
        <w:numPr>
          <w:ilvl w:val="0"/>
          <w:numId w:val="4"/>
        </w:numPr>
        <w:ind w:hanging="540"/>
        <w:outlineLvl w:val="6"/>
        <w:rPr>
          <w:rFonts w:eastAsia="Calibri" w:cs="Arial"/>
          <w:sz w:val="24"/>
          <w:szCs w:val="24"/>
        </w:rPr>
      </w:pPr>
      <w:r w:rsidRPr="00634679">
        <w:rPr>
          <w:sz w:val="24"/>
          <w:szCs w:val="24"/>
        </w:rPr>
        <w:t>Principal Secretary to Government of Odisha Department of Energy Bhubaneswar</w:t>
      </w:r>
    </w:p>
    <w:p w14:paraId="6F22F1FB" w14:textId="77777777" w:rsidR="00FB0846" w:rsidRPr="00634679" w:rsidRDefault="00FB0846" w:rsidP="00FB0846">
      <w:pPr>
        <w:rPr>
          <w:rFonts w:eastAsia="Calibri" w:cs="Arial"/>
        </w:rPr>
      </w:pPr>
    </w:p>
    <w:p w14:paraId="2AAA0D51" w14:textId="77777777" w:rsidR="00FB0846" w:rsidRPr="00634679" w:rsidRDefault="00FB0846" w:rsidP="00FB0846">
      <w:pPr>
        <w:spacing w:after="160"/>
        <w:jc w:val="right"/>
        <w:rPr>
          <w:rFonts w:ascii="Arial" w:eastAsia="Calibri" w:hAnsi="Arial" w:cs="Arial"/>
          <w:b/>
        </w:rPr>
      </w:pPr>
      <w:r w:rsidRPr="00634679">
        <w:rPr>
          <w:rFonts w:ascii="Arial" w:eastAsia="Calibri" w:hAnsi="Arial" w:cs="Arial"/>
        </w:rPr>
        <w:tab/>
      </w:r>
      <w:r w:rsidRPr="00634679">
        <w:rPr>
          <w:rFonts w:ascii="Arial" w:eastAsia="Calibri" w:hAnsi="Arial" w:cs="Arial"/>
        </w:rPr>
        <w:tab/>
        <w:t xml:space="preserve">       ….………</w:t>
      </w:r>
      <w:r w:rsidRPr="00634679">
        <w:rPr>
          <w:rFonts w:ascii="Arial" w:eastAsia="Calibri" w:hAnsi="Arial" w:cs="Arial"/>
          <w:b/>
        </w:rPr>
        <w:t>Respondents/Stakeholders</w:t>
      </w:r>
    </w:p>
    <w:p w14:paraId="593246E4" w14:textId="7C3C8BAC" w:rsidR="009B0588" w:rsidRPr="00634679" w:rsidRDefault="009C05B1" w:rsidP="00B125A2">
      <w:pPr>
        <w:pStyle w:val="Heading3"/>
      </w:pPr>
      <w:r w:rsidRPr="00634679">
        <w:t>Brief Introduction</w:t>
      </w:r>
      <w:bookmarkEnd w:id="0"/>
      <w:r w:rsidR="00331CDE" w:rsidRPr="00634679">
        <w:t>:</w:t>
      </w:r>
      <w:bookmarkEnd w:id="1"/>
    </w:p>
    <w:p w14:paraId="134CD046" w14:textId="77777777" w:rsidR="006C0B45" w:rsidRPr="00634679" w:rsidRDefault="001E77FD" w:rsidP="008D79AD">
      <w:pPr>
        <w:pStyle w:val="bodytrueup"/>
      </w:pPr>
      <w:r w:rsidRPr="00634679">
        <w:t xml:space="preserve">The </w:t>
      </w:r>
      <w:r w:rsidR="0051724D" w:rsidRPr="00634679">
        <w:t>Applicant</w:t>
      </w:r>
      <w:r w:rsidR="00331CDE" w:rsidRPr="00634679">
        <w:t xml:space="preserve"> </w:t>
      </w:r>
      <w:r w:rsidR="00AC012B" w:rsidRPr="00634679">
        <w:t>GRIDCO Ltd. is a Deemed Trading Licensee under the 5</w:t>
      </w:r>
      <w:r w:rsidR="00AC012B" w:rsidRPr="00634679">
        <w:rPr>
          <w:vertAlign w:val="superscript"/>
        </w:rPr>
        <w:t>th</w:t>
      </w:r>
      <w:r w:rsidR="00334C8E" w:rsidRPr="00634679">
        <w:t xml:space="preserve"> </w:t>
      </w:r>
      <w:r w:rsidR="00AC012B" w:rsidRPr="00634679">
        <w:t>Proviso to Section 14 of the Electricity Act, 2003 and carr</w:t>
      </w:r>
      <w:r w:rsidR="001D563D" w:rsidRPr="00634679">
        <w:t>ies</w:t>
      </w:r>
      <w:r w:rsidR="00AC012B" w:rsidRPr="00634679">
        <w:t xml:space="preserve"> out </w:t>
      </w:r>
      <w:r w:rsidR="00331CDE" w:rsidRPr="00634679">
        <w:t>the business of Bulk Supply of E</w:t>
      </w:r>
      <w:r w:rsidR="00AC012B" w:rsidRPr="00634679">
        <w:t xml:space="preserve">lectricity to the four Electricity Distribution &amp; Supply Utilities </w:t>
      </w:r>
      <w:r w:rsidR="00331CDE" w:rsidRPr="00634679">
        <w:t xml:space="preserve">operating in the State </w:t>
      </w:r>
      <w:r w:rsidR="00AC012B" w:rsidRPr="00634679">
        <w:t xml:space="preserve">by </w:t>
      </w:r>
      <w:r w:rsidR="00AC012B" w:rsidRPr="00634679">
        <w:lastRenderedPageBreak/>
        <w:t>utilizing the transmission network of OPTCL, the State Transmission Utility (STU) and Inter St</w:t>
      </w:r>
      <w:r w:rsidR="006C0B45" w:rsidRPr="00634679">
        <w:t>ate Transmission System (ISTS).</w:t>
      </w:r>
    </w:p>
    <w:p w14:paraId="1928CBEC" w14:textId="77777777" w:rsidR="006C0B45" w:rsidRPr="00634679" w:rsidRDefault="00262037" w:rsidP="008D79AD">
      <w:pPr>
        <w:pStyle w:val="bodytrueup"/>
      </w:pPr>
      <w:r w:rsidRPr="00634679">
        <w:t xml:space="preserve">The </w:t>
      </w:r>
      <w:r w:rsidR="0051724D" w:rsidRPr="00634679">
        <w:t>Applicant</w:t>
      </w:r>
      <w:r w:rsidR="00EF3D3D" w:rsidRPr="00634679">
        <w:t xml:space="preserve"> </w:t>
      </w:r>
      <w:r w:rsidR="009C05B1" w:rsidRPr="00634679">
        <w:t>functions as the “State Designated E</w:t>
      </w:r>
      <w:r w:rsidR="00331CDE" w:rsidRPr="00634679">
        <w:t xml:space="preserve">ntity” (as </w:t>
      </w:r>
      <w:r w:rsidR="00EF3D3D" w:rsidRPr="00634679">
        <w:t>notifi</w:t>
      </w:r>
      <w:r w:rsidR="00331CDE" w:rsidRPr="00634679">
        <w:t xml:space="preserve">ed by </w:t>
      </w:r>
      <w:r w:rsidR="009C05B1" w:rsidRPr="00634679">
        <w:t>Government of Odisha) to arrange for bulk procurement of State</w:t>
      </w:r>
      <w:r w:rsidR="00027BF2" w:rsidRPr="00634679">
        <w:t>’s</w:t>
      </w:r>
      <w:r w:rsidR="009C05B1" w:rsidRPr="00634679">
        <w:t xml:space="preserve"> share of Power from various Generators for supply </w:t>
      </w:r>
      <w:r w:rsidR="00796048" w:rsidRPr="00634679">
        <w:t>to</w:t>
      </w:r>
      <w:r w:rsidR="009C05B1" w:rsidRPr="00634679">
        <w:t xml:space="preserve"> DISCOM</w:t>
      </w:r>
      <w:r w:rsidR="00A846DA" w:rsidRPr="00634679">
        <w:t>s</w:t>
      </w:r>
      <w:r w:rsidR="009C05B1" w:rsidRPr="00634679">
        <w:t xml:space="preserve"> </w:t>
      </w:r>
      <w:r w:rsidR="002749F7" w:rsidRPr="00634679">
        <w:t xml:space="preserve">to </w:t>
      </w:r>
      <w:r w:rsidR="00796048" w:rsidRPr="00634679">
        <w:t>meet Consumer</w:t>
      </w:r>
      <w:r w:rsidR="002749F7" w:rsidRPr="00634679">
        <w:t xml:space="preserve"> demands </w:t>
      </w:r>
      <w:r w:rsidR="00A846DA" w:rsidRPr="00634679">
        <w:t xml:space="preserve">of </w:t>
      </w:r>
      <w:r w:rsidR="006C0B45" w:rsidRPr="00634679">
        <w:t>the State.</w:t>
      </w:r>
    </w:p>
    <w:p w14:paraId="41F0101E" w14:textId="4D23D89A" w:rsidR="00E13BFE" w:rsidRPr="00634679" w:rsidRDefault="00E13BFE" w:rsidP="008D79AD">
      <w:pPr>
        <w:pStyle w:val="bodytrueup"/>
      </w:pPr>
      <w:r w:rsidRPr="00634679">
        <w:t xml:space="preserve">It is submitted that allowing truing-up of expenses on timely and appropriate basis is quite pivotal for the </w:t>
      </w:r>
      <w:r w:rsidR="0051724D" w:rsidRPr="00634679">
        <w:t>Applicant</w:t>
      </w:r>
      <w:r w:rsidRPr="00634679">
        <w:t xml:space="preserve"> inter alia to meet its power purchase costs, finance costs and other uncontrollable costs as well as for complying with the various directives issued by the Hon’ble Commission from time to time which particularly entails expenditures. </w:t>
      </w:r>
    </w:p>
    <w:p w14:paraId="2FE3BA44" w14:textId="634247A1" w:rsidR="00721D3F" w:rsidRPr="00634679" w:rsidRDefault="00721D3F" w:rsidP="008D79AD">
      <w:pPr>
        <w:pStyle w:val="bodytrueup"/>
      </w:pPr>
      <w:r w:rsidRPr="00634679">
        <w:t>That</w:t>
      </w:r>
      <w:r w:rsidR="00DD7627" w:rsidRPr="00634679">
        <w:t>,</w:t>
      </w:r>
      <w:r w:rsidRPr="00634679">
        <w:t xml:space="preserve"> Hon’ble Commission has trued up the ARR of GRIDCO for FY </w:t>
      </w:r>
      <w:r w:rsidR="00E13BFE" w:rsidRPr="00634679">
        <w:t xml:space="preserve">2015-16 to </w:t>
      </w:r>
      <w:r w:rsidR="0024379F" w:rsidRPr="00634679">
        <w:t>FY</w:t>
      </w:r>
      <w:r w:rsidRPr="00634679">
        <w:t xml:space="preserve">2023-24 </w:t>
      </w:r>
      <w:r w:rsidR="00EE61E7" w:rsidRPr="00634679">
        <w:t xml:space="preserve">and </w:t>
      </w:r>
      <w:r w:rsidR="00491433" w:rsidRPr="00634679">
        <w:t>has determined a</w:t>
      </w:r>
      <w:r w:rsidR="00EE61E7" w:rsidRPr="00634679">
        <w:t xml:space="preserve"> cumulative</w:t>
      </w:r>
      <w:r w:rsidRPr="00634679">
        <w:t xml:space="preserve"> regulatory asset of Rs.</w:t>
      </w:r>
      <w:r w:rsidR="00873333" w:rsidRPr="00634679">
        <w:t>746.54</w:t>
      </w:r>
      <w:r w:rsidRPr="00634679">
        <w:t>Cr.</w:t>
      </w:r>
      <w:r w:rsidR="00EE61E7" w:rsidRPr="00634679">
        <w:t xml:space="preserve"> as on 31.03.2024.</w:t>
      </w:r>
      <w:r w:rsidRPr="00634679">
        <w:t xml:space="preserve"> </w:t>
      </w:r>
      <w:r w:rsidR="00491433" w:rsidRPr="00634679">
        <w:t xml:space="preserve">GRIDCO had </w:t>
      </w:r>
      <w:r w:rsidR="002B18C9" w:rsidRPr="00634679">
        <w:t xml:space="preserve">also </w:t>
      </w:r>
      <w:r w:rsidR="00491433" w:rsidRPr="00634679">
        <w:t xml:space="preserve">filed review </w:t>
      </w:r>
      <w:r w:rsidR="0051724D" w:rsidRPr="00634679">
        <w:t>Application</w:t>
      </w:r>
      <w:r w:rsidR="00491433" w:rsidRPr="00634679">
        <w:t>s before the Hon’ble Commission</w:t>
      </w:r>
      <w:r w:rsidR="002B18C9" w:rsidRPr="00634679">
        <w:t xml:space="preserve"> for some of the years</w:t>
      </w:r>
      <w:r w:rsidR="00491433" w:rsidRPr="00634679">
        <w:t>, which were subsequently dismissed. Being aggrieved by these orders, GRIDCO has preferred appeals before the Hon’ble</w:t>
      </w:r>
      <w:r w:rsidRPr="00634679">
        <w:t xml:space="preserve"> APTEL</w:t>
      </w:r>
      <w:r w:rsidR="00911050" w:rsidRPr="00634679">
        <w:t xml:space="preserve"> (till FY 2022-23)</w:t>
      </w:r>
      <w:r w:rsidRPr="00634679">
        <w:t xml:space="preserve"> </w:t>
      </w:r>
      <w:r w:rsidR="00911050" w:rsidRPr="00634679">
        <w:t xml:space="preserve">which are presently </w:t>
      </w:r>
      <w:r w:rsidR="00027BF2" w:rsidRPr="00634679">
        <w:t xml:space="preserve">under </w:t>
      </w:r>
      <w:r w:rsidR="00911050" w:rsidRPr="00634679">
        <w:t>sub-</w:t>
      </w:r>
      <w:r w:rsidR="00491433" w:rsidRPr="00634679">
        <w:t>judice</w:t>
      </w:r>
      <w:r w:rsidR="00911050" w:rsidRPr="00634679">
        <w:t>.</w:t>
      </w:r>
    </w:p>
    <w:p w14:paraId="45E3E7EA" w14:textId="6060C2BF" w:rsidR="008F02D5" w:rsidRPr="00634679" w:rsidRDefault="009C05B1" w:rsidP="008D79AD">
      <w:pPr>
        <w:pStyle w:val="Heading3"/>
      </w:pPr>
      <w:bookmarkStart w:id="2" w:name="_Toc56864932"/>
      <w:bookmarkStart w:id="3" w:name="_Toc152674985"/>
      <w:r w:rsidRPr="00634679">
        <w:t>Truing-Up</w:t>
      </w:r>
      <w:r w:rsidR="00AE2C3A" w:rsidRPr="00634679">
        <w:t xml:space="preserve"> </w:t>
      </w:r>
      <w:bookmarkEnd w:id="2"/>
      <w:r w:rsidR="000E5FC4" w:rsidRPr="00634679">
        <w:t xml:space="preserve">Order </w:t>
      </w:r>
      <w:r w:rsidR="009F7ADD" w:rsidRPr="00634679">
        <w:t xml:space="preserve">from </w:t>
      </w:r>
      <w:r w:rsidR="00204A7E">
        <w:t>FY</w:t>
      </w:r>
      <w:r w:rsidR="008D79AD" w:rsidRPr="00634679">
        <w:t xml:space="preserve"> </w:t>
      </w:r>
      <w:r w:rsidR="009F7ADD" w:rsidRPr="00634679">
        <w:t>2015-16</w:t>
      </w:r>
      <w:r w:rsidR="001D197B" w:rsidRPr="00634679">
        <w:t xml:space="preserve"> to</w:t>
      </w:r>
      <w:r w:rsidR="009F7ADD" w:rsidRPr="00634679">
        <w:t xml:space="preserve"> </w:t>
      </w:r>
      <w:r w:rsidR="00204A7E">
        <w:t>FY</w:t>
      </w:r>
      <w:r w:rsidR="008D79AD" w:rsidRPr="00634679">
        <w:t xml:space="preserve"> </w:t>
      </w:r>
      <w:r w:rsidR="00EB04C4" w:rsidRPr="00634679">
        <w:t>202</w:t>
      </w:r>
      <w:r w:rsidR="006C0E99" w:rsidRPr="00634679">
        <w:t>0</w:t>
      </w:r>
      <w:r w:rsidR="00EB04C4" w:rsidRPr="00634679">
        <w:t>-2</w:t>
      </w:r>
      <w:r w:rsidR="006C0E99" w:rsidRPr="00634679">
        <w:t>1</w:t>
      </w:r>
      <w:bookmarkEnd w:id="3"/>
      <w:r w:rsidR="00295AE4" w:rsidRPr="00634679">
        <w:t>:</w:t>
      </w:r>
    </w:p>
    <w:p w14:paraId="5B6E8550" w14:textId="22DD48BA" w:rsidR="00590E75" w:rsidRPr="00634679" w:rsidRDefault="009C05B1" w:rsidP="008D79AD">
      <w:pPr>
        <w:pStyle w:val="bodytrueup"/>
      </w:pPr>
      <w:r w:rsidRPr="00634679">
        <w:t>The Hon’ble Commission</w:t>
      </w:r>
      <w:r w:rsidR="004167BF" w:rsidRPr="00634679">
        <w:t xml:space="preserve"> had</w:t>
      </w:r>
      <w:r w:rsidR="008F02D5" w:rsidRPr="00634679">
        <w:t xml:space="preserve"> pronounced</w:t>
      </w:r>
      <w:r w:rsidR="006C0E99" w:rsidRPr="00634679">
        <w:t xml:space="preserve"> consolidated</w:t>
      </w:r>
      <w:r w:rsidRPr="00634679">
        <w:t xml:space="preserve"> True-Up Order </w:t>
      </w:r>
      <w:r w:rsidR="006C0E99" w:rsidRPr="00634679">
        <w:t xml:space="preserve">from FY 2015-16 to </w:t>
      </w:r>
      <w:r w:rsidR="00EB04C4" w:rsidRPr="00634679">
        <w:t>FY 20</w:t>
      </w:r>
      <w:r w:rsidR="00F95BE6" w:rsidRPr="00634679">
        <w:t>19-20 and for FY 2020-21</w:t>
      </w:r>
      <w:r w:rsidR="00EB04C4" w:rsidRPr="00634679">
        <w:t xml:space="preserve"> </w:t>
      </w:r>
      <w:r w:rsidR="006C0E99" w:rsidRPr="00634679">
        <w:t>vide order dated</w:t>
      </w:r>
      <w:r w:rsidR="00DB501D" w:rsidRPr="00634679">
        <w:t xml:space="preserve"> 22.10.2021</w:t>
      </w:r>
      <w:r w:rsidR="006C0E99" w:rsidRPr="00634679">
        <w:t xml:space="preserve"> </w:t>
      </w:r>
      <w:r w:rsidR="00DB501D" w:rsidRPr="00634679">
        <w:t>and 13.09.2022</w:t>
      </w:r>
      <w:r w:rsidR="00F95BE6" w:rsidRPr="00634679">
        <w:t xml:space="preserve"> respectively. </w:t>
      </w:r>
      <w:r w:rsidR="00F97628" w:rsidRPr="00634679">
        <w:t xml:space="preserve">Considering </w:t>
      </w:r>
      <w:r w:rsidR="00482530" w:rsidRPr="00634679">
        <w:t xml:space="preserve">certain </w:t>
      </w:r>
      <w:r w:rsidR="00F97628" w:rsidRPr="00634679">
        <w:t xml:space="preserve">disallowances in </w:t>
      </w:r>
      <w:r w:rsidR="00590E75" w:rsidRPr="00634679">
        <w:t xml:space="preserve">the </w:t>
      </w:r>
      <w:r w:rsidR="006C002C" w:rsidRPr="00634679">
        <w:t>afore</w:t>
      </w:r>
      <w:r w:rsidR="00590E75" w:rsidRPr="00634679">
        <w:t>said Order</w:t>
      </w:r>
      <w:r w:rsidR="00F97628" w:rsidRPr="00634679">
        <w:t>s</w:t>
      </w:r>
      <w:r w:rsidR="00590E75" w:rsidRPr="00634679">
        <w:t xml:space="preserve"> passed by the </w:t>
      </w:r>
      <w:r w:rsidR="00565194" w:rsidRPr="00634679">
        <w:t xml:space="preserve">Hon’ble </w:t>
      </w:r>
      <w:r w:rsidR="00CB60F3" w:rsidRPr="00634679">
        <w:t>Commission</w:t>
      </w:r>
      <w:r w:rsidR="00F97628" w:rsidRPr="00634679">
        <w:t xml:space="preserve">, the </w:t>
      </w:r>
      <w:r w:rsidR="0051724D" w:rsidRPr="00634679">
        <w:t>Applicant</w:t>
      </w:r>
      <w:r w:rsidR="001D197B" w:rsidRPr="00634679">
        <w:t xml:space="preserve"> </w:t>
      </w:r>
      <w:r w:rsidR="005670DE" w:rsidRPr="00634679">
        <w:t xml:space="preserve">has </w:t>
      </w:r>
      <w:r w:rsidR="00A70A26" w:rsidRPr="00634679">
        <w:t>prefer</w:t>
      </w:r>
      <w:r w:rsidR="005670DE" w:rsidRPr="00634679">
        <w:t xml:space="preserve">red </w:t>
      </w:r>
      <w:r w:rsidR="00590E75" w:rsidRPr="00634679">
        <w:t>appeal</w:t>
      </w:r>
      <w:r w:rsidR="005670DE" w:rsidRPr="00634679">
        <w:t>s</w:t>
      </w:r>
      <w:r w:rsidR="006C0E99" w:rsidRPr="00634679">
        <w:t xml:space="preserve"> vide Appeal No. 79,</w:t>
      </w:r>
      <w:r w:rsidR="008F02D5" w:rsidRPr="00634679">
        <w:t xml:space="preserve"> </w:t>
      </w:r>
      <w:r w:rsidR="006C0E99" w:rsidRPr="00634679">
        <w:t>80 and 81 of 2023</w:t>
      </w:r>
      <w:r w:rsidR="008F02D5" w:rsidRPr="00634679">
        <w:t xml:space="preserve"> </w:t>
      </w:r>
      <w:r w:rsidR="00F95BE6" w:rsidRPr="00634679">
        <w:t xml:space="preserve">and </w:t>
      </w:r>
      <w:r w:rsidR="00DB501D" w:rsidRPr="00634679">
        <w:t>612</w:t>
      </w:r>
      <w:r w:rsidR="00F95BE6" w:rsidRPr="00634679">
        <w:t xml:space="preserve"> of 2023</w:t>
      </w:r>
      <w:r w:rsidR="00590E75" w:rsidRPr="00634679">
        <w:t xml:space="preserve"> </w:t>
      </w:r>
      <w:r w:rsidR="00F97628" w:rsidRPr="00634679">
        <w:t xml:space="preserve">respectively </w:t>
      </w:r>
      <w:r w:rsidR="00590E75" w:rsidRPr="00634679">
        <w:t xml:space="preserve">before </w:t>
      </w:r>
      <w:r w:rsidR="005670DE" w:rsidRPr="00634679">
        <w:t xml:space="preserve">the </w:t>
      </w:r>
      <w:r w:rsidR="00590E75" w:rsidRPr="00634679">
        <w:t>Hon’ble APTEL.</w:t>
      </w:r>
      <w:r w:rsidR="00EB04C4" w:rsidRPr="00634679">
        <w:t xml:space="preserve"> The </w:t>
      </w:r>
      <w:r w:rsidR="008F02D5" w:rsidRPr="00634679">
        <w:t xml:space="preserve">above </w:t>
      </w:r>
      <w:r w:rsidR="00C56234" w:rsidRPr="00634679">
        <w:t>appeals</w:t>
      </w:r>
      <w:r w:rsidR="00EB04C4" w:rsidRPr="00634679">
        <w:t xml:space="preserve"> are sub</w:t>
      </w:r>
      <w:r w:rsidR="006C0E99" w:rsidRPr="00634679">
        <w:t>-</w:t>
      </w:r>
      <w:r w:rsidR="00EB04C4" w:rsidRPr="00634679">
        <w:t>ju</w:t>
      </w:r>
      <w:r w:rsidR="008F66AB" w:rsidRPr="00634679">
        <w:t>d</w:t>
      </w:r>
      <w:r w:rsidR="00EB04C4" w:rsidRPr="00634679">
        <w:t xml:space="preserve">ice before </w:t>
      </w:r>
      <w:r w:rsidR="008F66AB" w:rsidRPr="00634679">
        <w:t xml:space="preserve">Hon’ble </w:t>
      </w:r>
      <w:r w:rsidR="00EB04C4" w:rsidRPr="00634679">
        <w:t>APTEL.</w:t>
      </w:r>
      <w:r w:rsidR="00590E75" w:rsidRPr="00634679">
        <w:t xml:space="preserve"> </w:t>
      </w:r>
    </w:p>
    <w:p w14:paraId="7C1EF59D" w14:textId="5057A3E1" w:rsidR="00B125A2" w:rsidRPr="00634679" w:rsidRDefault="00B3032D" w:rsidP="008D79AD">
      <w:pPr>
        <w:pStyle w:val="Heading3"/>
      </w:pPr>
      <w:r w:rsidRPr="00634679">
        <w:t>Truing-Up Order f</w:t>
      </w:r>
      <w:r w:rsidR="00295AE4" w:rsidRPr="00634679">
        <w:t>or</w:t>
      </w:r>
      <w:r w:rsidRPr="00634679">
        <w:t xml:space="preserve"> </w:t>
      </w:r>
      <w:r w:rsidR="00204A7E">
        <w:t>FY</w:t>
      </w:r>
      <w:r w:rsidR="001E4456" w:rsidRPr="00634679">
        <w:t xml:space="preserve"> </w:t>
      </w:r>
      <w:r w:rsidR="00295AE4" w:rsidRPr="00634679">
        <w:t xml:space="preserve">2021-22 &amp; </w:t>
      </w:r>
      <w:r w:rsidR="00204A7E">
        <w:t>FY</w:t>
      </w:r>
      <w:r w:rsidR="008D79AD" w:rsidRPr="00634679">
        <w:t xml:space="preserve"> </w:t>
      </w:r>
      <w:r w:rsidRPr="00634679">
        <w:t>2022-23:</w:t>
      </w:r>
    </w:p>
    <w:p w14:paraId="676D5DA2" w14:textId="2AF187C3" w:rsidR="002217A6" w:rsidRPr="00634679" w:rsidRDefault="00B3032D" w:rsidP="008D79AD">
      <w:pPr>
        <w:pStyle w:val="bodytrueup"/>
      </w:pPr>
      <w:r w:rsidRPr="00634679">
        <w:t>The Hon’ble Commission has pronounced</w:t>
      </w:r>
      <w:r w:rsidR="001E4456" w:rsidRPr="00634679">
        <w:t xml:space="preserve"> </w:t>
      </w:r>
      <w:r w:rsidRPr="00634679">
        <w:t xml:space="preserve"> </w:t>
      </w:r>
      <w:r w:rsidR="00900D79" w:rsidRPr="00634679">
        <w:t>the</w:t>
      </w:r>
      <w:r w:rsidR="006D3C1A" w:rsidRPr="00634679">
        <w:t xml:space="preserve"> </w:t>
      </w:r>
      <w:r w:rsidRPr="00634679">
        <w:t>True-Up Order</w:t>
      </w:r>
      <w:r w:rsidR="00900D79" w:rsidRPr="00634679">
        <w:t>s</w:t>
      </w:r>
      <w:r w:rsidR="00B125A2" w:rsidRPr="00634679">
        <w:t xml:space="preserve"> from FY 2021-22 and </w:t>
      </w:r>
      <w:r w:rsidRPr="00634679">
        <w:t>FY 2022-23 vide order</w:t>
      </w:r>
      <w:r w:rsidR="00900D79" w:rsidRPr="00634679">
        <w:t>s</w:t>
      </w:r>
      <w:r w:rsidRPr="00634679">
        <w:t xml:space="preserve"> dated </w:t>
      </w:r>
      <w:r w:rsidR="001E4456" w:rsidRPr="00634679">
        <w:t xml:space="preserve">23.03.2023 </w:t>
      </w:r>
      <w:r w:rsidRPr="00634679">
        <w:t xml:space="preserve">and 13.02.2024 respectively. </w:t>
      </w:r>
      <w:r w:rsidR="00D120A4" w:rsidRPr="00634679">
        <w:t>Aggrieved by the disallowances of cost</w:t>
      </w:r>
      <w:r w:rsidR="0081278C" w:rsidRPr="00634679">
        <w:t>s</w:t>
      </w:r>
      <w:r w:rsidR="00D120A4" w:rsidRPr="00634679">
        <w:t xml:space="preserve"> in the said orders,</w:t>
      </w:r>
      <w:r w:rsidR="00FD3B1B" w:rsidRPr="00634679">
        <w:t xml:space="preserve"> </w:t>
      </w:r>
      <w:r w:rsidR="00295AE4" w:rsidRPr="00634679">
        <w:t xml:space="preserve">GRIDCO had filed review </w:t>
      </w:r>
      <w:r w:rsidR="0051724D" w:rsidRPr="00634679">
        <w:t>Application</w:t>
      </w:r>
      <w:r w:rsidR="00295AE4" w:rsidRPr="00634679">
        <w:t xml:space="preserve">s before the Hon’ble Commission, which were subsequently dismissed vide order dated 19.09.2024 in Case No.38 of 2024. </w:t>
      </w:r>
      <w:r w:rsidR="002217A6" w:rsidRPr="00634679">
        <w:t xml:space="preserve">GRIDCO is in the process of filing Appeals before the Hon’ble APTEL challenging the </w:t>
      </w:r>
      <w:r w:rsidR="00847FC7" w:rsidRPr="00634679">
        <w:t xml:space="preserve">said </w:t>
      </w:r>
      <w:r w:rsidR="002217A6" w:rsidRPr="00634679">
        <w:t>disallowances.</w:t>
      </w:r>
    </w:p>
    <w:p w14:paraId="057797FB" w14:textId="4B647888" w:rsidR="00E13BFE" w:rsidRPr="00634679" w:rsidRDefault="00E13BFE" w:rsidP="00FD3B1B">
      <w:pPr>
        <w:pStyle w:val="ListParagraph"/>
        <w:keepNext/>
        <w:keepLines/>
        <w:numPr>
          <w:ilvl w:val="0"/>
          <w:numId w:val="1"/>
        </w:numPr>
        <w:spacing w:before="40" w:line="276" w:lineRule="auto"/>
        <w:outlineLvl w:val="1"/>
        <w:rPr>
          <w:rFonts w:cs="Arial"/>
          <w:b/>
          <w:sz w:val="28"/>
          <w:szCs w:val="28"/>
        </w:rPr>
      </w:pPr>
      <w:r w:rsidRPr="00634679">
        <w:rPr>
          <w:rFonts w:cs="Arial"/>
          <w:b/>
          <w:sz w:val="28"/>
          <w:szCs w:val="28"/>
        </w:rPr>
        <w:t>Truing-Up Order for FY 2023-24:</w:t>
      </w:r>
    </w:p>
    <w:p w14:paraId="736E5B1D" w14:textId="69BF3FB2" w:rsidR="004A2187" w:rsidRPr="00634679" w:rsidRDefault="00EE61E7" w:rsidP="008D79AD">
      <w:pPr>
        <w:pStyle w:val="bodytrueup"/>
      </w:pPr>
      <w:r w:rsidRPr="00634679">
        <w:t>As regard to truing up for FY 2023-24</w:t>
      </w:r>
      <w:r w:rsidR="009858E8" w:rsidRPr="00634679">
        <w:t>,</w:t>
      </w:r>
      <w:r w:rsidRPr="00634679">
        <w:t xml:space="preserve"> Hon’ble Commission ha</w:t>
      </w:r>
      <w:r w:rsidR="00A5537B" w:rsidRPr="00634679">
        <w:t>d</w:t>
      </w:r>
      <w:r w:rsidRPr="00634679">
        <w:t xml:space="preserve"> pronounced </w:t>
      </w:r>
      <w:r w:rsidR="0043510A" w:rsidRPr="00634679">
        <w:t>the same</w:t>
      </w:r>
      <w:r w:rsidRPr="00634679">
        <w:t xml:space="preserve"> along with </w:t>
      </w:r>
      <w:r w:rsidR="0043510A" w:rsidRPr="00634679">
        <w:t xml:space="preserve">the approval of </w:t>
      </w:r>
      <w:r w:rsidRPr="00634679">
        <w:t>ARR</w:t>
      </w:r>
      <w:r w:rsidR="00BC13E6" w:rsidRPr="00634679">
        <w:t xml:space="preserve"> &amp; BSP</w:t>
      </w:r>
      <w:r w:rsidRPr="00634679">
        <w:t xml:space="preserve"> of GRIDC</w:t>
      </w:r>
      <w:r w:rsidR="001B08B0">
        <w:t>O</w:t>
      </w:r>
      <w:r w:rsidRPr="00634679">
        <w:t xml:space="preserve"> for FY 2025-26</w:t>
      </w:r>
      <w:r w:rsidR="0043510A" w:rsidRPr="00634679">
        <w:t xml:space="preserve"> vide order dated 24.03.2025 in Case </w:t>
      </w:r>
      <w:r w:rsidR="00F56651" w:rsidRPr="00634679">
        <w:t>No.103 of 2024. Aggrieved with</w:t>
      </w:r>
      <w:r w:rsidR="0043510A" w:rsidRPr="00634679">
        <w:t xml:space="preserve"> the said order, </w:t>
      </w:r>
      <w:r w:rsidRPr="00634679">
        <w:t>GRIDCO had filed review application</w:t>
      </w:r>
      <w:r w:rsidR="0043510A" w:rsidRPr="00634679">
        <w:t xml:space="preserve"> before the Hon’ble Commission</w:t>
      </w:r>
      <w:r w:rsidRPr="00634679">
        <w:t>. Hon’ble Commission heard the matter and pronounce</w:t>
      </w:r>
      <w:r w:rsidR="004167BF" w:rsidRPr="00634679">
        <w:t>d</w:t>
      </w:r>
      <w:r w:rsidR="000E219A" w:rsidRPr="00634679">
        <w:t xml:space="preserve"> its</w:t>
      </w:r>
      <w:r w:rsidRPr="00634679">
        <w:t xml:space="preserve"> order </w:t>
      </w:r>
      <w:r w:rsidR="00D56915" w:rsidRPr="00634679">
        <w:t>vide</w:t>
      </w:r>
      <w:r w:rsidR="006528A2" w:rsidRPr="00634679">
        <w:t xml:space="preserve"> order dated 22.10.2025 in</w:t>
      </w:r>
      <w:r w:rsidR="00D56915" w:rsidRPr="00634679">
        <w:t xml:space="preserve"> Case No. 54 of 2025</w:t>
      </w:r>
      <w:r w:rsidR="000E219A" w:rsidRPr="00634679">
        <w:t xml:space="preserve">, </w:t>
      </w:r>
      <w:r w:rsidR="004167BF" w:rsidRPr="00634679">
        <w:t xml:space="preserve">with a </w:t>
      </w:r>
      <w:r w:rsidR="000E219A" w:rsidRPr="00634679">
        <w:t xml:space="preserve"> </w:t>
      </w:r>
      <w:r w:rsidRPr="00634679">
        <w:t xml:space="preserve">liberty to GRIDCO to </w:t>
      </w:r>
      <w:r w:rsidR="00D56915" w:rsidRPr="00634679">
        <w:t>come up with any other suggestions in the next tariff proceeding for devising any other means other than ARR for the recovery of the unrecognized /uncontrollable cos</w:t>
      </w:r>
      <w:r w:rsidR="009858E8" w:rsidRPr="00634679">
        <w:t>t</w:t>
      </w:r>
      <w:r w:rsidR="00D56915" w:rsidRPr="00634679">
        <w:t>.</w:t>
      </w:r>
      <w:r w:rsidR="0079340D" w:rsidRPr="00634679">
        <w:t xml:space="preserve"> </w:t>
      </w:r>
      <w:r w:rsidR="006528A2" w:rsidRPr="00634679">
        <w:t xml:space="preserve">The other mechanism </w:t>
      </w:r>
      <w:r w:rsidR="0079340D" w:rsidRPr="00634679">
        <w:t xml:space="preserve">were already intimated to OERC i.e. to consider </w:t>
      </w:r>
      <w:r w:rsidR="00465D03" w:rsidRPr="00634679">
        <w:t>revenue earned from tr</w:t>
      </w:r>
      <w:r w:rsidR="009858E8" w:rsidRPr="00634679">
        <w:t xml:space="preserve">ading. </w:t>
      </w:r>
      <w:r w:rsidR="006528A2" w:rsidRPr="00634679">
        <w:t xml:space="preserve">However, </w:t>
      </w:r>
      <w:r w:rsidR="00231C9A" w:rsidRPr="00634679">
        <w:t>Hon’ble Commission has been considering the trading revenue</w:t>
      </w:r>
      <w:r w:rsidR="009858E8" w:rsidRPr="00634679">
        <w:t xml:space="preserve"> </w:t>
      </w:r>
      <w:r w:rsidR="00231C9A" w:rsidRPr="00634679">
        <w:t xml:space="preserve">in </w:t>
      </w:r>
      <w:r w:rsidR="006528A2" w:rsidRPr="00634679">
        <w:t xml:space="preserve">each of </w:t>
      </w:r>
      <w:r w:rsidR="00231C9A" w:rsidRPr="00634679">
        <w:t>the true</w:t>
      </w:r>
      <w:r w:rsidR="00712A5C" w:rsidRPr="00634679">
        <w:t xml:space="preserve"> </w:t>
      </w:r>
      <w:r w:rsidR="00231C9A" w:rsidRPr="00634679">
        <w:t xml:space="preserve">up </w:t>
      </w:r>
      <w:r w:rsidR="00712A5C" w:rsidRPr="00634679">
        <w:t>exercise in subsequent orders</w:t>
      </w:r>
      <w:r w:rsidR="009858E8" w:rsidRPr="00634679">
        <w:t xml:space="preserve"> as a pass-through</w:t>
      </w:r>
      <w:r w:rsidR="00712A5C" w:rsidRPr="00634679">
        <w:t xml:space="preserve">. As a result no </w:t>
      </w:r>
      <w:r w:rsidR="000F1258" w:rsidRPr="00634679">
        <w:t xml:space="preserve">surplus </w:t>
      </w:r>
      <w:r w:rsidR="00712A5C" w:rsidRPr="00634679">
        <w:t>revenue left wit</w:t>
      </w:r>
      <w:r w:rsidR="00ED094C" w:rsidRPr="00634679">
        <w:t>h GRIDC</w:t>
      </w:r>
      <w:r w:rsidR="009858E8" w:rsidRPr="00634679">
        <w:t>O</w:t>
      </w:r>
      <w:r w:rsidR="00ED094C" w:rsidRPr="00634679">
        <w:t xml:space="preserve"> to fund the past losses</w:t>
      </w:r>
      <w:r w:rsidR="009858E8" w:rsidRPr="00634679">
        <w:t xml:space="preserve">. </w:t>
      </w:r>
    </w:p>
    <w:p w14:paraId="241B3FD7" w14:textId="6D792C1D" w:rsidR="006168D0" w:rsidRPr="00634679" w:rsidRDefault="009858E8" w:rsidP="008D79AD">
      <w:pPr>
        <w:pStyle w:val="bodytrueup"/>
      </w:pPr>
      <w:r w:rsidRPr="00634679">
        <w:t xml:space="preserve">It is </w:t>
      </w:r>
      <w:r w:rsidR="00ED094C" w:rsidRPr="00634679">
        <w:t>evident from the following</w:t>
      </w:r>
      <w:r w:rsidR="004A2187" w:rsidRPr="00634679">
        <w:t xml:space="preserve"> t</w:t>
      </w:r>
      <w:r w:rsidRPr="00634679">
        <w:t xml:space="preserve">hat the approved gap was Rs.3588.02 Cr. </w:t>
      </w:r>
      <w:r w:rsidR="00D120A4" w:rsidRPr="00634679">
        <w:t>U</w:t>
      </w:r>
      <w:r w:rsidRPr="00634679">
        <w:t>p</w:t>
      </w:r>
      <w:r w:rsidR="00D120A4" w:rsidRPr="00634679">
        <w:t xml:space="preserve"> </w:t>
      </w:r>
      <w:r w:rsidRPr="00634679">
        <w:t>to FY 2014-15</w:t>
      </w:r>
      <w:r w:rsidR="006528A2" w:rsidRPr="00634679">
        <w:t>, out of which</w:t>
      </w:r>
      <w:r w:rsidRPr="00634679">
        <w:t xml:space="preserve"> Hon’ble Commission has </w:t>
      </w:r>
      <w:r w:rsidR="00297CAE" w:rsidRPr="00634679">
        <w:t>allow</w:t>
      </w:r>
      <w:r w:rsidRPr="00634679">
        <w:t xml:space="preserve">ed Rs.971.07 Cr. </w:t>
      </w:r>
      <w:r w:rsidR="008734A7" w:rsidRPr="00634679">
        <w:t>towards repayment of loan and balance amount of R</w:t>
      </w:r>
      <w:r w:rsidR="006168D0" w:rsidRPr="00634679">
        <w:t>s</w:t>
      </w:r>
      <w:r w:rsidR="008734A7" w:rsidRPr="00634679">
        <w:t xml:space="preserve"> 2616.95 Cr. </w:t>
      </w:r>
      <w:r w:rsidR="006528A2" w:rsidRPr="00634679">
        <w:t>amortized</w:t>
      </w:r>
      <w:r w:rsidR="008734A7" w:rsidRPr="00634679">
        <w:t xml:space="preserve"> </w:t>
      </w:r>
      <w:r w:rsidRPr="00634679">
        <w:t>as regulatory asset for the same period</w:t>
      </w:r>
      <w:r w:rsidR="006528A2" w:rsidRPr="00634679">
        <w:t xml:space="preserve">. </w:t>
      </w:r>
      <w:r w:rsidR="006168D0" w:rsidRPr="00634679">
        <w:t>The relevant excerpts are reproduced below:</w:t>
      </w:r>
    </w:p>
    <w:p w14:paraId="673F4FA6" w14:textId="11F115AF" w:rsidR="00ED094C" w:rsidRPr="00634679" w:rsidRDefault="00ED094C" w:rsidP="00CA7B30">
      <w:pPr>
        <w:pStyle w:val="ListParagraph"/>
        <w:numPr>
          <w:ilvl w:val="0"/>
          <w:numId w:val="8"/>
        </w:numPr>
        <w:spacing w:line="360" w:lineRule="auto"/>
        <w:jc w:val="both"/>
        <w:rPr>
          <w:rFonts w:eastAsia="Calibri" w:cs="Arial"/>
          <w:sz w:val="24"/>
          <w:szCs w:val="24"/>
        </w:rPr>
      </w:pPr>
      <w:r w:rsidRPr="00634679">
        <w:rPr>
          <w:rFonts w:eastAsia="Calibri" w:cs="Arial"/>
          <w:sz w:val="24"/>
          <w:szCs w:val="24"/>
        </w:rPr>
        <w:t>Vide order dated 21.03.2016 in ARR &amp; BSP order of GRIDCO for FY 2016-17, Hon’ble Commission had trued up the ARR of GRIDCO for FY 2013-14 &amp; 2014-15 and recognized the</w:t>
      </w:r>
      <w:r w:rsidR="009858E8" w:rsidRPr="00634679">
        <w:rPr>
          <w:rFonts w:eastAsia="Calibri" w:cs="Arial"/>
          <w:sz w:val="24"/>
          <w:szCs w:val="24"/>
        </w:rPr>
        <w:t xml:space="preserve"> total gap up</w:t>
      </w:r>
      <w:r w:rsidR="00D120A4" w:rsidRPr="00634679">
        <w:rPr>
          <w:rFonts w:eastAsia="Calibri" w:cs="Arial"/>
          <w:sz w:val="24"/>
          <w:szCs w:val="24"/>
        </w:rPr>
        <w:t xml:space="preserve"> </w:t>
      </w:r>
      <w:r w:rsidR="009858E8" w:rsidRPr="00634679">
        <w:rPr>
          <w:rFonts w:eastAsia="Calibri" w:cs="Arial"/>
          <w:sz w:val="24"/>
          <w:szCs w:val="24"/>
        </w:rPr>
        <w:t>to 31.03.2015 as Rs</w:t>
      </w:r>
      <w:r w:rsidRPr="00634679">
        <w:rPr>
          <w:rFonts w:eastAsia="Calibri" w:cs="Arial"/>
          <w:sz w:val="24"/>
          <w:szCs w:val="24"/>
        </w:rPr>
        <w:t>.3588.02 Cr and allowed amortization of regulatory assets up</w:t>
      </w:r>
      <w:r w:rsidR="00D120A4" w:rsidRPr="00634679">
        <w:rPr>
          <w:rFonts w:eastAsia="Calibri" w:cs="Arial"/>
          <w:sz w:val="24"/>
          <w:szCs w:val="24"/>
        </w:rPr>
        <w:t xml:space="preserve"> </w:t>
      </w:r>
      <w:r w:rsidRPr="00634679">
        <w:rPr>
          <w:rFonts w:eastAsia="Calibri" w:cs="Arial"/>
          <w:sz w:val="24"/>
          <w:szCs w:val="24"/>
        </w:rPr>
        <w:t xml:space="preserve">to 2012-13 i.e. Rs.2616.95 Cr. However, the Rs. 2616.95 Cr. </w:t>
      </w:r>
      <w:r w:rsidR="006168D0" w:rsidRPr="00634679">
        <w:rPr>
          <w:rFonts w:eastAsia="Calibri" w:cs="Arial"/>
          <w:sz w:val="24"/>
          <w:szCs w:val="24"/>
        </w:rPr>
        <w:t>was</w:t>
      </w:r>
      <w:r w:rsidRPr="00634679">
        <w:rPr>
          <w:rFonts w:eastAsia="Calibri" w:cs="Arial"/>
          <w:sz w:val="24"/>
          <w:szCs w:val="24"/>
        </w:rPr>
        <w:t xml:space="preserve"> not considered as pass through in the ARR orders</w:t>
      </w:r>
      <w:r w:rsidR="006168D0" w:rsidRPr="00634679">
        <w:rPr>
          <w:rFonts w:eastAsia="Calibri" w:cs="Arial"/>
          <w:sz w:val="24"/>
          <w:szCs w:val="24"/>
        </w:rPr>
        <w:t>.</w:t>
      </w:r>
      <w:r w:rsidRPr="00634679">
        <w:rPr>
          <w:rFonts w:eastAsia="Calibri" w:cs="Arial"/>
          <w:sz w:val="24"/>
          <w:szCs w:val="24"/>
        </w:rPr>
        <w:t xml:space="preserve"> GRIDCO </w:t>
      </w:r>
      <w:r w:rsidR="006168D0" w:rsidRPr="00634679">
        <w:rPr>
          <w:rFonts w:eastAsia="Calibri" w:cs="Arial"/>
          <w:sz w:val="24"/>
          <w:szCs w:val="24"/>
        </w:rPr>
        <w:t xml:space="preserve">was directed </w:t>
      </w:r>
      <w:r w:rsidRPr="00634679">
        <w:rPr>
          <w:rFonts w:eastAsia="Calibri" w:cs="Arial"/>
          <w:sz w:val="24"/>
          <w:szCs w:val="24"/>
        </w:rPr>
        <w:t xml:space="preserve">to fund </w:t>
      </w:r>
      <w:r w:rsidR="006168D0" w:rsidRPr="00634679">
        <w:rPr>
          <w:rFonts w:eastAsia="Calibri" w:cs="Arial"/>
          <w:sz w:val="24"/>
          <w:szCs w:val="24"/>
        </w:rPr>
        <w:t xml:space="preserve">the same </w:t>
      </w:r>
      <w:r w:rsidRPr="00634679">
        <w:rPr>
          <w:rFonts w:eastAsia="Calibri" w:cs="Arial"/>
          <w:sz w:val="24"/>
          <w:szCs w:val="24"/>
        </w:rPr>
        <w:t xml:space="preserve">from trading revenue, UI charges, other miscellaneous receipt and budgetary support from the </w:t>
      </w:r>
      <w:r w:rsidR="001B08B0">
        <w:rPr>
          <w:rFonts w:eastAsia="Calibri" w:cs="Arial"/>
          <w:sz w:val="24"/>
          <w:szCs w:val="24"/>
        </w:rPr>
        <w:t>Govt.</w:t>
      </w:r>
      <w:r w:rsidRPr="00634679">
        <w:rPr>
          <w:rFonts w:eastAsia="Calibri" w:cs="Arial"/>
          <w:sz w:val="24"/>
          <w:szCs w:val="24"/>
        </w:rPr>
        <w:t xml:space="preserve"> of Odisha. The relevant para is submitted below: </w:t>
      </w:r>
    </w:p>
    <w:p w14:paraId="02DF6ECC" w14:textId="77777777" w:rsidR="00ED094C" w:rsidRPr="00634679" w:rsidRDefault="00ED094C" w:rsidP="00C93CB2">
      <w:pPr>
        <w:spacing w:line="360" w:lineRule="auto"/>
        <w:ind w:firstLine="720"/>
        <w:jc w:val="both"/>
        <w:rPr>
          <w:rFonts w:ascii="Arial" w:eastAsia="Calibri" w:hAnsi="Arial" w:cs="Arial"/>
          <w:bCs/>
          <w:i/>
          <w:iCs/>
        </w:rPr>
      </w:pPr>
      <w:r w:rsidRPr="00634679">
        <w:rPr>
          <w:rFonts w:ascii="Arial" w:eastAsia="Calibri" w:hAnsi="Arial" w:cs="Arial"/>
          <w:bCs/>
          <w:i/>
          <w:iCs/>
        </w:rPr>
        <w:t>“262.XXXX</w:t>
      </w:r>
    </w:p>
    <w:tbl>
      <w:tblPr>
        <w:tblW w:w="0" w:type="auto"/>
        <w:tblInd w:w="720" w:type="dxa"/>
        <w:tblLayout w:type="fixed"/>
        <w:tblCellMar>
          <w:left w:w="0" w:type="dxa"/>
          <w:right w:w="0" w:type="dxa"/>
        </w:tblCellMar>
        <w:tblLook w:val="01E0" w:firstRow="1" w:lastRow="1" w:firstColumn="1" w:lastColumn="1" w:noHBand="0" w:noVBand="0"/>
      </w:tblPr>
      <w:tblGrid>
        <w:gridCol w:w="5012"/>
        <w:gridCol w:w="1123"/>
        <w:gridCol w:w="1383"/>
      </w:tblGrid>
      <w:tr w:rsidR="00ED094C" w:rsidRPr="00634679" w14:paraId="220B4752" w14:textId="77777777" w:rsidTr="00BA590D">
        <w:trPr>
          <w:trHeight w:val="260"/>
        </w:trPr>
        <w:tc>
          <w:tcPr>
            <w:tcW w:w="5012" w:type="dxa"/>
          </w:tcPr>
          <w:p w14:paraId="50AA3344" w14:textId="29414E16" w:rsidR="00ED094C" w:rsidRPr="00634679" w:rsidRDefault="00ED094C" w:rsidP="0021010F">
            <w:pPr>
              <w:pStyle w:val="TableParagraph"/>
              <w:spacing w:line="251" w:lineRule="exact"/>
              <w:ind w:left="50"/>
              <w:jc w:val="both"/>
              <w:rPr>
                <w:rFonts w:ascii="Arial" w:hAnsi="Arial" w:cs="Arial"/>
                <w:i/>
                <w:iCs/>
                <w:sz w:val="24"/>
                <w:szCs w:val="24"/>
              </w:rPr>
            </w:pPr>
            <w:r w:rsidRPr="00634679">
              <w:rPr>
                <w:rFonts w:ascii="Arial" w:hAnsi="Arial" w:cs="Arial"/>
                <w:i/>
                <w:iCs/>
                <w:sz w:val="24"/>
                <w:szCs w:val="24"/>
              </w:rPr>
              <w:t>The</w:t>
            </w:r>
            <w:r w:rsidRPr="00634679">
              <w:rPr>
                <w:rFonts w:ascii="Arial" w:hAnsi="Arial" w:cs="Arial"/>
                <w:i/>
                <w:iCs/>
                <w:spacing w:val="-2"/>
                <w:sz w:val="24"/>
                <w:szCs w:val="24"/>
              </w:rPr>
              <w:t xml:space="preserve"> </w:t>
            </w:r>
            <w:r w:rsidRPr="00634679">
              <w:rPr>
                <w:rFonts w:ascii="Arial" w:hAnsi="Arial" w:cs="Arial"/>
                <w:i/>
                <w:iCs/>
                <w:sz w:val="24"/>
                <w:szCs w:val="24"/>
              </w:rPr>
              <w:t>gap</w:t>
            </w:r>
            <w:r w:rsidRPr="00634679">
              <w:rPr>
                <w:rFonts w:ascii="Arial" w:hAnsi="Arial" w:cs="Arial"/>
                <w:i/>
                <w:iCs/>
                <w:spacing w:val="-2"/>
                <w:sz w:val="24"/>
                <w:szCs w:val="24"/>
              </w:rPr>
              <w:t xml:space="preserve"> </w:t>
            </w:r>
            <w:r w:rsidRPr="00634679">
              <w:rPr>
                <w:rFonts w:ascii="Arial" w:hAnsi="Arial" w:cs="Arial"/>
                <w:i/>
                <w:iCs/>
                <w:sz w:val="24"/>
                <w:szCs w:val="24"/>
              </w:rPr>
              <w:t>approved</w:t>
            </w:r>
            <w:r w:rsidRPr="00634679">
              <w:rPr>
                <w:rFonts w:ascii="Arial" w:hAnsi="Arial" w:cs="Arial"/>
                <w:i/>
                <w:iCs/>
                <w:spacing w:val="-2"/>
                <w:sz w:val="24"/>
                <w:szCs w:val="24"/>
              </w:rPr>
              <w:t xml:space="preserve"> </w:t>
            </w:r>
            <w:r w:rsidRPr="00634679">
              <w:rPr>
                <w:rFonts w:ascii="Arial" w:hAnsi="Arial" w:cs="Arial"/>
                <w:i/>
                <w:iCs/>
                <w:sz w:val="24"/>
                <w:szCs w:val="24"/>
              </w:rPr>
              <w:t>up</w:t>
            </w:r>
            <w:r w:rsidR="00D120A4" w:rsidRPr="00634679">
              <w:rPr>
                <w:rFonts w:ascii="Arial" w:hAnsi="Arial" w:cs="Arial"/>
                <w:i/>
                <w:iCs/>
                <w:sz w:val="24"/>
                <w:szCs w:val="24"/>
              </w:rPr>
              <w:t xml:space="preserve"> </w:t>
            </w:r>
            <w:r w:rsidRPr="00634679">
              <w:rPr>
                <w:rFonts w:ascii="Arial" w:hAnsi="Arial" w:cs="Arial"/>
                <w:i/>
                <w:iCs/>
                <w:sz w:val="24"/>
                <w:szCs w:val="24"/>
              </w:rPr>
              <w:t>to</w:t>
            </w:r>
            <w:r w:rsidRPr="00634679">
              <w:rPr>
                <w:rFonts w:ascii="Arial" w:hAnsi="Arial" w:cs="Arial"/>
                <w:i/>
                <w:iCs/>
                <w:spacing w:val="-2"/>
                <w:sz w:val="24"/>
                <w:szCs w:val="24"/>
              </w:rPr>
              <w:t xml:space="preserve"> </w:t>
            </w:r>
            <w:r w:rsidRPr="00634679">
              <w:rPr>
                <w:rFonts w:ascii="Arial" w:hAnsi="Arial" w:cs="Arial"/>
                <w:i/>
                <w:iCs/>
                <w:sz w:val="24"/>
                <w:szCs w:val="24"/>
              </w:rPr>
              <w:t>31.3.2012-</w:t>
            </w:r>
            <w:r w:rsidRPr="00634679">
              <w:rPr>
                <w:rFonts w:ascii="Arial" w:hAnsi="Arial" w:cs="Arial"/>
                <w:i/>
                <w:iCs/>
                <w:spacing w:val="-5"/>
                <w:sz w:val="24"/>
                <w:szCs w:val="24"/>
              </w:rPr>
              <w:t>13</w:t>
            </w:r>
          </w:p>
        </w:tc>
        <w:tc>
          <w:tcPr>
            <w:tcW w:w="1123" w:type="dxa"/>
          </w:tcPr>
          <w:p w14:paraId="2C7DA986" w14:textId="77777777" w:rsidR="00ED094C" w:rsidRPr="00634679" w:rsidRDefault="00ED094C" w:rsidP="0021010F">
            <w:pPr>
              <w:pStyle w:val="TableParagraph"/>
              <w:spacing w:line="251" w:lineRule="exact"/>
              <w:ind w:left="174" w:right="56"/>
              <w:jc w:val="both"/>
              <w:rPr>
                <w:rFonts w:ascii="Arial" w:hAnsi="Arial" w:cs="Arial"/>
                <w:i/>
                <w:iCs/>
                <w:sz w:val="24"/>
                <w:szCs w:val="24"/>
              </w:rPr>
            </w:pPr>
            <w:r w:rsidRPr="00634679">
              <w:rPr>
                <w:rFonts w:ascii="Arial" w:hAnsi="Arial" w:cs="Arial"/>
                <w:i/>
                <w:iCs/>
                <w:sz w:val="24"/>
                <w:szCs w:val="24"/>
              </w:rPr>
              <w:t>(-</w:t>
            </w:r>
            <w:r w:rsidRPr="00634679">
              <w:rPr>
                <w:rFonts w:ascii="Arial" w:hAnsi="Arial" w:cs="Arial"/>
                <w:i/>
                <w:iCs/>
                <w:spacing w:val="-10"/>
                <w:sz w:val="24"/>
                <w:szCs w:val="24"/>
              </w:rPr>
              <w:t>)</w:t>
            </w:r>
          </w:p>
        </w:tc>
        <w:tc>
          <w:tcPr>
            <w:tcW w:w="1383" w:type="dxa"/>
          </w:tcPr>
          <w:p w14:paraId="6BDD40C9" w14:textId="77777777" w:rsidR="00ED094C" w:rsidRPr="00634679" w:rsidRDefault="00ED094C" w:rsidP="0021010F">
            <w:pPr>
              <w:pStyle w:val="TableParagraph"/>
              <w:spacing w:line="251" w:lineRule="exact"/>
              <w:ind w:left="210"/>
              <w:jc w:val="both"/>
              <w:rPr>
                <w:rFonts w:ascii="Arial" w:hAnsi="Arial" w:cs="Arial"/>
                <w:i/>
                <w:iCs/>
                <w:sz w:val="24"/>
                <w:szCs w:val="24"/>
              </w:rPr>
            </w:pPr>
            <w:r w:rsidRPr="00634679">
              <w:rPr>
                <w:rFonts w:ascii="Arial" w:hAnsi="Arial" w:cs="Arial"/>
                <w:i/>
                <w:iCs/>
                <w:spacing w:val="-2"/>
                <w:sz w:val="24"/>
                <w:szCs w:val="24"/>
              </w:rPr>
              <w:t>3010.08</w:t>
            </w:r>
          </w:p>
        </w:tc>
      </w:tr>
      <w:tr w:rsidR="00ED094C" w:rsidRPr="00634679" w14:paraId="18209C87" w14:textId="77777777" w:rsidTr="00BA590D">
        <w:trPr>
          <w:trHeight w:val="265"/>
        </w:trPr>
        <w:tc>
          <w:tcPr>
            <w:tcW w:w="5012" w:type="dxa"/>
          </w:tcPr>
          <w:p w14:paraId="25BBE8A3" w14:textId="77777777" w:rsidR="00ED094C" w:rsidRPr="00634679" w:rsidRDefault="00ED094C" w:rsidP="0021010F">
            <w:pPr>
              <w:pStyle w:val="TableParagraph"/>
              <w:spacing w:line="256" w:lineRule="exact"/>
              <w:ind w:left="50"/>
              <w:jc w:val="both"/>
              <w:rPr>
                <w:rFonts w:ascii="Arial" w:hAnsi="Arial" w:cs="Arial"/>
                <w:i/>
                <w:iCs/>
                <w:sz w:val="24"/>
                <w:szCs w:val="24"/>
              </w:rPr>
            </w:pPr>
            <w:r w:rsidRPr="00634679">
              <w:rPr>
                <w:rFonts w:ascii="Arial" w:hAnsi="Arial" w:cs="Arial"/>
                <w:i/>
                <w:iCs/>
                <w:sz w:val="24"/>
                <w:szCs w:val="24"/>
              </w:rPr>
              <w:t>Gap for 2013-</w:t>
            </w:r>
            <w:r w:rsidRPr="00634679">
              <w:rPr>
                <w:rFonts w:ascii="Arial" w:hAnsi="Arial" w:cs="Arial"/>
                <w:i/>
                <w:iCs/>
                <w:spacing w:val="-5"/>
                <w:sz w:val="24"/>
                <w:szCs w:val="24"/>
              </w:rPr>
              <w:t>14</w:t>
            </w:r>
          </w:p>
        </w:tc>
        <w:tc>
          <w:tcPr>
            <w:tcW w:w="1123" w:type="dxa"/>
          </w:tcPr>
          <w:p w14:paraId="34D87282" w14:textId="77777777" w:rsidR="00ED094C" w:rsidRPr="00634679" w:rsidRDefault="00ED094C" w:rsidP="0021010F">
            <w:pPr>
              <w:pStyle w:val="TableParagraph"/>
              <w:spacing w:line="256" w:lineRule="exact"/>
              <w:ind w:left="174" w:right="55"/>
              <w:jc w:val="both"/>
              <w:rPr>
                <w:rFonts w:ascii="Arial" w:hAnsi="Arial" w:cs="Arial"/>
                <w:i/>
                <w:iCs/>
                <w:sz w:val="24"/>
                <w:szCs w:val="24"/>
              </w:rPr>
            </w:pPr>
            <w:r w:rsidRPr="00634679">
              <w:rPr>
                <w:rFonts w:ascii="Arial" w:hAnsi="Arial" w:cs="Arial"/>
                <w:i/>
                <w:iCs/>
                <w:sz w:val="24"/>
                <w:szCs w:val="24"/>
              </w:rPr>
              <w:t>(-</w:t>
            </w:r>
            <w:r w:rsidRPr="00634679">
              <w:rPr>
                <w:rFonts w:ascii="Arial" w:hAnsi="Arial" w:cs="Arial"/>
                <w:i/>
                <w:iCs/>
                <w:spacing w:val="-10"/>
                <w:sz w:val="24"/>
                <w:szCs w:val="24"/>
              </w:rPr>
              <w:t>)</w:t>
            </w:r>
          </w:p>
        </w:tc>
        <w:tc>
          <w:tcPr>
            <w:tcW w:w="1383" w:type="dxa"/>
          </w:tcPr>
          <w:p w14:paraId="6EADAF07" w14:textId="77777777" w:rsidR="00ED094C" w:rsidRPr="00634679" w:rsidRDefault="00ED094C" w:rsidP="0021010F">
            <w:pPr>
              <w:pStyle w:val="TableParagraph"/>
              <w:spacing w:line="256" w:lineRule="exact"/>
              <w:ind w:left="331"/>
              <w:jc w:val="both"/>
              <w:rPr>
                <w:rFonts w:ascii="Arial" w:hAnsi="Arial" w:cs="Arial"/>
                <w:i/>
                <w:iCs/>
                <w:sz w:val="24"/>
                <w:szCs w:val="24"/>
              </w:rPr>
            </w:pPr>
            <w:r w:rsidRPr="00634679">
              <w:rPr>
                <w:rFonts w:ascii="Arial" w:hAnsi="Arial" w:cs="Arial"/>
                <w:i/>
                <w:iCs/>
                <w:spacing w:val="-2"/>
                <w:sz w:val="24"/>
                <w:szCs w:val="24"/>
              </w:rPr>
              <w:t>660.24</w:t>
            </w:r>
          </w:p>
        </w:tc>
      </w:tr>
      <w:tr w:rsidR="00ED094C" w:rsidRPr="00634679" w14:paraId="159865C4" w14:textId="77777777" w:rsidTr="00BA590D">
        <w:trPr>
          <w:trHeight w:val="265"/>
        </w:trPr>
        <w:tc>
          <w:tcPr>
            <w:tcW w:w="5012" w:type="dxa"/>
          </w:tcPr>
          <w:p w14:paraId="3621999F" w14:textId="77777777" w:rsidR="00ED094C" w:rsidRPr="00634679" w:rsidRDefault="00ED094C" w:rsidP="0021010F">
            <w:pPr>
              <w:pStyle w:val="TableParagraph"/>
              <w:spacing w:line="256" w:lineRule="exact"/>
              <w:ind w:left="50"/>
              <w:jc w:val="both"/>
              <w:rPr>
                <w:rFonts w:ascii="Arial" w:hAnsi="Arial" w:cs="Arial"/>
                <w:i/>
                <w:iCs/>
                <w:sz w:val="24"/>
                <w:szCs w:val="24"/>
              </w:rPr>
            </w:pPr>
            <w:r w:rsidRPr="00634679">
              <w:rPr>
                <w:rFonts w:ascii="Arial" w:hAnsi="Arial" w:cs="Arial"/>
                <w:i/>
                <w:iCs/>
                <w:sz w:val="24"/>
                <w:szCs w:val="24"/>
              </w:rPr>
              <w:t>Gap for 2014-</w:t>
            </w:r>
            <w:r w:rsidRPr="00634679">
              <w:rPr>
                <w:rFonts w:ascii="Arial" w:hAnsi="Arial" w:cs="Arial"/>
                <w:i/>
                <w:iCs/>
                <w:spacing w:val="-5"/>
                <w:sz w:val="24"/>
                <w:szCs w:val="24"/>
              </w:rPr>
              <w:t>15</w:t>
            </w:r>
          </w:p>
        </w:tc>
        <w:tc>
          <w:tcPr>
            <w:tcW w:w="1123" w:type="dxa"/>
          </w:tcPr>
          <w:p w14:paraId="420F338A" w14:textId="77777777" w:rsidR="00ED094C" w:rsidRPr="00634679" w:rsidRDefault="00ED094C" w:rsidP="0021010F">
            <w:pPr>
              <w:pStyle w:val="TableParagraph"/>
              <w:spacing w:line="256" w:lineRule="exact"/>
              <w:ind w:left="174"/>
              <w:jc w:val="both"/>
              <w:rPr>
                <w:rFonts w:ascii="Arial" w:hAnsi="Arial" w:cs="Arial"/>
                <w:i/>
                <w:iCs/>
                <w:sz w:val="24"/>
                <w:szCs w:val="24"/>
              </w:rPr>
            </w:pPr>
            <w:r w:rsidRPr="00634679">
              <w:rPr>
                <w:rFonts w:ascii="Arial" w:hAnsi="Arial" w:cs="Arial"/>
                <w:i/>
                <w:iCs/>
                <w:spacing w:val="-5"/>
                <w:sz w:val="24"/>
                <w:szCs w:val="24"/>
              </w:rPr>
              <w:t>(+)</w:t>
            </w:r>
          </w:p>
        </w:tc>
        <w:tc>
          <w:tcPr>
            <w:tcW w:w="1383" w:type="dxa"/>
          </w:tcPr>
          <w:p w14:paraId="5C39199C" w14:textId="77777777" w:rsidR="00ED094C" w:rsidRPr="00634679" w:rsidRDefault="00ED094C" w:rsidP="0021010F">
            <w:pPr>
              <w:pStyle w:val="TableParagraph"/>
              <w:spacing w:line="256" w:lineRule="exact"/>
              <w:ind w:left="446"/>
              <w:jc w:val="both"/>
              <w:rPr>
                <w:rFonts w:ascii="Arial" w:hAnsi="Arial" w:cs="Arial"/>
                <w:i/>
                <w:iCs/>
                <w:sz w:val="24"/>
                <w:szCs w:val="24"/>
              </w:rPr>
            </w:pPr>
            <w:r w:rsidRPr="00634679">
              <w:rPr>
                <w:rFonts w:ascii="Arial" w:hAnsi="Arial" w:cs="Arial"/>
                <w:i/>
                <w:iCs/>
                <w:spacing w:val="-2"/>
                <w:sz w:val="24"/>
                <w:szCs w:val="24"/>
              </w:rPr>
              <w:t>82.30</w:t>
            </w:r>
          </w:p>
        </w:tc>
      </w:tr>
      <w:tr w:rsidR="00ED094C" w:rsidRPr="00634679" w14:paraId="3424CA3D" w14:textId="77777777" w:rsidTr="00BA590D">
        <w:trPr>
          <w:trHeight w:val="260"/>
        </w:trPr>
        <w:tc>
          <w:tcPr>
            <w:tcW w:w="5012" w:type="dxa"/>
          </w:tcPr>
          <w:p w14:paraId="1284DFDB" w14:textId="47626FE5" w:rsidR="00ED094C" w:rsidRPr="00634679" w:rsidRDefault="00ED094C" w:rsidP="0021010F">
            <w:pPr>
              <w:pStyle w:val="TableParagraph"/>
              <w:spacing w:line="251" w:lineRule="exact"/>
              <w:ind w:left="50"/>
              <w:jc w:val="both"/>
              <w:rPr>
                <w:rFonts w:ascii="Arial" w:hAnsi="Arial" w:cs="Arial"/>
                <w:i/>
                <w:iCs/>
                <w:sz w:val="24"/>
                <w:szCs w:val="24"/>
              </w:rPr>
            </w:pPr>
            <w:r w:rsidRPr="00634679">
              <w:rPr>
                <w:rFonts w:ascii="Arial" w:hAnsi="Arial" w:cs="Arial"/>
                <w:i/>
                <w:iCs/>
                <w:sz w:val="24"/>
                <w:szCs w:val="24"/>
              </w:rPr>
              <w:t>Total Gap up</w:t>
            </w:r>
            <w:r w:rsidR="00D120A4" w:rsidRPr="00634679">
              <w:rPr>
                <w:rFonts w:ascii="Arial" w:hAnsi="Arial" w:cs="Arial"/>
                <w:i/>
                <w:iCs/>
                <w:sz w:val="24"/>
                <w:szCs w:val="24"/>
              </w:rPr>
              <w:t xml:space="preserve"> </w:t>
            </w:r>
            <w:r w:rsidRPr="00634679">
              <w:rPr>
                <w:rFonts w:ascii="Arial" w:hAnsi="Arial" w:cs="Arial"/>
                <w:i/>
                <w:iCs/>
                <w:sz w:val="24"/>
                <w:szCs w:val="24"/>
              </w:rPr>
              <w:t xml:space="preserve">to </w:t>
            </w:r>
            <w:r w:rsidRPr="00634679">
              <w:rPr>
                <w:rFonts w:ascii="Arial" w:hAnsi="Arial" w:cs="Arial"/>
                <w:i/>
                <w:iCs/>
                <w:spacing w:val="-2"/>
                <w:sz w:val="24"/>
                <w:szCs w:val="24"/>
              </w:rPr>
              <w:t>31.3.2015</w:t>
            </w:r>
          </w:p>
        </w:tc>
        <w:tc>
          <w:tcPr>
            <w:tcW w:w="1123" w:type="dxa"/>
          </w:tcPr>
          <w:p w14:paraId="0E8C8B42" w14:textId="77777777" w:rsidR="00ED094C" w:rsidRPr="00634679" w:rsidRDefault="00ED094C" w:rsidP="0021010F">
            <w:pPr>
              <w:pStyle w:val="TableParagraph"/>
              <w:jc w:val="both"/>
              <w:rPr>
                <w:rFonts w:ascii="Arial" w:hAnsi="Arial" w:cs="Arial"/>
                <w:i/>
                <w:iCs/>
                <w:sz w:val="24"/>
                <w:szCs w:val="24"/>
              </w:rPr>
            </w:pPr>
          </w:p>
        </w:tc>
        <w:tc>
          <w:tcPr>
            <w:tcW w:w="1383" w:type="dxa"/>
          </w:tcPr>
          <w:p w14:paraId="40C72D61" w14:textId="77777777" w:rsidR="00ED094C" w:rsidRPr="00634679" w:rsidRDefault="00ED094C" w:rsidP="0021010F">
            <w:pPr>
              <w:pStyle w:val="TableParagraph"/>
              <w:spacing w:line="251" w:lineRule="exact"/>
              <w:ind w:left="271"/>
              <w:jc w:val="both"/>
              <w:rPr>
                <w:rFonts w:ascii="Arial" w:hAnsi="Arial" w:cs="Arial"/>
                <w:i/>
                <w:iCs/>
                <w:sz w:val="24"/>
                <w:szCs w:val="24"/>
              </w:rPr>
            </w:pPr>
            <w:r w:rsidRPr="00634679">
              <w:rPr>
                <w:rFonts w:ascii="Arial" w:hAnsi="Arial" w:cs="Arial"/>
                <w:i/>
                <w:iCs/>
                <w:spacing w:val="-2"/>
                <w:sz w:val="24"/>
                <w:szCs w:val="24"/>
              </w:rPr>
              <w:t>3588.02</w:t>
            </w:r>
          </w:p>
        </w:tc>
      </w:tr>
    </w:tbl>
    <w:p w14:paraId="026F6480" w14:textId="6C57997F" w:rsidR="00ED094C" w:rsidRPr="00634679" w:rsidRDefault="00BA590D" w:rsidP="00ED094C">
      <w:pPr>
        <w:widowControl w:val="0"/>
        <w:tabs>
          <w:tab w:val="left" w:pos="450"/>
          <w:tab w:val="left" w:pos="2160"/>
        </w:tabs>
        <w:autoSpaceDE w:val="0"/>
        <w:autoSpaceDN w:val="0"/>
        <w:spacing w:before="146" w:line="360" w:lineRule="auto"/>
        <w:ind w:left="720" w:right="27" w:hanging="450"/>
        <w:jc w:val="both"/>
        <w:rPr>
          <w:rFonts w:ascii="Arial" w:hAnsi="Arial" w:cs="Arial"/>
          <w:i/>
          <w:iCs/>
        </w:rPr>
      </w:pPr>
      <w:r w:rsidRPr="00634679">
        <w:rPr>
          <w:rFonts w:ascii="Arial" w:hAnsi="Arial" w:cs="Arial"/>
          <w:i/>
          <w:iCs/>
        </w:rPr>
        <w:tab/>
      </w:r>
      <w:r w:rsidRPr="00634679">
        <w:rPr>
          <w:rFonts w:ascii="Arial" w:hAnsi="Arial" w:cs="Arial"/>
          <w:i/>
          <w:iCs/>
        </w:rPr>
        <w:tab/>
      </w:r>
      <w:r w:rsidR="00ED094C" w:rsidRPr="00634679">
        <w:rPr>
          <w:rFonts w:ascii="Arial" w:hAnsi="Arial" w:cs="Arial"/>
          <w:i/>
          <w:iCs/>
        </w:rPr>
        <w:t>263.The</w:t>
      </w:r>
      <w:r w:rsidR="00ED094C" w:rsidRPr="00634679">
        <w:rPr>
          <w:rFonts w:ascii="Arial" w:hAnsi="Arial" w:cs="Arial"/>
          <w:i/>
          <w:iCs/>
          <w:spacing w:val="-2"/>
        </w:rPr>
        <w:t xml:space="preserve"> </w:t>
      </w:r>
      <w:r w:rsidR="00ED094C" w:rsidRPr="00634679">
        <w:rPr>
          <w:rFonts w:ascii="Arial" w:hAnsi="Arial" w:cs="Arial"/>
          <w:i/>
          <w:iCs/>
        </w:rPr>
        <w:t>Commission</w:t>
      </w:r>
      <w:r w:rsidR="00ED094C" w:rsidRPr="00634679">
        <w:rPr>
          <w:rFonts w:ascii="Arial" w:hAnsi="Arial" w:cs="Arial"/>
          <w:i/>
          <w:iCs/>
          <w:spacing w:val="-2"/>
        </w:rPr>
        <w:t xml:space="preserve"> </w:t>
      </w:r>
      <w:r w:rsidR="00ED094C" w:rsidRPr="00634679">
        <w:rPr>
          <w:rFonts w:ascii="Arial" w:hAnsi="Arial" w:cs="Arial"/>
          <w:i/>
          <w:iCs/>
        </w:rPr>
        <w:t>allowed</w:t>
      </w:r>
      <w:r w:rsidR="00ED094C" w:rsidRPr="00634679">
        <w:rPr>
          <w:rFonts w:ascii="Arial" w:hAnsi="Arial" w:cs="Arial"/>
          <w:i/>
          <w:iCs/>
          <w:spacing w:val="-2"/>
        </w:rPr>
        <w:t xml:space="preserve"> </w:t>
      </w:r>
      <w:r w:rsidR="00ED094C" w:rsidRPr="00634679">
        <w:rPr>
          <w:rFonts w:ascii="Arial" w:hAnsi="Arial" w:cs="Arial"/>
          <w:i/>
          <w:iCs/>
        </w:rPr>
        <w:t>amortization</w:t>
      </w:r>
      <w:r w:rsidR="00ED094C" w:rsidRPr="00634679">
        <w:rPr>
          <w:rFonts w:ascii="Arial" w:hAnsi="Arial" w:cs="Arial"/>
          <w:i/>
          <w:iCs/>
          <w:spacing w:val="-2"/>
        </w:rPr>
        <w:t xml:space="preserve"> </w:t>
      </w:r>
      <w:r w:rsidR="00ED094C" w:rsidRPr="00634679">
        <w:rPr>
          <w:rFonts w:ascii="Arial" w:hAnsi="Arial" w:cs="Arial"/>
          <w:i/>
          <w:iCs/>
        </w:rPr>
        <w:t>of</w:t>
      </w:r>
      <w:r w:rsidR="00ED094C" w:rsidRPr="00634679">
        <w:rPr>
          <w:rFonts w:ascii="Arial" w:hAnsi="Arial" w:cs="Arial"/>
          <w:i/>
          <w:iCs/>
          <w:spacing w:val="-2"/>
        </w:rPr>
        <w:t xml:space="preserve"> </w:t>
      </w:r>
      <w:r w:rsidR="00ED094C" w:rsidRPr="00634679">
        <w:rPr>
          <w:rFonts w:ascii="Arial" w:hAnsi="Arial" w:cs="Arial"/>
          <w:i/>
          <w:iCs/>
        </w:rPr>
        <w:t>regulatory</w:t>
      </w:r>
      <w:r w:rsidR="00ED094C" w:rsidRPr="00634679">
        <w:rPr>
          <w:rFonts w:ascii="Arial" w:hAnsi="Arial" w:cs="Arial"/>
          <w:i/>
          <w:iCs/>
          <w:spacing w:val="-2"/>
        </w:rPr>
        <w:t xml:space="preserve"> </w:t>
      </w:r>
      <w:r w:rsidR="00ED094C" w:rsidRPr="00634679">
        <w:rPr>
          <w:rFonts w:ascii="Arial" w:hAnsi="Arial" w:cs="Arial"/>
          <w:i/>
          <w:iCs/>
        </w:rPr>
        <w:t>assets</w:t>
      </w:r>
      <w:r w:rsidR="00ED094C" w:rsidRPr="00634679">
        <w:rPr>
          <w:rFonts w:ascii="Arial" w:hAnsi="Arial" w:cs="Arial"/>
          <w:i/>
          <w:iCs/>
          <w:spacing w:val="-2"/>
        </w:rPr>
        <w:t xml:space="preserve"> </w:t>
      </w:r>
      <w:r w:rsidR="00ED094C" w:rsidRPr="00634679">
        <w:rPr>
          <w:rFonts w:ascii="Arial" w:hAnsi="Arial" w:cs="Arial"/>
          <w:i/>
          <w:iCs/>
        </w:rPr>
        <w:t>up</w:t>
      </w:r>
      <w:r w:rsidR="00D120A4" w:rsidRPr="00634679">
        <w:rPr>
          <w:rFonts w:ascii="Arial" w:hAnsi="Arial" w:cs="Arial"/>
          <w:i/>
          <w:iCs/>
        </w:rPr>
        <w:t xml:space="preserve"> </w:t>
      </w:r>
      <w:r w:rsidR="00ED094C" w:rsidRPr="00634679">
        <w:rPr>
          <w:rFonts w:ascii="Arial" w:hAnsi="Arial" w:cs="Arial"/>
          <w:i/>
          <w:iCs/>
        </w:rPr>
        <w:t>to</w:t>
      </w:r>
      <w:r w:rsidR="00ED094C" w:rsidRPr="00634679">
        <w:rPr>
          <w:rFonts w:ascii="Arial" w:hAnsi="Arial" w:cs="Arial"/>
          <w:i/>
          <w:iCs/>
          <w:spacing w:val="-2"/>
        </w:rPr>
        <w:t xml:space="preserve"> </w:t>
      </w:r>
      <w:r w:rsidR="00ED094C" w:rsidRPr="00634679">
        <w:rPr>
          <w:rFonts w:ascii="Arial" w:hAnsi="Arial" w:cs="Arial"/>
          <w:i/>
          <w:iCs/>
        </w:rPr>
        <w:t>2012-13,</w:t>
      </w:r>
      <w:r w:rsidR="00ED094C" w:rsidRPr="00634679">
        <w:rPr>
          <w:rFonts w:ascii="Arial" w:hAnsi="Arial" w:cs="Arial"/>
          <w:i/>
          <w:iCs/>
          <w:spacing w:val="-2"/>
        </w:rPr>
        <w:t xml:space="preserve"> </w:t>
      </w:r>
      <w:r w:rsidR="00ED094C" w:rsidRPr="00634679">
        <w:rPr>
          <w:rFonts w:ascii="Arial" w:hAnsi="Arial" w:cs="Arial"/>
          <w:i/>
          <w:iCs/>
        </w:rPr>
        <w:t>the</w:t>
      </w:r>
      <w:r w:rsidR="00ED094C" w:rsidRPr="00634679">
        <w:rPr>
          <w:rFonts w:ascii="Arial" w:hAnsi="Arial" w:cs="Arial"/>
          <w:i/>
          <w:iCs/>
          <w:spacing w:val="-2"/>
        </w:rPr>
        <w:t xml:space="preserve"> </w:t>
      </w:r>
      <w:r w:rsidR="00ED094C" w:rsidRPr="00634679">
        <w:rPr>
          <w:rFonts w:ascii="Arial" w:hAnsi="Arial" w:cs="Arial"/>
          <w:i/>
          <w:iCs/>
        </w:rPr>
        <w:t>year wise details of which are given below:-</w:t>
      </w:r>
    </w:p>
    <w:p w14:paraId="066F29EB" w14:textId="0F45A019" w:rsidR="00ED094C" w:rsidRPr="00634679" w:rsidRDefault="00ED094C" w:rsidP="00BA590D">
      <w:pPr>
        <w:pStyle w:val="BodyText"/>
        <w:tabs>
          <w:tab w:val="left" w:pos="5039"/>
        </w:tabs>
        <w:spacing w:before="121"/>
        <w:ind w:left="360" w:firstLine="270"/>
        <w:jc w:val="both"/>
        <w:rPr>
          <w:rFonts w:cs="Arial"/>
          <w:i/>
          <w:iCs/>
          <w:sz w:val="24"/>
          <w:szCs w:val="24"/>
        </w:rPr>
      </w:pPr>
      <w:r w:rsidRPr="00634679">
        <w:rPr>
          <w:rFonts w:cs="Arial"/>
          <w:i/>
          <w:iCs/>
          <w:sz w:val="24"/>
          <w:szCs w:val="24"/>
        </w:rPr>
        <w:t>Upto 2010-</w:t>
      </w:r>
      <w:r w:rsidRPr="00634679">
        <w:rPr>
          <w:rFonts w:cs="Arial"/>
          <w:i/>
          <w:iCs/>
          <w:spacing w:val="-5"/>
          <w:sz w:val="24"/>
          <w:szCs w:val="24"/>
        </w:rPr>
        <w:t>11</w:t>
      </w:r>
      <w:r w:rsidRPr="00634679">
        <w:rPr>
          <w:rFonts w:cs="Arial"/>
          <w:i/>
          <w:iCs/>
          <w:sz w:val="24"/>
          <w:szCs w:val="24"/>
        </w:rPr>
        <w:tab/>
        <w:t xml:space="preserve">1019.51 </w:t>
      </w:r>
      <w:r w:rsidR="00A97B72" w:rsidRPr="00634679">
        <w:rPr>
          <w:rFonts w:cs="Arial"/>
          <w:i/>
          <w:iCs/>
          <w:spacing w:val="-2"/>
          <w:sz w:val="24"/>
          <w:szCs w:val="24"/>
        </w:rPr>
        <w:t>Cr.</w:t>
      </w:r>
    </w:p>
    <w:p w14:paraId="71A7BE50" w14:textId="28C9277B" w:rsidR="00ED094C" w:rsidRPr="00634679" w:rsidRDefault="00ED094C" w:rsidP="00BA590D">
      <w:pPr>
        <w:pStyle w:val="BodyText"/>
        <w:tabs>
          <w:tab w:val="left" w:pos="5159"/>
        </w:tabs>
        <w:ind w:firstLine="630"/>
        <w:jc w:val="both"/>
        <w:rPr>
          <w:rFonts w:cs="Arial"/>
          <w:i/>
          <w:iCs/>
          <w:sz w:val="24"/>
          <w:szCs w:val="24"/>
        </w:rPr>
      </w:pPr>
      <w:r w:rsidRPr="00634679">
        <w:rPr>
          <w:rFonts w:cs="Arial"/>
          <w:i/>
          <w:iCs/>
          <w:sz w:val="24"/>
          <w:szCs w:val="24"/>
        </w:rPr>
        <w:t>2011-</w:t>
      </w:r>
      <w:r w:rsidRPr="00634679">
        <w:rPr>
          <w:rFonts w:cs="Arial"/>
          <w:i/>
          <w:iCs/>
          <w:spacing w:val="-5"/>
          <w:sz w:val="24"/>
          <w:szCs w:val="24"/>
        </w:rPr>
        <w:t>12</w:t>
      </w:r>
      <w:r w:rsidRPr="00634679">
        <w:rPr>
          <w:rFonts w:cs="Arial"/>
          <w:i/>
          <w:iCs/>
          <w:sz w:val="24"/>
          <w:szCs w:val="24"/>
        </w:rPr>
        <w:tab/>
        <w:t xml:space="preserve">709.67 </w:t>
      </w:r>
      <w:r w:rsidR="00A97B72" w:rsidRPr="00634679">
        <w:rPr>
          <w:rFonts w:cs="Arial"/>
          <w:i/>
          <w:iCs/>
          <w:spacing w:val="-2"/>
          <w:sz w:val="24"/>
          <w:szCs w:val="24"/>
        </w:rPr>
        <w:t>Cr.</w:t>
      </w:r>
    </w:p>
    <w:p w14:paraId="4B3CFEC2" w14:textId="38CC45AA" w:rsidR="00ED094C" w:rsidRPr="00634679" w:rsidRDefault="00ED094C" w:rsidP="00BA590D">
      <w:pPr>
        <w:pStyle w:val="BodyText"/>
        <w:tabs>
          <w:tab w:val="left" w:pos="5099"/>
        </w:tabs>
        <w:ind w:firstLine="630"/>
        <w:jc w:val="both"/>
        <w:rPr>
          <w:rFonts w:cs="Arial"/>
          <w:i/>
          <w:iCs/>
          <w:sz w:val="24"/>
          <w:szCs w:val="24"/>
        </w:rPr>
      </w:pPr>
      <w:r w:rsidRPr="00634679">
        <w:rPr>
          <w:rFonts w:cs="Arial"/>
          <w:i/>
          <w:iCs/>
          <w:sz w:val="24"/>
          <w:szCs w:val="24"/>
        </w:rPr>
        <w:t>2012-</w:t>
      </w:r>
      <w:r w:rsidRPr="00634679">
        <w:rPr>
          <w:rFonts w:cs="Arial"/>
          <w:i/>
          <w:iCs/>
          <w:spacing w:val="-5"/>
          <w:sz w:val="24"/>
          <w:szCs w:val="24"/>
        </w:rPr>
        <w:t>13</w:t>
      </w:r>
      <w:r w:rsidRPr="00634679">
        <w:rPr>
          <w:rFonts w:cs="Arial"/>
          <w:i/>
          <w:iCs/>
          <w:sz w:val="24"/>
          <w:szCs w:val="24"/>
        </w:rPr>
        <w:tab/>
      </w:r>
      <w:r w:rsidRPr="00634679">
        <w:rPr>
          <w:rFonts w:cs="Arial"/>
          <w:i/>
          <w:iCs/>
          <w:sz w:val="24"/>
          <w:szCs w:val="24"/>
          <w:u w:val="single"/>
        </w:rPr>
        <w:t xml:space="preserve">887.77 </w:t>
      </w:r>
      <w:r w:rsidR="00A97B72" w:rsidRPr="00634679">
        <w:rPr>
          <w:rFonts w:cs="Arial"/>
          <w:i/>
          <w:iCs/>
          <w:spacing w:val="-2"/>
          <w:sz w:val="24"/>
          <w:szCs w:val="24"/>
          <w:u w:val="single"/>
        </w:rPr>
        <w:t>Cr.</w:t>
      </w:r>
    </w:p>
    <w:p w14:paraId="7E064532" w14:textId="0BC3471A" w:rsidR="00ED094C" w:rsidRPr="00634679" w:rsidRDefault="00A97B72" w:rsidP="00CA7B30">
      <w:pPr>
        <w:pStyle w:val="ListParagraph"/>
        <w:numPr>
          <w:ilvl w:val="1"/>
          <w:numId w:val="7"/>
        </w:numPr>
        <w:spacing w:before="2" w:line="275" w:lineRule="exact"/>
        <w:jc w:val="both"/>
        <w:rPr>
          <w:rFonts w:cs="Arial"/>
          <w:b/>
          <w:i/>
          <w:iCs/>
          <w:sz w:val="24"/>
          <w:szCs w:val="24"/>
        </w:rPr>
      </w:pPr>
      <w:r w:rsidRPr="00634679">
        <w:rPr>
          <w:rFonts w:cs="Arial"/>
          <w:b/>
          <w:i/>
          <w:iCs/>
          <w:spacing w:val="-2"/>
          <w:sz w:val="24"/>
          <w:szCs w:val="24"/>
          <w:u w:val="single"/>
        </w:rPr>
        <w:t>Cr.</w:t>
      </w:r>
    </w:p>
    <w:p w14:paraId="51997E82" w14:textId="46E42DA6" w:rsidR="00ED094C" w:rsidRPr="00634679" w:rsidRDefault="00ED094C" w:rsidP="00BA590D">
      <w:pPr>
        <w:pStyle w:val="BodyText"/>
        <w:spacing w:line="276" w:lineRule="auto"/>
        <w:ind w:left="720"/>
        <w:jc w:val="both"/>
        <w:rPr>
          <w:rFonts w:cs="Arial"/>
          <w:i/>
          <w:iCs/>
          <w:sz w:val="24"/>
          <w:szCs w:val="24"/>
        </w:rPr>
      </w:pPr>
      <w:r w:rsidRPr="00634679">
        <w:rPr>
          <w:rFonts w:cs="Arial"/>
          <w:i/>
          <w:iCs/>
          <w:sz w:val="24"/>
          <w:szCs w:val="24"/>
        </w:rPr>
        <w:t>For the year 2013-14 and 2014-15 the Commission allows amortization to the</w:t>
      </w:r>
      <w:r w:rsidRPr="00634679">
        <w:rPr>
          <w:rFonts w:cs="Arial"/>
          <w:i/>
          <w:iCs/>
          <w:spacing w:val="40"/>
          <w:sz w:val="24"/>
          <w:szCs w:val="24"/>
        </w:rPr>
        <w:t xml:space="preserve"> </w:t>
      </w:r>
      <w:r w:rsidRPr="00634679">
        <w:rPr>
          <w:rFonts w:cs="Arial"/>
          <w:i/>
          <w:iCs/>
          <w:sz w:val="24"/>
          <w:szCs w:val="24"/>
        </w:rPr>
        <w:t xml:space="preserve">tune of Rs.971.07 </w:t>
      </w:r>
      <w:r w:rsidR="00A97B72" w:rsidRPr="00634679">
        <w:rPr>
          <w:rFonts w:cs="Arial"/>
          <w:i/>
          <w:iCs/>
          <w:sz w:val="24"/>
          <w:szCs w:val="24"/>
        </w:rPr>
        <w:t>Cr.</w:t>
      </w:r>
      <w:r w:rsidRPr="00634679">
        <w:rPr>
          <w:rFonts w:cs="Arial"/>
          <w:i/>
          <w:iCs/>
          <w:sz w:val="24"/>
          <w:szCs w:val="24"/>
        </w:rPr>
        <w:t xml:space="preserve"> (3588.02-2616.95) </w:t>
      </w:r>
      <w:r w:rsidRPr="00634679">
        <w:rPr>
          <w:rFonts w:cs="Arial"/>
          <w:b/>
          <w:bCs/>
          <w:i/>
          <w:iCs/>
          <w:sz w:val="24"/>
          <w:szCs w:val="24"/>
        </w:rPr>
        <w:t>which shall be utilized for repayment of loan</w:t>
      </w:r>
      <w:r w:rsidRPr="00634679">
        <w:rPr>
          <w:rFonts w:cs="Arial"/>
          <w:i/>
          <w:iCs/>
          <w:sz w:val="24"/>
          <w:szCs w:val="24"/>
        </w:rPr>
        <w:t>.</w:t>
      </w:r>
    </w:p>
    <w:p w14:paraId="08971812" w14:textId="77777777" w:rsidR="00ED094C" w:rsidRPr="00634679" w:rsidRDefault="00ED094C" w:rsidP="00BA590D">
      <w:pPr>
        <w:pStyle w:val="BodyText"/>
        <w:spacing w:line="276" w:lineRule="auto"/>
        <w:ind w:left="1440" w:hanging="810"/>
        <w:jc w:val="both"/>
        <w:rPr>
          <w:rFonts w:cs="Arial"/>
          <w:i/>
          <w:iCs/>
          <w:sz w:val="24"/>
          <w:szCs w:val="24"/>
        </w:rPr>
      </w:pPr>
      <w:r w:rsidRPr="00634679">
        <w:rPr>
          <w:rFonts w:cs="Arial"/>
          <w:i/>
          <w:iCs/>
          <w:sz w:val="24"/>
          <w:szCs w:val="24"/>
        </w:rPr>
        <w:t>264.</w:t>
      </w:r>
      <w:r w:rsidRPr="00634679">
        <w:rPr>
          <w:rFonts w:cs="Arial"/>
          <w:i/>
          <w:iCs/>
          <w:sz w:val="24"/>
          <w:szCs w:val="24"/>
        </w:rPr>
        <w:tab/>
        <w:t>In line with the previous BSP order, the Commission has not considered the amortization of regulatory assets of the above amount as a pass through on the ARR. As stated in the previous BSP orders the amortized amount shall be funded from trading revenue, UI charges, other miscellaneous receipt and budgetary support from the govt. of Odisha.”</w:t>
      </w:r>
    </w:p>
    <w:p w14:paraId="06506E05" w14:textId="0CE1A86D" w:rsidR="00864F86" w:rsidRPr="00634679" w:rsidRDefault="00ED094C" w:rsidP="00CA7B30">
      <w:pPr>
        <w:pStyle w:val="ListParagraph"/>
        <w:numPr>
          <w:ilvl w:val="0"/>
          <w:numId w:val="8"/>
        </w:numPr>
        <w:spacing w:line="360" w:lineRule="auto"/>
        <w:jc w:val="both"/>
        <w:rPr>
          <w:rFonts w:eastAsia="Calibri" w:cs="Arial"/>
          <w:bCs/>
          <w:sz w:val="24"/>
          <w:szCs w:val="24"/>
        </w:rPr>
      </w:pPr>
      <w:r w:rsidRPr="00634679">
        <w:rPr>
          <w:rFonts w:eastAsia="Calibri" w:cs="Arial"/>
          <w:bCs/>
          <w:sz w:val="24"/>
          <w:szCs w:val="24"/>
        </w:rPr>
        <w:t xml:space="preserve">However, Hon’ble Commission in the combined Truing up orders dated 22.10.2021 </w:t>
      </w:r>
      <w:r w:rsidR="008734A7" w:rsidRPr="00634679">
        <w:rPr>
          <w:rFonts w:eastAsia="Calibri" w:cs="Arial"/>
          <w:bCs/>
          <w:sz w:val="24"/>
          <w:szCs w:val="24"/>
        </w:rPr>
        <w:t>(</w:t>
      </w:r>
      <w:r w:rsidRPr="00634679">
        <w:rPr>
          <w:rFonts w:eastAsia="Calibri" w:cs="Arial"/>
          <w:bCs/>
          <w:sz w:val="24"/>
          <w:szCs w:val="24"/>
        </w:rPr>
        <w:t>for the FY 201</w:t>
      </w:r>
      <w:r w:rsidR="004E71FA" w:rsidRPr="00634679">
        <w:rPr>
          <w:rFonts w:eastAsia="Calibri" w:cs="Arial"/>
          <w:bCs/>
          <w:sz w:val="24"/>
          <w:szCs w:val="24"/>
        </w:rPr>
        <w:t>5-16, 2016-17, 2017-18, 2018-19</w:t>
      </w:r>
      <w:r w:rsidRPr="00634679">
        <w:rPr>
          <w:rFonts w:eastAsia="Calibri" w:cs="Arial"/>
          <w:bCs/>
          <w:sz w:val="24"/>
          <w:szCs w:val="24"/>
        </w:rPr>
        <w:t xml:space="preserve"> and 2019-20 in Case No. </w:t>
      </w:r>
      <w:r w:rsidR="004E71FA" w:rsidRPr="00634679">
        <w:rPr>
          <w:rFonts w:eastAsia="Calibri" w:cs="Arial"/>
          <w:bCs/>
          <w:sz w:val="24"/>
          <w:szCs w:val="24"/>
        </w:rPr>
        <w:t>67 of 2018, Case No. 62 of 2020</w:t>
      </w:r>
      <w:r w:rsidRPr="00634679">
        <w:rPr>
          <w:rFonts w:eastAsia="Calibri" w:cs="Arial"/>
          <w:bCs/>
          <w:sz w:val="24"/>
          <w:szCs w:val="24"/>
        </w:rPr>
        <w:t xml:space="preserve"> and Case No. 27 of 2021</w:t>
      </w:r>
      <w:r w:rsidR="008734A7" w:rsidRPr="00634679">
        <w:rPr>
          <w:rFonts w:eastAsia="Calibri" w:cs="Arial"/>
          <w:bCs/>
          <w:sz w:val="24"/>
          <w:szCs w:val="24"/>
        </w:rPr>
        <w:t>)</w:t>
      </w:r>
      <w:r w:rsidR="00864F86" w:rsidRPr="00634679">
        <w:rPr>
          <w:rFonts w:eastAsia="Calibri" w:cs="Arial"/>
          <w:bCs/>
          <w:sz w:val="24"/>
          <w:szCs w:val="24"/>
        </w:rPr>
        <w:t>, consider</w:t>
      </w:r>
      <w:r w:rsidRPr="00634679">
        <w:rPr>
          <w:rFonts w:eastAsia="Calibri" w:cs="Arial"/>
          <w:bCs/>
          <w:sz w:val="24"/>
          <w:szCs w:val="24"/>
        </w:rPr>
        <w:t xml:space="preserve">ed the </w:t>
      </w:r>
      <w:r w:rsidR="00864F86" w:rsidRPr="00634679">
        <w:rPr>
          <w:rFonts w:eastAsia="Calibri" w:cs="Arial"/>
          <w:bCs/>
          <w:sz w:val="24"/>
          <w:szCs w:val="24"/>
        </w:rPr>
        <w:t xml:space="preserve">opening </w:t>
      </w:r>
      <w:r w:rsidRPr="00634679">
        <w:rPr>
          <w:rFonts w:eastAsia="Calibri" w:cs="Arial"/>
          <w:bCs/>
          <w:sz w:val="24"/>
          <w:szCs w:val="24"/>
        </w:rPr>
        <w:t xml:space="preserve">cumulative </w:t>
      </w:r>
      <w:r w:rsidR="008734A7" w:rsidRPr="00634679">
        <w:rPr>
          <w:rFonts w:eastAsia="Calibri" w:cs="Arial"/>
          <w:bCs/>
          <w:sz w:val="24"/>
          <w:szCs w:val="24"/>
        </w:rPr>
        <w:t xml:space="preserve">gap </w:t>
      </w:r>
      <w:r w:rsidRPr="00634679">
        <w:rPr>
          <w:rFonts w:eastAsia="Calibri" w:cs="Arial"/>
          <w:bCs/>
          <w:sz w:val="24"/>
          <w:szCs w:val="24"/>
        </w:rPr>
        <w:t xml:space="preserve">of </w:t>
      </w:r>
      <w:r w:rsidR="00864F86" w:rsidRPr="00634679">
        <w:rPr>
          <w:rFonts w:eastAsia="Calibri" w:cs="Arial"/>
          <w:bCs/>
          <w:sz w:val="24"/>
          <w:szCs w:val="24"/>
        </w:rPr>
        <w:t xml:space="preserve">only </w:t>
      </w:r>
      <w:r w:rsidRPr="00634679">
        <w:rPr>
          <w:rFonts w:eastAsia="Calibri" w:cs="Arial"/>
          <w:bCs/>
          <w:sz w:val="24"/>
          <w:szCs w:val="24"/>
        </w:rPr>
        <w:t>Rs.971.07 Cr.</w:t>
      </w:r>
      <w:r w:rsidR="00864F86" w:rsidRPr="00634679">
        <w:rPr>
          <w:rFonts w:eastAsia="Calibri" w:cs="Arial"/>
          <w:bCs/>
          <w:sz w:val="24"/>
          <w:szCs w:val="24"/>
        </w:rPr>
        <w:t xml:space="preserve">, which was earlier permitted towards repayment of loan. </w:t>
      </w:r>
      <w:r w:rsidR="00695DB2" w:rsidRPr="00634679">
        <w:rPr>
          <w:rFonts w:eastAsia="Calibri" w:cs="Arial"/>
          <w:bCs/>
          <w:sz w:val="24"/>
          <w:szCs w:val="24"/>
        </w:rPr>
        <w:t>However, the amount of Rs. 2616.95 Cr</w:t>
      </w:r>
      <w:r w:rsidR="0081278C" w:rsidRPr="00634679">
        <w:rPr>
          <w:rFonts w:eastAsia="Calibri" w:cs="Arial"/>
          <w:bCs/>
          <w:sz w:val="24"/>
          <w:szCs w:val="24"/>
        </w:rPr>
        <w:t>, which</w:t>
      </w:r>
      <w:r w:rsidR="00236D47">
        <w:rPr>
          <w:rFonts w:eastAsia="Calibri" w:cs="Arial"/>
          <w:bCs/>
          <w:sz w:val="24"/>
          <w:szCs w:val="24"/>
        </w:rPr>
        <w:t xml:space="preserve"> </w:t>
      </w:r>
      <w:r w:rsidR="00695DB2" w:rsidRPr="00634679">
        <w:rPr>
          <w:rFonts w:eastAsia="Calibri" w:cs="Arial"/>
          <w:bCs/>
          <w:sz w:val="24"/>
          <w:szCs w:val="24"/>
        </w:rPr>
        <w:t>was</w:t>
      </w:r>
      <w:r w:rsidR="0081278C" w:rsidRPr="00634679">
        <w:rPr>
          <w:rFonts w:eastAsia="Calibri" w:cs="Arial"/>
          <w:bCs/>
          <w:sz w:val="24"/>
          <w:szCs w:val="24"/>
        </w:rPr>
        <w:t xml:space="preserve"> previously allowed for amortization</w:t>
      </w:r>
      <w:r w:rsidR="00695DB2" w:rsidRPr="00634679">
        <w:rPr>
          <w:rFonts w:eastAsia="Calibri" w:cs="Arial"/>
          <w:bCs/>
          <w:sz w:val="24"/>
          <w:szCs w:val="24"/>
        </w:rPr>
        <w:t xml:space="preserve"> not included in the opening balance</w:t>
      </w:r>
    </w:p>
    <w:p w14:paraId="4A96127E" w14:textId="4D7E9A6E" w:rsidR="00864F86" w:rsidRPr="00E5646F" w:rsidRDefault="00864F86" w:rsidP="00864F86">
      <w:pPr>
        <w:pStyle w:val="ListParagraph"/>
        <w:spacing w:line="360" w:lineRule="auto"/>
        <w:ind w:left="810"/>
        <w:jc w:val="both"/>
        <w:rPr>
          <w:rFonts w:eastAsia="Calibri" w:cs="Arial"/>
          <w:b/>
          <w:i/>
          <w:iCs/>
          <w:sz w:val="24"/>
          <w:szCs w:val="24"/>
        </w:rPr>
      </w:pPr>
      <w:r w:rsidRPr="00E5646F">
        <w:rPr>
          <w:rFonts w:eastAsia="Calibri" w:cs="Arial"/>
          <w:b/>
          <w:sz w:val="24"/>
          <w:szCs w:val="24"/>
        </w:rPr>
        <w:t>Table: Details of Opening gap/surplus approved by the Commission:</w:t>
      </w:r>
    </w:p>
    <w:tbl>
      <w:tblPr>
        <w:tblStyle w:val="TableGrid"/>
        <w:tblW w:w="0" w:type="auto"/>
        <w:jc w:val="center"/>
        <w:tblLook w:val="04A0" w:firstRow="1" w:lastRow="0" w:firstColumn="1" w:lastColumn="0" w:noHBand="0" w:noVBand="1"/>
      </w:tblPr>
      <w:tblGrid>
        <w:gridCol w:w="3955"/>
        <w:gridCol w:w="2548"/>
      </w:tblGrid>
      <w:tr w:rsidR="00864F86" w:rsidRPr="00634679" w14:paraId="249E0487" w14:textId="77777777" w:rsidTr="002B2F5F">
        <w:trPr>
          <w:trHeight w:val="530"/>
          <w:jc w:val="center"/>
        </w:trPr>
        <w:tc>
          <w:tcPr>
            <w:tcW w:w="3955" w:type="dxa"/>
          </w:tcPr>
          <w:p w14:paraId="4A53104B" w14:textId="54B2F2D3" w:rsidR="00864F86" w:rsidRPr="00634679" w:rsidRDefault="000646F1" w:rsidP="002B2F5F">
            <w:pPr>
              <w:pStyle w:val="ListParagraph"/>
              <w:spacing w:after="0"/>
              <w:ind w:left="0"/>
              <w:jc w:val="center"/>
              <w:rPr>
                <w:rFonts w:eastAsia="Calibri" w:cs="Arial"/>
                <w:bCs/>
                <w:sz w:val="24"/>
                <w:szCs w:val="24"/>
              </w:rPr>
            </w:pPr>
            <w:r w:rsidRPr="00634679">
              <w:rPr>
                <w:rFonts w:eastAsia="Calibri" w:cs="Arial"/>
                <w:bCs/>
                <w:sz w:val="24"/>
                <w:szCs w:val="24"/>
              </w:rPr>
              <w:t>Financial Year</w:t>
            </w:r>
          </w:p>
        </w:tc>
        <w:tc>
          <w:tcPr>
            <w:tcW w:w="2548" w:type="dxa"/>
          </w:tcPr>
          <w:p w14:paraId="6FA4E97B" w14:textId="0B1A621B"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Opening Gap(+)/ Surplus(-)</w:t>
            </w:r>
          </w:p>
        </w:tc>
      </w:tr>
      <w:tr w:rsidR="00864F86" w:rsidRPr="00634679" w14:paraId="4F2977F3" w14:textId="77777777" w:rsidTr="002B2F5F">
        <w:trPr>
          <w:trHeight w:val="323"/>
          <w:jc w:val="center"/>
        </w:trPr>
        <w:tc>
          <w:tcPr>
            <w:tcW w:w="3955" w:type="dxa"/>
          </w:tcPr>
          <w:p w14:paraId="00787B3F" w14:textId="047881F3" w:rsidR="00864F86" w:rsidRPr="00634679" w:rsidRDefault="00864F86" w:rsidP="000646F1">
            <w:pPr>
              <w:pStyle w:val="ListParagraph"/>
              <w:spacing w:after="0"/>
              <w:ind w:left="0"/>
              <w:jc w:val="both"/>
              <w:rPr>
                <w:rFonts w:eastAsia="Calibri" w:cs="Arial"/>
                <w:bCs/>
                <w:sz w:val="24"/>
                <w:szCs w:val="24"/>
              </w:rPr>
            </w:pPr>
            <w:r w:rsidRPr="00634679">
              <w:rPr>
                <w:rFonts w:eastAsia="Calibri" w:cs="Arial"/>
                <w:bCs/>
                <w:sz w:val="24"/>
                <w:szCs w:val="24"/>
              </w:rPr>
              <w:t>Up</w:t>
            </w:r>
            <w:r w:rsidR="00D120A4" w:rsidRPr="00634679">
              <w:rPr>
                <w:rFonts w:eastAsia="Calibri" w:cs="Arial"/>
                <w:bCs/>
                <w:sz w:val="24"/>
                <w:szCs w:val="24"/>
              </w:rPr>
              <w:t xml:space="preserve"> </w:t>
            </w:r>
            <w:r w:rsidRPr="00634679">
              <w:rPr>
                <w:rFonts w:eastAsia="Calibri" w:cs="Arial"/>
                <w:bCs/>
                <w:sz w:val="24"/>
                <w:szCs w:val="24"/>
              </w:rPr>
              <w:t>to 2014-15</w:t>
            </w:r>
          </w:p>
        </w:tc>
        <w:tc>
          <w:tcPr>
            <w:tcW w:w="2548" w:type="dxa"/>
          </w:tcPr>
          <w:p w14:paraId="291CC11F" w14:textId="01F3ABB7"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971.07</w:t>
            </w:r>
          </w:p>
        </w:tc>
      </w:tr>
      <w:tr w:rsidR="00864F86" w:rsidRPr="00634679" w14:paraId="0D0F09C9" w14:textId="77777777" w:rsidTr="002B2F5F">
        <w:trPr>
          <w:trHeight w:val="305"/>
          <w:jc w:val="center"/>
        </w:trPr>
        <w:tc>
          <w:tcPr>
            <w:tcW w:w="3955" w:type="dxa"/>
          </w:tcPr>
          <w:p w14:paraId="41A0B543" w14:textId="36B861F2" w:rsidR="00864F86" w:rsidRPr="00634679" w:rsidRDefault="00864F86" w:rsidP="000646F1">
            <w:pPr>
              <w:pStyle w:val="ListParagraph"/>
              <w:spacing w:after="0"/>
              <w:ind w:left="0"/>
              <w:jc w:val="both"/>
              <w:rPr>
                <w:rFonts w:eastAsia="Calibri" w:cs="Arial"/>
                <w:bCs/>
                <w:sz w:val="24"/>
                <w:szCs w:val="24"/>
              </w:rPr>
            </w:pPr>
            <w:r w:rsidRPr="00634679">
              <w:rPr>
                <w:rFonts w:eastAsia="Calibri" w:cs="Arial"/>
                <w:bCs/>
                <w:sz w:val="24"/>
                <w:szCs w:val="24"/>
              </w:rPr>
              <w:t>2015-16</w:t>
            </w:r>
          </w:p>
        </w:tc>
        <w:tc>
          <w:tcPr>
            <w:tcW w:w="2548" w:type="dxa"/>
          </w:tcPr>
          <w:p w14:paraId="4D56913F" w14:textId="3E39E01A"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-452.42</w:t>
            </w:r>
          </w:p>
        </w:tc>
      </w:tr>
      <w:tr w:rsidR="00864F86" w:rsidRPr="00634679" w14:paraId="50E3237A" w14:textId="77777777" w:rsidTr="002B2F5F">
        <w:trPr>
          <w:trHeight w:val="287"/>
          <w:jc w:val="center"/>
        </w:trPr>
        <w:tc>
          <w:tcPr>
            <w:tcW w:w="3955" w:type="dxa"/>
          </w:tcPr>
          <w:p w14:paraId="69890F8F" w14:textId="05F88A06" w:rsidR="00864F86" w:rsidRPr="00634679" w:rsidRDefault="00864F86" w:rsidP="000646F1">
            <w:pPr>
              <w:pStyle w:val="ListParagraph"/>
              <w:spacing w:after="0"/>
              <w:ind w:left="0"/>
              <w:jc w:val="both"/>
              <w:rPr>
                <w:rFonts w:eastAsia="Calibri" w:cs="Arial"/>
                <w:bCs/>
                <w:sz w:val="24"/>
                <w:szCs w:val="24"/>
              </w:rPr>
            </w:pPr>
            <w:r w:rsidRPr="00634679">
              <w:rPr>
                <w:rFonts w:eastAsia="Calibri" w:cs="Arial"/>
                <w:bCs/>
                <w:sz w:val="24"/>
                <w:szCs w:val="24"/>
              </w:rPr>
              <w:t>2016-17</w:t>
            </w:r>
          </w:p>
        </w:tc>
        <w:tc>
          <w:tcPr>
            <w:tcW w:w="2548" w:type="dxa"/>
          </w:tcPr>
          <w:p w14:paraId="4A26E319" w14:textId="70C99B2A"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-81.64</w:t>
            </w:r>
          </w:p>
        </w:tc>
      </w:tr>
      <w:tr w:rsidR="00864F86" w:rsidRPr="00634679" w14:paraId="5A97D5AD" w14:textId="77777777" w:rsidTr="002B2F5F">
        <w:trPr>
          <w:trHeight w:val="350"/>
          <w:jc w:val="center"/>
        </w:trPr>
        <w:tc>
          <w:tcPr>
            <w:tcW w:w="3955" w:type="dxa"/>
          </w:tcPr>
          <w:p w14:paraId="65BB3EA2" w14:textId="0C1CC17F" w:rsidR="00864F86" w:rsidRPr="00634679" w:rsidRDefault="00864F86" w:rsidP="000646F1">
            <w:pPr>
              <w:pStyle w:val="ListParagraph"/>
              <w:spacing w:after="0"/>
              <w:ind w:left="0"/>
              <w:jc w:val="both"/>
              <w:rPr>
                <w:rFonts w:eastAsia="Calibri" w:cs="Arial"/>
                <w:bCs/>
                <w:sz w:val="24"/>
                <w:szCs w:val="24"/>
              </w:rPr>
            </w:pPr>
            <w:r w:rsidRPr="00634679">
              <w:rPr>
                <w:rFonts w:eastAsia="Calibri" w:cs="Arial"/>
                <w:bCs/>
                <w:sz w:val="24"/>
                <w:szCs w:val="24"/>
              </w:rPr>
              <w:t>2017-18</w:t>
            </w:r>
          </w:p>
        </w:tc>
        <w:tc>
          <w:tcPr>
            <w:tcW w:w="2548" w:type="dxa"/>
          </w:tcPr>
          <w:p w14:paraId="5B5EB021" w14:textId="483F75E7"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-403.12</w:t>
            </w:r>
          </w:p>
        </w:tc>
      </w:tr>
      <w:tr w:rsidR="00864F86" w:rsidRPr="00634679" w14:paraId="56093114" w14:textId="77777777" w:rsidTr="002B2F5F">
        <w:trPr>
          <w:trHeight w:val="332"/>
          <w:jc w:val="center"/>
        </w:trPr>
        <w:tc>
          <w:tcPr>
            <w:tcW w:w="3955" w:type="dxa"/>
          </w:tcPr>
          <w:p w14:paraId="60B33E9B" w14:textId="7A09C031" w:rsidR="00864F86" w:rsidRPr="00634679" w:rsidRDefault="00864F86" w:rsidP="000646F1">
            <w:pPr>
              <w:pStyle w:val="ListParagraph"/>
              <w:spacing w:after="0"/>
              <w:ind w:left="0"/>
              <w:jc w:val="both"/>
              <w:rPr>
                <w:rFonts w:eastAsia="Calibri" w:cs="Arial"/>
                <w:bCs/>
                <w:sz w:val="24"/>
                <w:szCs w:val="24"/>
              </w:rPr>
            </w:pPr>
            <w:r w:rsidRPr="00634679">
              <w:rPr>
                <w:rFonts w:eastAsia="Calibri" w:cs="Arial"/>
                <w:bCs/>
                <w:sz w:val="24"/>
                <w:szCs w:val="24"/>
              </w:rPr>
              <w:t>2018-19</w:t>
            </w:r>
          </w:p>
        </w:tc>
        <w:tc>
          <w:tcPr>
            <w:tcW w:w="2548" w:type="dxa"/>
          </w:tcPr>
          <w:p w14:paraId="57759CB2" w14:textId="526ED14C"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-385.22</w:t>
            </w:r>
          </w:p>
        </w:tc>
      </w:tr>
      <w:tr w:rsidR="00864F86" w:rsidRPr="00634679" w14:paraId="3BD87501" w14:textId="77777777" w:rsidTr="002B2F5F">
        <w:trPr>
          <w:trHeight w:val="323"/>
          <w:jc w:val="center"/>
        </w:trPr>
        <w:tc>
          <w:tcPr>
            <w:tcW w:w="3955" w:type="dxa"/>
          </w:tcPr>
          <w:p w14:paraId="315B953D" w14:textId="79DCB1E4" w:rsidR="00864F86" w:rsidRPr="00634679" w:rsidRDefault="00864F86" w:rsidP="000646F1">
            <w:pPr>
              <w:pStyle w:val="ListParagraph"/>
              <w:spacing w:after="0"/>
              <w:ind w:left="0"/>
              <w:jc w:val="both"/>
              <w:rPr>
                <w:rFonts w:eastAsia="Calibri" w:cs="Arial"/>
                <w:bCs/>
                <w:sz w:val="24"/>
                <w:szCs w:val="24"/>
              </w:rPr>
            </w:pPr>
            <w:r w:rsidRPr="00634679">
              <w:rPr>
                <w:rFonts w:eastAsia="Calibri" w:cs="Arial"/>
                <w:bCs/>
                <w:sz w:val="24"/>
                <w:szCs w:val="24"/>
              </w:rPr>
              <w:t>2019-20</w:t>
            </w:r>
          </w:p>
        </w:tc>
        <w:tc>
          <w:tcPr>
            <w:tcW w:w="2548" w:type="dxa"/>
          </w:tcPr>
          <w:p w14:paraId="21790C45" w14:textId="0E7588CD"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811.98</w:t>
            </w:r>
          </w:p>
        </w:tc>
      </w:tr>
      <w:tr w:rsidR="00864F86" w:rsidRPr="00634679" w14:paraId="2B6A1136" w14:textId="77777777" w:rsidTr="002B2F5F">
        <w:trPr>
          <w:trHeight w:val="377"/>
          <w:jc w:val="center"/>
        </w:trPr>
        <w:tc>
          <w:tcPr>
            <w:tcW w:w="3955" w:type="dxa"/>
          </w:tcPr>
          <w:p w14:paraId="723C83E8" w14:textId="2DC59036" w:rsidR="00864F86" w:rsidRPr="00634679" w:rsidRDefault="00864F86" w:rsidP="000646F1">
            <w:pPr>
              <w:pStyle w:val="ListParagraph"/>
              <w:spacing w:after="0"/>
              <w:ind w:left="0"/>
              <w:jc w:val="both"/>
              <w:rPr>
                <w:rFonts w:eastAsia="Calibri" w:cs="Arial"/>
                <w:bCs/>
                <w:sz w:val="24"/>
                <w:szCs w:val="24"/>
              </w:rPr>
            </w:pPr>
            <w:r w:rsidRPr="00634679">
              <w:rPr>
                <w:rFonts w:eastAsia="Calibri" w:cs="Arial"/>
                <w:bCs/>
                <w:sz w:val="24"/>
                <w:szCs w:val="24"/>
              </w:rPr>
              <w:t>Cumulative Gap up to 31.03.2020</w:t>
            </w:r>
          </w:p>
        </w:tc>
        <w:tc>
          <w:tcPr>
            <w:tcW w:w="2548" w:type="dxa"/>
          </w:tcPr>
          <w:p w14:paraId="169D4B9A" w14:textId="7C2D3315" w:rsidR="00864F86" w:rsidRPr="00634679" w:rsidRDefault="00864F86" w:rsidP="000646F1">
            <w:pPr>
              <w:pStyle w:val="ListParagraph"/>
              <w:spacing w:after="0"/>
              <w:ind w:left="0"/>
              <w:jc w:val="center"/>
              <w:rPr>
                <w:rFonts w:eastAsia="Calibri" w:cs="Arial"/>
                <w:bCs/>
                <w:sz w:val="24"/>
                <w:szCs w:val="24"/>
              </w:rPr>
            </w:pPr>
            <w:r w:rsidRPr="00634679">
              <w:rPr>
                <w:rFonts w:eastAsia="Calibri" w:cs="Arial"/>
                <w:bCs/>
                <w:sz w:val="24"/>
                <w:szCs w:val="24"/>
              </w:rPr>
              <w:t>460.58</w:t>
            </w:r>
          </w:p>
        </w:tc>
      </w:tr>
    </w:tbl>
    <w:p w14:paraId="4A3DAD11" w14:textId="77777777" w:rsidR="007D7FC9" w:rsidRPr="00634679" w:rsidRDefault="00ED094C" w:rsidP="00864F86">
      <w:pPr>
        <w:pStyle w:val="ListParagraph"/>
        <w:spacing w:line="360" w:lineRule="auto"/>
        <w:ind w:left="810"/>
        <w:jc w:val="both"/>
        <w:rPr>
          <w:rFonts w:eastAsia="Calibri" w:cs="Arial"/>
          <w:bCs/>
          <w:sz w:val="24"/>
          <w:szCs w:val="24"/>
        </w:rPr>
      </w:pPr>
      <w:r w:rsidRPr="00634679">
        <w:rPr>
          <w:rFonts w:eastAsia="Calibri" w:cs="Arial"/>
          <w:bCs/>
          <w:sz w:val="24"/>
          <w:szCs w:val="24"/>
        </w:rPr>
        <w:t xml:space="preserve"> </w:t>
      </w:r>
    </w:p>
    <w:p w14:paraId="33977713" w14:textId="52C31622" w:rsidR="006E2629" w:rsidRPr="00634679" w:rsidRDefault="006E2629" w:rsidP="00864F86">
      <w:pPr>
        <w:pStyle w:val="ListParagraph"/>
        <w:spacing w:line="360" w:lineRule="auto"/>
        <w:ind w:left="810"/>
        <w:jc w:val="both"/>
        <w:rPr>
          <w:rFonts w:eastAsia="Calibri" w:cs="Arial"/>
          <w:bCs/>
          <w:i/>
          <w:iCs/>
          <w:sz w:val="24"/>
          <w:szCs w:val="24"/>
        </w:rPr>
      </w:pPr>
      <w:r w:rsidRPr="00634679">
        <w:rPr>
          <w:rFonts w:eastAsia="Calibri" w:cs="Arial"/>
          <w:bCs/>
          <w:sz w:val="24"/>
          <w:szCs w:val="24"/>
        </w:rPr>
        <w:t>In the same order Hon’ble Commission vide para 128 has also observed the following, which is relevant to be mentioned;</w:t>
      </w:r>
    </w:p>
    <w:p w14:paraId="362C7FFB" w14:textId="2A50F4CF" w:rsidR="00C93CB2" w:rsidRPr="00634679" w:rsidRDefault="00C93CB2" w:rsidP="000C634A">
      <w:pPr>
        <w:autoSpaceDE w:val="0"/>
        <w:autoSpaceDN w:val="0"/>
        <w:adjustRightInd w:val="0"/>
        <w:spacing w:line="360" w:lineRule="auto"/>
        <w:ind w:left="994"/>
        <w:jc w:val="both"/>
        <w:rPr>
          <w:rFonts w:eastAsia="Calibri" w:cs="Arial"/>
          <w:bCs/>
          <w:i/>
          <w:iCs/>
        </w:rPr>
      </w:pPr>
      <w:r w:rsidRPr="00634679">
        <w:rPr>
          <w:rFonts w:ascii="Arial" w:eastAsia="Calibri" w:hAnsi="Arial" w:cs="Arial"/>
          <w:bCs/>
          <w:i/>
          <w:iCs/>
        </w:rPr>
        <w:t xml:space="preserve">“128. The Commission carried out the true up for FY 2013-14 and FY 2014-15 in the BSP order dated 21.03.2016 for FY 2016-17. The Commission in the said order approved a negative gap of Rs.660.24 </w:t>
      </w:r>
      <w:r w:rsidR="00A97B72" w:rsidRPr="00634679">
        <w:rPr>
          <w:rFonts w:ascii="Arial" w:eastAsia="Calibri" w:hAnsi="Arial" w:cs="Arial"/>
          <w:bCs/>
          <w:i/>
          <w:iCs/>
        </w:rPr>
        <w:t>Cr.</w:t>
      </w:r>
      <w:r w:rsidRPr="00634679">
        <w:rPr>
          <w:rFonts w:ascii="Arial" w:eastAsia="Calibri" w:hAnsi="Arial" w:cs="Arial"/>
          <w:bCs/>
          <w:i/>
          <w:iCs/>
        </w:rPr>
        <w:t xml:space="preserve"> for FY 2013-14 and positive gap of Rs.82.30 </w:t>
      </w:r>
      <w:r w:rsidR="00A97B72" w:rsidRPr="00634679">
        <w:rPr>
          <w:rFonts w:ascii="Arial" w:eastAsia="Calibri" w:hAnsi="Arial" w:cs="Arial"/>
          <w:bCs/>
          <w:i/>
          <w:iCs/>
        </w:rPr>
        <w:t>Cr.</w:t>
      </w:r>
      <w:r w:rsidRPr="00634679">
        <w:rPr>
          <w:rFonts w:ascii="Arial" w:eastAsia="Calibri" w:hAnsi="Arial" w:cs="Arial"/>
          <w:bCs/>
          <w:i/>
          <w:iCs/>
        </w:rPr>
        <w:t xml:space="preserve"> for FY 2014-15. </w:t>
      </w:r>
      <w:r w:rsidR="00D120A4" w:rsidRPr="00634679">
        <w:rPr>
          <w:rFonts w:ascii="Arial" w:eastAsia="Calibri" w:hAnsi="Arial" w:cs="Arial"/>
          <w:bCs/>
          <w:i/>
          <w:iCs/>
        </w:rPr>
        <w:t>Therefore,</w:t>
      </w:r>
      <w:r w:rsidRPr="00634679">
        <w:rPr>
          <w:rFonts w:ascii="Arial" w:eastAsia="Calibri" w:hAnsi="Arial" w:cs="Arial"/>
          <w:bCs/>
          <w:i/>
          <w:iCs/>
        </w:rPr>
        <w:t xml:space="preserve"> the Commission approved a total regulatory asset of Rs.3588.02 </w:t>
      </w:r>
      <w:r w:rsidR="00A97B72" w:rsidRPr="00634679">
        <w:rPr>
          <w:rFonts w:ascii="Arial" w:eastAsia="Calibri" w:hAnsi="Arial" w:cs="Arial"/>
          <w:bCs/>
          <w:i/>
          <w:iCs/>
        </w:rPr>
        <w:t>Cr.</w:t>
      </w:r>
      <w:r w:rsidRPr="00634679">
        <w:rPr>
          <w:rFonts w:ascii="Arial" w:eastAsia="Calibri" w:hAnsi="Arial" w:cs="Arial"/>
          <w:bCs/>
          <w:i/>
          <w:iCs/>
        </w:rPr>
        <w:t xml:space="preserve"> (Rs.3010.08 </w:t>
      </w:r>
      <w:r w:rsidR="00A97B72" w:rsidRPr="00634679">
        <w:rPr>
          <w:rFonts w:ascii="Arial" w:eastAsia="Calibri" w:hAnsi="Arial" w:cs="Arial"/>
          <w:bCs/>
          <w:i/>
          <w:iCs/>
        </w:rPr>
        <w:t>Cr.</w:t>
      </w:r>
      <w:r w:rsidRPr="00634679">
        <w:rPr>
          <w:rFonts w:ascii="Arial" w:eastAsia="Calibri" w:hAnsi="Arial" w:cs="Arial"/>
          <w:bCs/>
          <w:i/>
          <w:iCs/>
        </w:rPr>
        <w:t xml:space="preserve"> </w:t>
      </w:r>
      <w:r w:rsidR="00D120A4" w:rsidRPr="00634679">
        <w:rPr>
          <w:rFonts w:ascii="Arial" w:eastAsia="Calibri" w:hAnsi="Arial" w:cs="Arial"/>
          <w:bCs/>
          <w:i/>
          <w:iCs/>
        </w:rPr>
        <w:t>U</w:t>
      </w:r>
      <w:r w:rsidRPr="00634679">
        <w:rPr>
          <w:rFonts w:ascii="Arial" w:eastAsia="Calibri" w:hAnsi="Arial" w:cs="Arial"/>
          <w:bCs/>
          <w:i/>
          <w:iCs/>
        </w:rPr>
        <w:t>p</w:t>
      </w:r>
      <w:r w:rsidR="00D120A4" w:rsidRPr="00634679">
        <w:rPr>
          <w:rFonts w:ascii="Arial" w:eastAsia="Calibri" w:hAnsi="Arial" w:cs="Arial"/>
          <w:bCs/>
          <w:i/>
          <w:iCs/>
        </w:rPr>
        <w:t xml:space="preserve"> </w:t>
      </w:r>
      <w:r w:rsidRPr="00634679">
        <w:rPr>
          <w:rFonts w:ascii="Arial" w:eastAsia="Calibri" w:hAnsi="Arial" w:cs="Arial"/>
          <w:bCs/>
          <w:i/>
          <w:iCs/>
        </w:rPr>
        <w:t xml:space="preserve">to FY 2012-13 + Rs.660.24 </w:t>
      </w:r>
      <w:r w:rsidR="00A97B72" w:rsidRPr="00634679">
        <w:rPr>
          <w:rFonts w:ascii="Arial" w:eastAsia="Calibri" w:hAnsi="Arial" w:cs="Arial"/>
          <w:bCs/>
          <w:i/>
          <w:iCs/>
        </w:rPr>
        <w:t>Cr.</w:t>
      </w:r>
      <w:r w:rsidRPr="00634679">
        <w:rPr>
          <w:rFonts w:ascii="Arial" w:eastAsia="Calibri" w:hAnsi="Arial" w:cs="Arial"/>
          <w:bCs/>
          <w:i/>
          <w:iCs/>
        </w:rPr>
        <w:t xml:space="preserve"> for FY 2013-14 – Rs.82.30 </w:t>
      </w:r>
      <w:r w:rsidR="00A97B72" w:rsidRPr="00634679">
        <w:rPr>
          <w:rFonts w:ascii="Arial" w:eastAsia="Calibri" w:hAnsi="Arial" w:cs="Arial"/>
          <w:bCs/>
          <w:i/>
          <w:iCs/>
        </w:rPr>
        <w:t>Cr.</w:t>
      </w:r>
      <w:r w:rsidRPr="00634679">
        <w:rPr>
          <w:rFonts w:ascii="Arial" w:eastAsia="Calibri" w:hAnsi="Arial" w:cs="Arial"/>
          <w:bCs/>
          <w:i/>
          <w:iCs/>
        </w:rPr>
        <w:t xml:space="preserve"> for FY 2014-15). The Commission in the said order further mentioned that the total amortization of regulatory assets allowed up</w:t>
      </w:r>
      <w:r w:rsidR="00D120A4" w:rsidRPr="00634679">
        <w:rPr>
          <w:rFonts w:ascii="Arial" w:eastAsia="Calibri" w:hAnsi="Arial" w:cs="Arial"/>
          <w:bCs/>
          <w:i/>
          <w:iCs/>
        </w:rPr>
        <w:t xml:space="preserve"> </w:t>
      </w:r>
      <w:r w:rsidRPr="00634679">
        <w:rPr>
          <w:rFonts w:ascii="Arial" w:eastAsia="Calibri" w:hAnsi="Arial" w:cs="Arial"/>
          <w:bCs/>
          <w:i/>
          <w:iCs/>
        </w:rPr>
        <w:t xml:space="preserve">to FY 2012-13 is to the tune of Rs.2616.95 </w:t>
      </w:r>
      <w:r w:rsidR="00A97B72" w:rsidRPr="00634679">
        <w:rPr>
          <w:rFonts w:ascii="Arial" w:eastAsia="Calibri" w:hAnsi="Arial" w:cs="Arial"/>
          <w:bCs/>
          <w:i/>
          <w:iCs/>
        </w:rPr>
        <w:t>Cr.</w:t>
      </w:r>
      <w:r w:rsidRPr="00634679">
        <w:rPr>
          <w:rFonts w:ascii="Arial" w:eastAsia="Calibri" w:hAnsi="Arial" w:cs="Arial"/>
          <w:bCs/>
          <w:i/>
          <w:iCs/>
        </w:rPr>
        <w:t xml:space="preserve"> (Rs.1019.51 </w:t>
      </w:r>
      <w:r w:rsidR="00A97B72" w:rsidRPr="00634679">
        <w:rPr>
          <w:rFonts w:ascii="Arial" w:eastAsia="Calibri" w:hAnsi="Arial" w:cs="Arial"/>
          <w:bCs/>
          <w:i/>
          <w:iCs/>
        </w:rPr>
        <w:t>Cr.</w:t>
      </w:r>
      <w:r w:rsidRPr="00634679">
        <w:rPr>
          <w:rFonts w:ascii="Arial" w:eastAsia="Calibri" w:hAnsi="Arial" w:cs="Arial"/>
          <w:bCs/>
          <w:i/>
          <w:iCs/>
        </w:rPr>
        <w:t xml:space="preserve"> </w:t>
      </w:r>
      <w:r w:rsidR="00D120A4" w:rsidRPr="00634679">
        <w:rPr>
          <w:rFonts w:ascii="Arial" w:eastAsia="Calibri" w:hAnsi="Arial" w:cs="Arial"/>
          <w:bCs/>
          <w:i/>
          <w:iCs/>
        </w:rPr>
        <w:t>U</w:t>
      </w:r>
      <w:r w:rsidRPr="00634679">
        <w:rPr>
          <w:rFonts w:ascii="Arial" w:eastAsia="Calibri" w:hAnsi="Arial" w:cs="Arial"/>
          <w:bCs/>
          <w:i/>
          <w:iCs/>
        </w:rPr>
        <w:t>p</w:t>
      </w:r>
      <w:r w:rsidR="00D120A4" w:rsidRPr="00634679">
        <w:rPr>
          <w:rFonts w:ascii="Arial" w:eastAsia="Calibri" w:hAnsi="Arial" w:cs="Arial"/>
          <w:bCs/>
          <w:i/>
          <w:iCs/>
        </w:rPr>
        <w:t xml:space="preserve"> </w:t>
      </w:r>
      <w:r w:rsidRPr="00634679">
        <w:rPr>
          <w:rFonts w:ascii="Arial" w:eastAsia="Calibri" w:hAnsi="Arial" w:cs="Arial"/>
          <w:bCs/>
          <w:i/>
          <w:iCs/>
        </w:rPr>
        <w:t xml:space="preserve">to FY 2010-11 + Rs.709.67 </w:t>
      </w:r>
      <w:r w:rsidR="00A97B72" w:rsidRPr="00634679">
        <w:rPr>
          <w:rFonts w:ascii="Arial" w:eastAsia="Calibri" w:hAnsi="Arial" w:cs="Arial"/>
          <w:bCs/>
          <w:i/>
          <w:iCs/>
        </w:rPr>
        <w:t>Cr.</w:t>
      </w:r>
      <w:r w:rsidRPr="00634679">
        <w:rPr>
          <w:rFonts w:ascii="Arial" w:eastAsia="Calibri" w:hAnsi="Arial" w:cs="Arial"/>
          <w:bCs/>
          <w:i/>
          <w:iCs/>
        </w:rPr>
        <w:t xml:space="preserve"> for FY 2011-12 and Rs.887.77 </w:t>
      </w:r>
      <w:r w:rsidR="00A97B72" w:rsidRPr="00634679">
        <w:rPr>
          <w:rFonts w:ascii="Arial" w:eastAsia="Calibri" w:hAnsi="Arial" w:cs="Arial"/>
          <w:bCs/>
          <w:i/>
          <w:iCs/>
        </w:rPr>
        <w:t>Cr.</w:t>
      </w:r>
      <w:r w:rsidRPr="00634679">
        <w:rPr>
          <w:rFonts w:ascii="Arial" w:eastAsia="Calibri" w:hAnsi="Arial" w:cs="Arial"/>
          <w:bCs/>
          <w:i/>
          <w:iCs/>
        </w:rPr>
        <w:t xml:space="preserve"> for FY 2012-13). The Commission further stated in same order that the Commission recognizes regulatory asset to the tune of Rs.971.07 </w:t>
      </w:r>
      <w:r w:rsidR="00A97B72" w:rsidRPr="00634679">
        <w:rPr>
          <w:rFonts w:ascii="Arial" w:eastAsia="Calibri" w:hAnsi="Arial" w:cs="Arial"/>
          <w:bCs/>
          <w:i/>
          <w:iCs/>
        </w:rPr>
        <w:t>Cr.</w:t>
      </w:r>
      <w:r w:rsidRPr="00634679">
        <w:rPr>
          <w:rFonts w:ascii="Arial" w:eastAsia="Calibri" w:hAnsi="Arial" w:cs="Arial"/>
          <w:bCs/>
          <w:i/>
          <w:iCs/>
        </w:rPr>
        <w:t xml:space="preserve"> (Rs.3588.02 </w:t>
      </w:r>
      <w:r w:rsidR="00A97B72" w:rsidRPr="00634679">
        <w:rPr>
          <w:rFonts w:ascii="Arial" w:eastAsia="Calibri" w:hAnsi="Arial" w:cs="Arial"/>
          <w:bCs/>
          <w:i/>
          <w:iCs/>
        </w:rPr>
        <w:t>Cr.</w:t>
      </w:r>
      <w:r w:rsidRPr="00634679">
        <w:rPr>
          <w:rFonts w:ascii="Arial" w:eastAsia="Calibri" w:hAnsi="Arial" w:cs="Arial"/>
          <w:bCs/>
          <w:i/>
          <w:iCs/>
        </w:rPr>
        <w:t xml:space="preserve"> – Rs.2616.95 </w:t>
      </w:r>
      <w:r w:rsidR="00A97B72" w:rsidRPr="00634679">
        <w:rPr>
          <w:rFonts w:ascii="Arial" w:eastAsia="Calibri" w:hAnsi="Arial" w:cs="Arial"/>
          <w:bCs/>
          <w:i/>
          <w:iCs/>
        </w:rPr>
        <w:t>Cr.</w:t>
      </w:r>
      <w:r w:rsidRPr="00634679">
        <w:rPr>
          <w:rFonts w:ascii="Arial" w:eastAsia="Calibri" w:hAnsi="Arial" w:cs="Arial"/>
          <w:bCs/>
          <w:i/>
          <w:iCs/>
        </w:rPr>
        <w:t xml:space="preserve">). Accordingly the total True up gap up to 2014-15 is Rs. 971.07 </w:t>
      </w:r>
      <w:r w:rsidR="00A97B72" w:rsidRPr="00634679">
        <w:rPr>
          <w:rFonts w:ascii="Arial" w:eastAsia="Calibri" w:hAnsi="Arial" w:cs="Arial"/>
          <w:bCs/>
          <w:i/>
          <w:iCs/>
        </w:rPr>
        <w:t>Cr.</w:t>
      </w:r>
      <w:r w:rsidRPr="00634679">
        <w:rPr>
          <w:rFonts w:eastAsia="Calibri" w:cs="Arial"/>
          <w:bCs/>
          <w:i/>
          <w:iCs/>
        </w:rPr>
        <w:t>”</w:t>
      </w:r>
    </w:p>
    <w:p w14:paraId="455F2EF1" w14:textId="77777777" w:rsidR="00C93CB2" w:rsidRPr="00634679" w:rsidRDefault="00C93CB2" w:rsidP="00C93CB2">
      <w:pPr>
        <w:autoSpaceDE w:val="0"/>
        <w:autoSpaceDN w:val="0"/>
        <w:adjustRightInd w:val="0"/>
        <w:ind w:left="630"/>
        <w:jc w:val="both"/>
        <w:rPr>
          <w:rFonts w:ascii="Arial" w:eastAsia="Calibri" w:hAnsi="Arial" w:cs="Arial"/>
          <w:bCs/>
        </w:rPr>
      </w:pPr>
    </w:p>
    <w:p w14:paraId="378D664E" w14:textId="58417A03" w:rsidR="00C93CB2" w:rsidRPr="00634679" w:rsidRDefault="00FD3B1B" w:rsidP="00211AE5">
      <w:pPr>
        <w:pStyle w:val="ListParagraph"/>
        <w:spacing w:line="360" w:lineRule="auto"/>
        <w:ind w:left="990"/>
        <w:jc w:val="both"/>
        <w:rPr>
          <w:rFonts w:eastAsia="Calibri" w:cs="Arial"/>
          <w:bCs/>
          <w:sz w:val="24"/>
          <w:szCs w:val="24"/>
        </w:rPr>
      </w:pPr>
      <w:r w:rsidRPr="00634679">
        <w:rPr>
          <w:rFonts w:eastAsia="Calibri" w:cs="Arial"/>
          <w:bCs/>
          <w:sz w:val="24"/>
          <w:szCs w:val="24"/>
        </w:rPr>
        <w:t>From the above, it can be</w:t>
      </w:r>
      <w:r w:rsidR="00C93CB2" w:rsidRPr="00634679">
        <w:rPr>
          <w:rFonts w:eastAsia="Calibri" w:cs="Arial"/>
          <w:bCs/>
          <w:sz w:val="24"/>
          <w:szCs w:val="24"/>
        </w:rPr>
        <w:t xml:space="preserve"> seen that Hon’ble Commission had allowed Rs.2616.95 Cr. for amortization </w:t>
      </w:r>
      <w:r w:rsidRPr="00634679">
        <w:rPr>
          <w:rFonts w:eastAsia="Calibri" w:cs="Arial"/>
          <w:bCs/>
          <w:sz w:val="24"/>
          <w:szCs w:val="24"/>
        </w:rPr>
        <w:t>and</w:t>
      </w:r>
      <w:r w:rsidR="00C93CB2" w:rsidRPr="00634679">
        <w:rPr>
          <w:rFonts w:eastAsia="Calibri" w:cs="Arial"/>
          <w:bCs/>
          <w:sz w:val="24"/>
          <w:szCs w:val="24"/>
        </w:rPr>
        <w:t xml:space="preserve"> </w:t>
      </w:r>
      <w:r w:rsidR="00A63B5C" w:rsidRPr="00634679">
        <w:rPr>
          <w:rFonts w:eastAsia="Calibri" w:cs="Arial"/>
          <w:bCs/>
          <w:sz w:val="24"/>
          <w:szCs w:val="24"/>
        </w:rPr>
        <w:t>recogniz</w:t>
      </w:r>
      <w:r w:rsidR="00C93CB2" w:rsidRPr="00634679">
        <w:rPr>
          <w:rFonts w:eastAsia="Calibri" w:cs="Arial"/>
          <w:bCs/>
          <w:sz w:val="24"/>
          <w:szCs w:val="24"/>
        </w:rPr>
        <w:t xml:space="preserve">ed </w:t>
      </w:r>
      <w:r w:rsidRPr="00634679">
        <w:rPr>
          <w:rFonts w:eastAsia="Calibri" w:cs="Arial"/>
          <w:bCs/>
          <w:sz w:val="24"/>
          <w:szCs w:val="24"/>
        </w:rPr>
        <w:t xml:space="preserve">regulatory asset to the tune of </w:t>
      </w:r>
      <w:r w:rsidR="00A63B5C" w:rsidRPr="00634679">
        <w:rPr>
          <w:rFonts w:eastAsia="Calibri" w:cs="Arial"/>
          <w:bCs/>
          <w:sz w:val="24"/>
          <w:szCs w:val="24"/>
        </w:rPr>
        <w:t xml:space="preserve">Rs. 971.07 Cr. </w:t>
      </w:r>
      <w:r w:rsidR="00E53A01" w:rsidRPr="00634679">
        <w:rPr>
          <w:sz w:val="24"/>
          <w:szCs w:val="24"/>
        </w:rPr>
        <w:t>It is respectfully submitted that, while it might have been appropriate to allow the trading revenue in subsequent years towards meeting the amortization amount of Rs. 2,616.95 Cr., the Commission in its various BSP orders has specifically indicated that GRIDCO is expected to bridge the gap through trading margin, UI charges, and other miscellaneous receipts.</w:t>
      </w:r>
      <w:r w:rsidR="00E53A01" w:rsidRPr="00634679">
        <w:t xml:space="preserve"> </w:t>
      </w:r>
      <w:r w:rsidR="00E53A01" w:rsidRPr="00634679">
        <w:rPr>
          <w:sz w:val="24"/>
          <w:szCs w:val="24"/>
        </w:rPr>
        <w:t xml:space="preserve">However, </w:t>
      </w:r>
      <w:r w:rsidR="00895BA6" w:rsidRPr="00634679">
        <w:rPr>
          <w:sz w:val="24"/>
          <w:szCs w:val="24"/>
        </w:rPr>
        <w:t>Hon’ble</w:t>
      </w:r>
      <w:r w:rsidR="00E53A01" w:rsidRPr="00634679">
        <w:rPr>
          <w:sz w:val="24"/>
          <w:szCs w:val="24"/>
        </w:rPr>
        <w:t xml:space="preserve"> Commission has </w:t>
      </w:r>
      <w:r w:rsidR="0025057D" w:rsidRPr="00634679">
        <w:rPr>
          <w:rFonts w:eastAsia="Calibri" w:cs="Arial"/>
          <w:bCs/>
          <w:sz w:val="24"/>
          <w:szCs w:val="24"/>
        </w:rPr>
        <w:t xml:space="preserve">never allowed </w:t>
      </w:r>
      <w:r w:rsidR="00753874" w:rsidRPr="00634679">
        <w:rPr>
          <w:rFonts w:eastAsia="Calibri" w:cs="Arial"/>
          <w:bCs/>
          <w:sz w:val="24"/>
          <w:szCs w:val="24"/>
        </w:rPr>
        <w:t xml:space="preserve">adjustment of </w:t>
      </w:r>
      <w:r w:rsidR="0025057D" w:rsidRPr="00634679">
        <w:rPr>
          <w:rFonts w:eastAsia="Calibri" w:cs="Arial"/>
          <w:bCs/>
          <w:sz w:val="24"/>
          <w:szCs w:val="24"/>
        </w:rPr>
        <w:t>the trading rev</w:t>
      </w:r>
      <w:r w:rsidR="00753874" w:rsidRPr="00634679">
        <w:rPr>
          <w:rFonts w:eastAsia="Calibri" w:cs="Arial"/>
          <w:bCs/>
          <w:sz w:val="24"/>
          <w:szCs w:val="24"/>
        </w:rPr>
        <w:t>en</w:t>
      </w:r>
      <w:r w:rsidR="0025057D" w:rsidRPr="00634679">
        <w:rPr>
          <w:rFonts w:eastAsia="Calibri" w:cs="Arial"/>
          <w:bCs/>
          <w:sz w:val="24"/>
          <w:szCs w:val="24"/>
        </w:rPr>
        <w:t>ue agai</w:t>
      </w:r>
      <w:r w:rsidR="00753874" w:rsidRPr="00634679">
        <w:rPr>
          <w:rFonts w:eastAsia="Calibri" w:cs="Arial"/>
          <w:bCs/>
          <w:sz w:val="24"/>
          <w:szCs w:val="24"/>
        </w:rPr>
        <w:t>n</w:t>
      </w:r>
      <w:r w:rsidR="0025057D" w:rsidRPr="00634679">
        <w:rPr>
          <w:rFonts w:eastAsia="Calibri" w:cs="Arial"/>
          <w:bCs/>
          <w:sz w:val="24"/>
          <w:szCs w:val="24"/>
        </w:rPr>
        <w:t>st past loss/gap in the truing up order</w:t>
      </w:r>
      <w:r w:rsidR="00E53A01" w:rsidRPr="00634679">
        <w:rPr>
          <w:rFonts w:eastAsia="Calibri" w:cs="Arial"/>
          <w:bCs/>
          <w:sz w:val="24"/>
          <w:szCs w:val="24"/>
        </w:rPr>
        <w:t xml:space="preserve"> and has</w:t>
      </w:r>
      <w:r w:rsidR="00753874" w:rsidRPr="00634679">
        <w:rPr>
          <w:rFonts w:eastAsia="Calibri" w:cs="Arial"/>
          <w:bCs/>
          <w:sz w:val="24"/>
          <w:szCs w:val="24"/>
        </w:rPr>
        <w:t xml:space="preserve"> preferred to set up against current year’s gap.</w:t>
      </w:r>
      <w:r w:rsidR="0025057D" w:rsidRPr="00634679">
        <w:rPr>
          <w:rFonts w:eastAsia="Calibri" w:cs="Arial"/>
          <w:bCs/>
          <w:sz w:val="24"/>
          <w:szCs w:val="24"/>
        </w:rPr>
        <w:t xml:space="preserve"> </w:t>
      </w:r>
    </w:p>
    <w:p w14:paraId="7897BE65" w14:textId="765D59AF" w:rsidR="007249AE" w:rsidRPr="00634679" w:rsidRDefault="007249AE" w:rsidP="00CA7B30">
      <w:pPr>
        <w:pStyle w:val="ListParagraph"/>
        <w:numPr>
          <w:ilvl w:val="0"/>
          <w:numId w:val="8"/>
        </w:numPr>
        <w:spacing w:line="360" w:lineRule="auto"/>
        <w:jc w:val="both"/>
        <w:rPr>
          <w:rFonts w:eastAsia="Calibri" w:cs="Arial"/>
          <w:bCs/>
          <w:sz w:val="24"/>
          <w:szCs w:val="24"/>
        </w:rPr>
      </w:pPr>
      <w:r w:rsidRPr="00634679">
        <w:rPr>
          <w:rFonts w:eastAsia="Calibri" w:cs="Arial"/>
          <w:bCs/>
          <w:sz w:val="24"/>
          <w:szCs w:val="24"/>
        </w:rPr>
        <w:t>Further, i</w:t>
      </w:r>
      <w:r w:rsidR="00452F80" w:rsidRPr="00634679">
        <w:rPr>
          <w:rFonts w:eastAsia="Calibri" w:cs="Arial"/>
          <w:bCs/>
          <w:sz w:val="24"/>
          <w:szCs w:val="24"/>
        </w:rPr>
        <w:t xml:space="preserve">n the </w:t>
      </w:r>
      <w:r w:rsidR="00753874" w:rsidRPr="00634679">
        <w:rPr>
          <w:rFonts w:eastAsia="Calibri" w:cs="Arial"/>
          <w:bCs/>
          <w:sz w:val="24"/>
          <w:szCs w:val="24"/>
        </w:rPr>
        <w:t xml:space="preserve">subsequent </w:t>
      </w:r>
      <w:r w:rsidR="00452F80" w:rsidRPr="00634679">
        <w:rPr>
          <w:rFonts w:eastAsia="Calibri" w:cs="Arial"/>
          <w:bCs/>
          <w:sz w:val="24"/>
          <w:szCs w:val="24"/>
        </w:rPr>
        <w:t>truing up order for FY 2020-21</w:t>
      </w:r>
      <w:r w:rsidRPr="00634679">
        <w:rPr>
          <w:rFonts w:eastAsia="Calibri" w:cs="Arial"/>
          <w:bCs/>
          <w:sz w:val="24"/>
          <w:szCs w:val="24"/>
        </w:rPr>
        <w:t xml:space="preserve">, </w:t>
      </w:r>
      <w:r w:rsidR="00753874" w:rsidRPr="00634679">
        <w:rPr>
          <w:rFonts w:eastAsia="Calibri" w:cs="Arial"/>
          <w:bCs/>
          <w:sz w:val="24"/>
          <w:szCs w:val="24"/>
        </w:rPr>
        <w:t xml:space="preserve">the </w:t>
      </w:r>
      <w:r w:rsidRPr="00634679">
        <w:rPr>
          <w:rFonts w:eastAsia="Calibri" w:cs="Arial"/>
          <w:bCs/>
          <w:sz w:val="24"/>
          <w:szCs w:val="24"/>
        </w:rPr>
        <w:t xml:space="preserve">Hon’ble Commission allowed the gap of Rs. 845.97 Cr. for </w:t>
      </w:r>
      <w:r w:rsidR="00236D47">
        <w:rPr>
          <w:rFonts w:eastAsia="Calibri" w:cs="Arial"/>
          <w:bCs/>
          <w:sz w:val="24"/>
          <w:szCs w:val="24"/>
        </w:rPr>
        <w:t>the said financial year</w:t>
      </w:r>
      <w:r w:rsidRPr="00634679">
        <w:rPr>
          <w:rFonts w:eastAsia="Calibri" w:cs="Arial"/>
          <w:bCs/>
          <w:sz w:val="24"/>
          <w:szCs w:val="24"/>
        </w:rPr>
        <w:t xml:space="preserve"> with cumulative gap of Rs.1,306.55 Cr up to 31.03.2021 and reiterated that the amortized amount shall be funded from trading revenue, UI charges, other miscellaneous receipt and budgetary support from the </w:t>
      </w:r>
      <w:r w:rsidR="001B08B0">
        <w:rPr>
          <w:rFonts w:eastAsia="Calibri" w:cs="Arial"/>
          <w:bCs/>
          <w:sz w:val="24"/>
          <w:szCs w:val="24"/>
        </w:rPr>
        <w:t>Govt.</w:t>
      </w:r>
      <w:r w:rsidRPr="00634679">
        <w:rPr>
          <w:rFonts w:eastAsia="Calibri" w:cs="Arial"/>
          <w:bCs/>
          <w:sz w:val="24"/>
          <w:szCs w:val="24"/>
        </w:rPr>
        <w:t xml:space="preserve"> of Odisha vide para-25 in Case No. 12 of 2022 i.e.</w:t>
      </w:r>
    </w:p>
    <w:p w14:paraId="6A3383FA" w14:textId="44C78BF2" w:rsidR="00452F80" w:rsidRPr="00634679" w:rsidRDefault="007249AE" w:rsidP="00C93CB2">
      <w:pPr>
        <w:spacing w:line="360" w:lineRule="auto"/>
        <w:ind w:left="990" w:firstLine="90"/>
        <w:jc w:val="both"/>
        <w:rPr>
          <w:rFonts w:ascii="Arial" w:hAnsi="Arial" w:cs="Arial"/>
        </w:rPr>
      </w:pPr>
      <w:r w:rsidRPr="00634679">
        <w:rPr>
          <w:rFonts w:ascii="Arial" w:hAnsi="Arial" w:cs="Arial"/>
        </w:rPr>
        <w:t>“</w:t>
      </w:r>
      <w:r w:rsidR="00452F80" w:rsidRPr="00634679">
        <w:rPr>
          <w:rFonts w:ascii="Arial" w:hAnsi="Arial" w:cs="Arial"/>
          <w:i/>
          <w:iCs/>
        </w:rPr>
        <w:t>25. As can be seen from the above tables the cumulative gap as on 31.03.2021 is Rs.1306.55 Cr. The Commission reiterates its earlier stand that in line with the previous BSP order, the Commission is not inclined to consider the amortization of regulatory assets of Rs.1306.55 Cr as a pass through in the ARR. As stated in the previous BSP orders, the amortized amount shall be funded from trading revenue, earnings from UI charges, other miscellaneous receipt and budgetary support from the Government of Odisha</w:t>
      </w:r>
      <w:r w:rsidR="00452F80" w:rsidRPr="00634679">
        <w:rPr>
          <w:rFonts w:ascii="Arial" w:hAnsi="Arial" w:cs="Arial"/>
        </w:rPr>
        <w:t>.</w:t>
      </w:r>
      <w:r w:rsidRPr="00634679">
        <w:rPr>
          <w:rFonts w:ascii="Arial" w:hAnsi="Arial" w:cs="Arial"/>
        </w:rPr>
        <w:t>”</w:t>
      </w:r>
    </w:p>
    <w:p w14:paraId="72D65A7F" w14:textId="4D9DD9E4" w:rsidR="009D3CEE" w:rsidRPr="00634679" w:rsidRDefault="007D7FC9" w:rsidP="00CA7B30">
      <w:pPr>
        <w:pStyle w:val="ListParagraph"/>
        <w:numPr>
          <w:ilvl w:val="0"/>
          <w:numId w:val="8"/>
        </w:numPr>
        <w:spacing w:line="360" w:lineRule="auto"/>
        <w:jc w:val="both"/>
        <w:rPr>
          <w:rFonts w:eastAsia="Calibri" w:cs="Arial"/>
          <w:bCs/>
          <w:sz w:val="24"/>
          <w:szCs w:val="24"/>
        </w:rPr>
      </w:pPr>
      <w:r w:rsidRPr="00634679">
        <w:rPr>
          <w:rFonts w:eastAsia="Calibri" w:cs="Arial"/>
          <w:bCs/>
          <w:sz w:val="24"/>
          <w:szCs w:val="24"/>
        </w:rPr>
        <w:t>Thereafter</w:t>
      </w:r>
      <w:r w:rsidR="009D3CEE" w:rsidRPr="00634679">
        <w:rPr>
          <w:rFonts w:eastAsia="Calibri" w:cs="Arial"/>
          <w:bCs/>
          <w:sz w:val="24"/>
          <w:szCs w:val="24"/>
        </w:rPr>
        <w:t>, in truing up order for FY 2021-22</w:t>
      </w:r>
      <w:r w:rsidR="00452F80" w:rsidRPr="00634679">
        <w:rPr>
          <w:rFonts w:eastAsia="Calibri" w:cs="Arial"/>
          <w:bCs/>
          <w:sz w:val="24"/>
          <w:szCs w:val="24"/>
        </w:rPr>
        <w:t>,</w:t>
      </w:r>
      <w:r w:rsidR="009D3CEE" w:rsidRPr="00634679">
        <w:rPr>
          <w:rFonts w:eastAsia="Calibri" w:cs="Arial"/>
          <w:bCs/>
          <w:sz w:val="24"/>
          <w:szCs w:val="24"/>
        </w:rPr>
        <w:t xml:space="preserve"> Hon’ble Commission </w:t>
      </w:r>
      <w:r w:rsidR="007249AE" w:rsidRPr="00634679">
        <w:rPr>
          <w:rFonts w:eastAsia="Calibri" w:cs="Arial"/>
          <w:bCs/>
          <w:sz w:val="24"/>
          <w:szCs w:val="24"/>
        </w:rPr>
        <w:t xml:space="preserve">allowed the surplus of Rs. 195.91 Cr. for FY 2020-21 with cumulative gap of Rs.1,111.04 Cr up to 31.03.2022 and </w:t>
      </w:r>
      <w:r w:rsidR="009D3CEE" w:rsidRPr="00634679">
        <w:rPr>
          <w:rFonts w:eastAsia="Calibri" w:cs="Arial"/>
          <w:bCs/>
          <w:sz w:val="24"/>
          <w:szCs w:val="24"/>
        </w:rPr>
        <w:t xml:space="preserve">reiterated </w:t>
      </w:r>
      <w:r w:rsidR="00456553" w:rsidRPr="00634679">
        <w:rPr>
          <w:rFonts w:eastAsia="Calibri" w:cs="Arial"/>
          <w:bCs/>
          <w:sz w:val="24"/>
          <w:szCs w:val="24"/>
        </w:rPr>
        <w:t>that the amortized amount shall be funded from trading revenue, UI charges, other miscellaneous receipt and budgetary s</w:t>
      </w:r>
      <w:r w:rsidR="000C1699" w:rsidRPr="00634679">
        <w:rPr>
          <w:rFonts w:eastAsia="Calibri" w:cs="Arial"/>
          <w:bCs/>
          <w:sz w:val="24"/>
          <w:szCs w:val="24"/>
        </w:rPr>
        <w:t xml:space="preserve">upport from the </w:t>
      </w:r>
      <w:r w:rsidR="001B08B0">
        <w:rPr>
          <w:rFonts w:eastAsia="Calibri" w:cs="Arial"/>
          <w:bCs/>
          <w:sz w:val="24"/>
          <w:szCs w:val="24"/>
        </w:rPr>
        <w:t>Govt.</w:t>
      </w:r>
      <w:r w:rsidR="000C1699" w:rsidRPr="00634679">
        <w:rPr>
          <w:rFonts w:eastAsia="Calibri" w:cs="Arial"/>
          <w:bCs/>
          <w:sz w:val="24"/>
          <w:szCs w:val="24"/>
        </w:rPr>
        <w:t xml:space="preserve"> of Odisha</w:t>
      </w:r>
      <w:r w:rsidR="009D3CEE" w:rsidRPr="00634679">
        <w:rPr>
          <w:rFonts w:eastAsia="Calibri" w:cs="Arial"/>
          <w:bCs/>
          <w:sz w:val="24"/>
          <w:szCs w:val="24"/>
        </w:rPr>
        <w:t xml:space="preserve"> vide para-472</w:t>
      </w:r>
      <w:r w:rsidR="00764441" w:rsidRPr="00634679">
        <w:rPr>
          <w:rFonts w:eastAsia="Calibri" w:cs="Arial"/>
          <w:bCs/>
          <w:sz w:val="24"/>
          <w:szCs w:val="24"/>
        </w:rPr>
        <w:t xml:space="preserve"> in Case No. 79 of 2022 i.e.</w:t>
      </w:r>
    </w:p>
    <w:p w14:paraId="2EDE28FF" w14:textId="1BE067AB" w:rsidR="009D3CEE" w:rsidRPr="00634679" w:rsidRDefault="009D3CEE" w:rsidP="0009465B">
      <w:pPr>
        <w:spacing w:line="360" w:lineRule="auto"/>
        <w:ind w:left="990"/>
        <w:jc w:val="both"/>
        <w:rPr>
          <w:rFonts w:ascii="Arial" w:hAnsi="Arial" w:cs="Arial"/>
          <w:i/>
          <w:iCs/>
        </w:rPr>
      </w:pPr>
      <w:r w:rsidRPr="00634679">
        <w:rPr>
          <w:rFonts w:ascii="Arial" w:eastAsia="Calibri" w:hAnsi="Arial" w:cs="Arial"/>
          <w:bCs/>
        </w:rPr>
        <w:t>“</w:t>
      </w:r>
      <w:r w:rsidRPr="00634679">
        <w:rPr>
          <w:rFonts w:ascii="Arial" w:hAnsi="Arial" w:cs="Arial"/>
          <w:i/>
          <w:iCs/>
        </w:rPr>
        <w:t>472. As can be seen from the above table that the cumulative gap as on 31.03.2022</w:t>
      </w:r>
      <w:r w:rsidR="00456553" w:rsidRPr="00634679">
        <w:rPr>
          <w:rFonts w:ascii="Arial" w:hAnsi="Arial" w:cs="Arial"/>
          <w:i/>
          <w:iCs/>
        </w:rPr>
        <w:t xml:space="preserve"> </w:t>
      </w:r>
      <w:r w:rsidRPr="00634679">
        <w:rPr>
          <w:rFonts w:ascii="Arial" w:hAnsi="Arial" w:cs="Arial"/>
          <w:i/>
          <w:iCs/>
        </w:rPr>
        <w:t xml:space="preserve">after the truing up exercise is Rs.1111.04 </w:t>
      </w:r>
      <w:r w:rsidR="00D120A4" w:rsidRPr="00634679">
        <w:rPr>
          <w:rFonts w:ascii="Arial" w:hAnsi="Arial" w:cs="Arial"/>
          <w:i/>
          <w:iCs/>
        </w:rPr>
        <w:t>Cr.</w:t>
      </w:r>
      <w:r w:rsidRPr="00634679">
        <w:rPr>
          <w:rFonts w:ascii="Arial" w:hAnsi="Arial" w:cs="Arial"/>
          <w:i/>
          <w:iCs/>
        </w:rPr>
        <w:t xml:space="preserve"> The Commission reiterates its earlier stand that in line with the previous BSP order, the Commission is not inclined to consider the amortization of regulatory assets of Rs.1111.04 </w:t>
      </w:r>
      <w:r w:rsidR="00A97B72" w:rsidRPr="00634679">
        <w:rPr>
          <w:rFonts w:ascii="Arial" w:hAnsi="Arial" w:cs="Arial"/>
          <w:i/>
          <w:iCs/>
        </w:rPr>
        <w:t>Cr.</w:t>
      </w:r>
      <w:r w:rsidRPr="00634679">
        <w:rPr>
          <w:rFonts w:ascii="Arial" w:hAnsi="Arial" w:cs="Arial"/>
          <w:i/>
          <w:iCs/>
        </w:rPr>
        <w:t xml:space="preserve"> as a pass through in the ARR. As stated in the previous BSP orders </w:t>
      </w:r>
      <w:r w:rsidRPr="00634679">
        <w:rPr>
          <w:rFonts w:ascii="Arial" w:hAnsi="Arial" w:cs="Arial"/>
          <w:b/>
          <w:bCs/>
          <w:i/>
          <w:iCs/>
        </w:rPr>
        <w:t>the amortized amount shall be funded from trading revenue, earnings from UI charges, other miscellaneous receipt and budgetary support from the Govt. of Odisha</w:t>
      </w:r>
      <w:r w:rsidRPr="00634679">
        <w:rPr>
          <w:rFonts w:ascii="Arial" w:hAnsi="Arial" w:cs="Arial"/>
          <w:i/>
          <w:iCs/>
        </w:rPr>
        <w:t>.”</w:t>
      </w:r>
    </w:p>
    <w:p w14:paraId="1BFFBD64" w14:textId="3B240FA0" w:rsidR="007D49BD" w:rsidRPr="00634679" w:rsidRDefault="007D7FC9" w:rsidP="00CA7B30">
      <w:pPr>
        <w:pStyle w:val="ListParagraph"/>
        <w:numPr>
          <w:ilvl w:val="0"/>
          <w:numId w:val="8"/>
        </w:numPr>
        <w:spacing w:line="360" w:lineRule="auto"/>
        <w:jc w:val="both"/>
        <w:rPr>
          <w:rFonts w:eastAsia="Calibri" w:cs="Arial"/>
          <w:bCs/>
          <w:sz w:val="24"/>
          <w:szCs w:val="24"/>
        </w:rPr>
      </w:pPr>
      <w:r w:rsidRPr="00634679">
        <w:rPr>
          <w:rFonts w:eastAsia="Calibri" w:cs="Arial"/>
          <w:bCs/>
          <w:sz w:val="24"/>
          <w:szCs w:val="24"/>
        </w:rPr>
        <w:t>Subsequently</w:t>
      </w:r>
      <w:r w:rsidR="007D49BD" w:rsidRPr="00634679">
        <w:rPr>
          <w:rFonts w:eastAsia="Calibri" w:cs="Arial"/>
          <w:bCs/>
          <w:sz w:val="24"/>
          <w:szCs w:val="24"/>
        </w:rPr>
        <w:t xml:space="preserve">, in truing up order for FY 2022-23 </w:t>
      </w:r>
      <w:r w:rsidR="00DC7BA0" w:rsidRPr="00634679">
        <w:rPr>
          <w:rFonts w:eastAsia="Calibri" w:cs="Arial"/>
          <w:bCs/>
          <w:sz w:val="24"/>
          <w:szCs w:val="24"/>
        </w:rPr>
        <w:t>dated 13.02.2024 in Case No. 128</w:t>
      </w:r>
      <w:r w:rsidR="007D49BD" w:rsidRPr="00634679">
        <w:rPr>
          <w:rFonts w:eastAsia="Calibri" w:cs="Arial"/>
          <w:bCs/>
          <w:sz w:val="24"/>
          <w:szCs w:val="24"/>
        </w:rPr>
        <w:t xml:space="preserve"> of 2023, </w:t>
      </w:r>
      <w:r w:rsidR="00DC7BA0" w:rsidRPr="00634679">
        <w:rPr>
          <w:rFonts w:eastAsia="Calibri" w:cs="Arial"/>
          <w:bCs/>
          <w:sz w:val="24"/>
          <w:szCs w:val="24"/>
        </w:rPr>
        <w:t>Hon’ble Commission allowed the gap of Rs. 479.22 Cr. for FY 202</w:t>
      </w:r>
      <w:r w:rsidR="0009465B" w:rsidRPr="00634679">
        <w:rPr>
          <w:rFonts w:eastAsia="Calibri" w:cs="Arial"/>
          <w:bCs/>
          <w:sz w:val="24"/>
          <w:szCs w:val="24"/>
        </w:rPr>
        <w:t>2-23</w:t>
      </w:r>
      <w:r w:rsidR="001478BD" w:rsidRPr="00634679">
        <w:rPr>
          <w:rFonts w:eastAsia="Calibri" w:cs="Arial"/>
          <w:bCs/>
          <w:sz w:val="24"/>
          <w:szCs w:val="24"/>
        </w:rPr>
        <w:t xml:space="preserve"> </w:t>
      </w:r>
      <w:r w:rsidR="00DC7BA0" w:rsidRPr="00634679">
        <w:rPr>
          <w:rFonts w:eastAsia="Calibri" w:cs="Arial"/>
          <w:bCs/>
          <w:sz w:val="24"/>
          <w:szCs w:val="24"/>
        </w:rPr>
        <w:t xml:space="preserve">with cumulative gap of Rs.1,590.26 Cr up to 31.03.2023 </w:t>
      </w:r>
      <w:r w:rsidR="002760EC" w:rsidRPr="00634679">
        <w:rPr>
          <w:rFonts w:eastAsia="Calibri" w:cs="Arial"/>
          <w:bCs/>
          <w:sz w:val="24"/>
          <w:szCs w:val="24"/>
        </w:rPr>
        <w:t xml:space="preserve">&amp; </w:t>
      </w:r>
      <w:r w:rsidR="007D49BD" w:rsidRPr="00634679">
        <w:rPr>
          <w:rFonts w:eastAsia="Calibri" w:cs="Arial"/>
          <w:bCs/>
          <w:sz w:val="24"/>
          <w:szCs w:val="24"/>
        </w:rPr>
        <w:t>reiterated the same i.e.</w:t>
      </w:r>
    </w:p>
    <w:p w14:paraId="0E3E9A8A" w14:textId="1180DB0A" w:rsidR="007D49BD" w:rsidRPr="00634679" w:rsidRDefault="007D49BD" w:rsidP="0009465B">
      <w:pPr>
        <w:spacing w:line="360" w:lineRule="auto"/>
        <w:ind w:left="1080"/>
        <w:jc w:val="both"/>
        <w:rPr>
          <w:rFonts w:ascii="Arial" w:hAnsi="Arial" w:cs="Arial"/>
          <w:i/>
          <w:iCs/>
        </w:rPr>
      </w:pPr>
      <w:r w:rsidRPr="00634679">
        <w:rPr>
          <w:rFonts w:ascii="Arial" w:hAnsi="Arial" w:cs="Arial"/>
        </w:rPr>
        <w:t>“</w:t>
      </w:r>
      <w:r w:rsidRPr="00634679">
        <w:rPr>
          <w:rFonts w:ascii="Arial" w:hAnsi="Arial" w:cs="Arial"/>
          <w:i/>
          <w:iCs/>
        </w:rPr>
        <w:t xml:space="preserve">480. As can be seen from the above table that the cumulative gap as on 31.03.2023 after the truing up exercise is Rs.1590.26 </w:t>
      </w:r>
      <w:r w:rsidR="00D120A4" w:rsidRPr="00634679">
        <w:rPr>
          <w:rFonts w:ascii="Arial" w:hAnsi="Arial" w:cs="Arial"/>
          <w:i/>
          <w:iCs/>
        </w:rPr>
        <w:t>Cr.</w:t>
      </w:r>
      <w:r w:rsidRPr="00634679">
        <w:rPr>
          <w:rFonts w:ascii="Arial" w:hAnsi="Arial" w:cs="Arial"/>
          <w:i/>
          <w:iCs/>
        </w:rPr>
        <w:t xml:space="preserve"> The Commission reiterates its earlier stand that in line with the previous BSP order, the Commission is not inclined to consider the amortization of regulatory assets of Rs.1590.26 </w:t>
      </w:r>
      <w:r w:rsidR="00A97B72" w:rsidRPr="00634679">
        <w:rPr>
          <w:rFonts w:ascii="Arial" w:hAnsi="Arial" w:cs="Arial"/>
          <w:i/>
          <w:iCs/>
        </w:rPr>
        <w:t>Cr.</w:t>
      </w:r>
      <w:r w:rsidRPr="00634679">
        <w:rPr>
          <w:rFonts w:ascii="Arial" w:hAnsi="Arial" w:cs="Arial"/>
          <w:i/>
          <w:iCs/>
        </w:rPr>
        <w:t xml:space="preserve"> as a</w:t>
      </w:r>
      <w:r w:rsidR="004E71FA" w:rsidRPr="00634679">
        <w:rPr>
          <w:rFonts w:ascii="Arial" w:hAnsi="Arial" w:cs="Arial"/>
          <w:i/>
          <w:iCs/>
        </w:rPr>
        <w:t xml:space="preserve"> pass through in the ARR. As</w:t>
      </w:r>
      <w:r w:rsidRPr="00634679">
        <w:rPr>
          <w:rFonts w:ascii="Arial" w:hAnsi="Arial" w:cs="Arial"/>
          <w:i/>
          <w:iCs/>
        </w:rPr>
        <w:t xml:space="preserve"> stated in the previous BSP orders </w:t>
      </w:r>
      <w:r w:rsidRPr="00236D47">
        <w:rPr>
          <w:rFonts w:ascii="Arial" w:hAnsi="Arial" w:cs="Arial"/>
          <w:b/>
          <w:bCs/>
          <w:i/>
          <w:iCs/>
        </w:rPr>
        <w:t>the amortized amount shall be funded from trading revenue, earnings from UI charges, other miscellaneous receipt and budgetary support from the Govt. of Odisha</w:t>
      </w:r>
      <w:r w:rsidRPr="00634679">
        <w:rPr>
          <w:rFonts w:ascii="Arial" w:hAnsi="Arial" w:cs="Arial"/>
          <w:i/>
          <w:iCs/>
        </w:rPr>
        <w:t>.”</w:t>
      </w:r>
    </w:p>
    <w:p w14:paraId="7AAE9477" w14:textId="175FD55E" w:rsidR="0009465B" w:rsidRPr="00634679" w:rsidRDefault="00462080" w:rsidP="00CA7B30">
      <w:pPr>
        <w:pStyle w:val="ListParagraph"/>
        <w:numPr>
          <w:ilvl w:val="0"/>
          <w:numId w:val="8"/>
        </w:numPr>
        <w:spacing w:line="360" w:lineRule="auto"/>
        <w:jc w:val="both"/>
        <w:rPr>
          <w:rFonts w:eastAsia="Calibri" w:cs="Arial"/>
          <w:bCs/>
          <w:sz w:val="24"/>
          <w:szCs w:val="24"/>
        </w:rPr>
      </w:pPr>
      <w:r w:rsidRPr="00634679">
        <w:rPr>
          <w:rFonts w:eastAsia="Calibri" w:cs="Arial"/>
          <w:bCs/>
          <w:sz w:val="24"/>
          <w:szCs w:val="24"/>
        </w:rPr>
        <w:t>Again i</w:t>
      </w:r>
      <w:r w:rsidR="0009465B" w:rsidRPr="00634679">
        <w:rPr>
          <w:rFonts w:eastAsia="Calibri" w:cs="Arial"/>
          <w:bCs/>
          <w:sz w:val="24"/>
          <w:szCs w:val="24"/>
        </w:rPr>
        <w:t>n truing up order for FY 2023-24 dated 24.03.2025 in Case No. 103 of 2024, Hon’ble Commission allowed the surplus of Rs. 843.72 Cr. for FY 2023-24 with cumulative gap of Rs.746.54 Cr up to 31.03.2024 Hon’ble Commission reiterated the same i.e.</w:t>
      </w:r>
    </w:p>
    <w:p w14:paraId="78CAA1D9" w14:textId="22A2F5C0" w:rsidR="0009465B" w:rsidRPr="00634679" w:rsidRDefault="0009465B" w:rsidP="0009465B">
      <w:pPr>
        <w:pStyle w:val="ListParagraph"/>
        <w:autoSpaceDE w:val="0"/>
        <w:autoSpaceDN w:val="0"/>
        <w:adjustRightInd w:val="0"/>
        <w:ind w:left="1530" w:hanging="540"/>
        <w:jc w:val="both"/>
        <w:rPr>
          <w:rFonts w:cs="Arial"/>
          <w:i/>
          <w:iCs/>
          <w:sz w:val="24"/>
          <w:szCs w:val="24"/>
          <w:lang w:bidi="or-IN"/>
        </w:rPr>
      </w:pPr>
      <w:r w:rsidRPr="00634679">
        <w:rPr>
          <w:rFonts w:cs="Arial"/>
          <w:i/>
          <w:iCs/>
          <w:sz w:val="24"/>
          <w:szCs w:val="24"/>
          <w:lang w:bidi="or-IN"/>
        </w:rPr>
        <w:t>“304.</w:t>
      </w:r>
      <w:r w:rsidRPr="00634679">
        <w:rPr>
          <w:rFonts w:cs="Arial"/>
          <w:i/>
          <w:iCs/>
          <w:sz w:val="24"/>
          <w:szCs w:val="24"/>
          <w:lang w:bidi="or-IN"/>
        </w:rPr>
        <w:tab/>
        <w:t>Hence, from the above table the cumulative Truing-up gap of GRIDCO is Rs.746.54 Cr. up to the end of FY 2023-24. The Commission reiterates its earlier stand and in line with the previous BSP order, the Commission is not inclined to consider the amortization of regulatory assets of Rs.746.54 Cr. as a pass through in the ARR. As stated in the previous BSP orders the amortized amount shall be funded from trading revenue, earnings from UI charges, other miscellaneous receipt and budgetary support from the Govt. of Odisha.”</w:t>
      </w:r>
    </w:p>
    <w:p w14:paraId="7A9FE93E" w14:textId="77777777" w:rsidR="003313A1" w:rsidRPr="00634679" w:rsidRDefault="003313A1" w:rsidP="0009465B">
      <w:pPr>
        <w:pStyle w:val="ListParagraph"/>
        <w:autoSpaceDE w:val="0"/>
        <w:autoSpaceDN w:val="0"/>
        <w:adjustRightInd w:val="0"/>
        <w:ind w:left="1530" w:hanging="540"/>
        <w:jc w:val="both"/>
        <w:rPr>
          <w:rFonts w:cs="Arial"/>
          <w:i/>
          <w:iCs/>
          <w:sz w:val="24"/>
          <w:szCs w:val="24"/>
          <w:lang w:bidi="or-IN"/>
        </w:rPr>
      </w:pPr>
    </w:p>
    <w:p w14:paraId="6022803A" w14:textId="1959CD0B" w:rsidR="003313A1" w:rsidRPr="00634679" w:rsidRDefault="003313A1" w:rsidP="00CA7B30">
      <w:pPr>
        <w:pStyle w:val="ListParagraph"/>
        <w:numPr>
          <w:ilvl w:val="0"/>
          <w:numId w:val="8"/>
        </w:numPr>
        <w:tabs>
          <w:tab w:val="left" w:pos="990"/>
        </w:tabs>
        <w:autoSpaceDE w:val="0"/>
        <w:autoSpaceDN w:val="0"/>
        <w:adjustRightInd w:val="0"/>
        <w:spacing w:line="360" w:lineRule="auto"/>
        <w:ind w:left="1080" w:hanging="450"/>
        <w:jc w:val="both"/>
        <w:rPr>
          <w:rFonts w:cs="Arial"/>
          <w:sz w:val="24"/>
          <w:szCs w:val="24"/>
          <w:lang w:bidi="or-IN"/>
        </w:rPr>
      </w:pPr>
      <w:r w:rsidRPr="00634679">
        <w:rPr>
          <w:rFonts w:eastAsia="Calibri" w:cs="Arial"/>
          <w:bCs/>
          <w:sz w:val="24"/>
          <w:szCs w:val="24"/>
        </w:rPr>
        <w:t xml:space="preserve">It is evident from each truing up orders mentioned above, Hon’ble Commission directed to fund the amortized amount from </w:t>
      </w:r>
      <w:r w:rsidRPr="00634679">
        <w:rPr>
          <w:rFonts w:cs="Arial"/>
          <w:sz w:val="24"/>
          <w:szCs w:val="24"/>
        </w:rPr>
        <w:t>trading revenue, earnings from UI charges, other miscellaneous receipt and budgetary support from the Govt. of Odisha</w:t>
      </w:r>
      <w:r w:rsidRPr="00634679">
        <w:rPr>
          <w:rFonts w:eastAsia="Calibri" w:cs="Arial"/>
          <w:bCs/>
          <w:sz w:val="24"/>
          <w:szCs w:val="24"/>
        </w:rPr>
        <w:t xml:space="preserve">. </w:t>
      </w:r>
      <w:r w:rsidR="007D7FC9" w:rsidRPr="00634679">
        <w:rPr>
          <w:rFonts w:eastAsia="Calibri" w:cs="Arial"/>
          <w:bCs/>
          <w:sz w:val="24"/>
          <w:szCs w:val="24"/>
        </w:rPr>
        <w:t>However, in the said orders</w:t>
      </w:r>
      <w:r w:rsidRPr="00634679">
        <w:rPr>
          <w:rFonts w:eastAsia="Calibri" w:cs="Arial"/>
          <w:bCs/>
          <w:sz w:val="24"/>
          <w:szCs w:val="24"/>
        </w:rPr>
        <w:t xml:space="preserve"> Hon’ble Commission has considered the revenue from trading for true up exercise as pass-through. As a result no fund remained with GRIDCO to mitigate the past losses as well as repayment of principal as allowed by Hon’ble Commission in the truing up order for FY 2014-15.</w:t>
      </w:r>
    </w:p>
    <w:p w14:paraId="0C692C8C" w14:textId="764684F5" w:rsidR="003313A1" w:rsidRPr="00634679" w:rsidRDefault="003313A1" w:rsidP="008D79AD">
      <w:pPr>
        <w:pStyle w:val="bodytrueup"/>
        <w:rPr>
          <w:lang w:bidi="or-IN"/>
        </w:rPr>
      </w:pPr>
      <w:r w:rsidRPr="00634679">
        <w:rPr>
          <w:lang w:bidi="or-IN"/>
        </w:rPr>
        <w:t>With above observation</w:t>
      </w:r>
      <w:r w:rsidR="00236D47">
        <w:rPr>
          <w:lang w:bidi="or-IN"/>
        </w:rPr>
        <w:t>s</w:t>
      </w:r>
      <w:r w:rsidRPr="00634679">
        <w:rPr>
          <w:lang w:bidi="or-IN"/>
        </w:rPr>
        <w:t xml:space="preserve"> the summary</w:t>
      </w:r>
      <w:r w:rsidR="00143A09" w:rsidRPr="00634679">
        <w:rPr>
          <w:lang w:bidi="or-IN"/>
        </w:rPr>
        <w:t xml:space="preserve"> of</w:t>
      </w:r>
      <w:r w:rsidRPr="00634679">
        <w:rPr>
          <w:lang w:bidi="or-IN"/>
        </w:rPr>
        <w:t xml:space="preserve"> gap/surplus allowed </w:t>
      </w:r>
      <w:r w:rsidR="00C22A5A" w:rsidRPr="00634679">
        <w:rPr>
          <w:lang w:bidi="or-IN"/>
        </w:rPr>
        <w:t xml:space="preserve">by </w:t>
      </w:r>
      <w:r w:rsidR="00462080" w:rsidRPr="00634679">
        <w:rPr>
          <w:lang w:bidi="or-IN"/>
        </w:rPr>
        <w:t xml:space="preserve">the </w:t>
      </w:r>
      <w:r w:rsidR="00C22A5A" w:rsidRPr="00634679">
        <w:rPr>
          <w:lang w:bidi="or-IN"/>
        </w:rPr>
        <w:t>Hon’ble Commission in truing up orders</w:t>
      </w:r>
      <w:r w:rsidRPr="00634679">
        <w:rPr>
          <w:lang w:bidi="or-IN"/>
        </w:rPr>
        <w:t xml:space="preserve"> </w:t>
      </w:r>
      <w:r w:rsidR="006E2F00" w:rsidRPr="00634679">
        <w:rPr>
          <w:lang w:bidi="or-IN"/>
        </w:rPr>
        <w:t>up to</w:t>
      </w:r>
      <w:r w:rsidRPr="00634679">
        <w:rPr>
          <w:lang w:bidi="or-IN"/>
        </w:rPr>
        <w:t xml:space="preserve"> FY 2023-24 for GRIDCO is depicted in the table below:</w:t>
      </w:r>
    </w:p>
    <w:p w14:paraId="16BB364B" w14:textId="1ED57F90" w:rsidR="00E02AB1" w:rsidRPr="00634679" w:rsidRDefault="00013207" w:rsidP="005F28BB">
      <w:pPr>
        <w:pStyle w:val="ListParagraph"/>
        <w:tabs>
          <w:tab w:val="left" w:pos="990"/>
        </w:tabs>
        <w:autoSpaceDE w:val="0"/>
        <w:autoSpaceDN w:val="0"/>
        <w:adjustRightInd w:val="0"/>
        <w:spacing w:line="360" w:lineRule="auto"/>
        <w:ind w:left="1080"/>
        <w:jc w:val="both"/>
        <w:rPr>
          <w:rFonts w:eastAsia="Calibri" w:cs="Arial"/>
          <w:bCs/>
        </w:rPr>
      </w:pPr>
      <w:r w:rsidRPr="00634679">
        <w:rPr>
          <w:rFonts w:cs="Arial"/>
          <w:b/>
          <w:bCs/>
          <w:sz w:val="24"/>
          <w:szCs w:val="24"/>
          <w:lang w:bidi="or-IN"/>
        </w:rPr>
        <w:t>Table:</w:t>
      </w:r>
      <w:r w:rsidR="00143A09" w:rsidRPr="00634679">
        <w:rPr>
          <w:rFonts w:cs="Arial"/>
          <w:b/>
          <w:bCs/>
          <w:sz w:val="24"/>
          <w:szCs w:val="24"/>
          <w:lang w:bidi="or-IN"/>
        </w:rPr>
        <w:t xml:space="preserve"> summary gap/surplus allowed by Hon’ble Commission in truing up orders up to FY 2023-24</w:t>
      </w:r>
      <w:r w:rsidR="005F28BB" w:rsidRPr="00634679">
        <w:rPr>
          <w:rFonts w:cs="Arial"/>
          <w:b/>
          <w:bCs/>
          <w:sz w:val="24"/>
          <w:szCs w:val="24"/>
          <w:lang w:bidi="or-IN"/>
        </w:rPr>
        <w:t xml:space="preserve"> (Rs.Cr.)</w:t>
      </w:r>
      <w:r w:rsidR="00143A09" w:rsidRPr="00634679">
        <w:rPr>
          <w:rFonts w:cs="Arial"/>
          <w:b/>
          <w:bCs/>
          <w:sz w:val="24"/>
          <w:szCs w:val="24"/>
          <w:lang w:bidi="or-IN"/>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1161"/>
        <w:gridCol w:w="1525"/>
        <w:gridCol w:w="1350"/>
        <w:gridCol w:w="1350"/>
        <w:gridCol w:w="1170"/>
        <w:gridCol w:w="1620"/>
      </w:tblGrid>
      <w:tr w:rsidR="006E2F00" w:rsidRPr="00634679" w14:paraId="2A85EBAA" w14:textId="2D4DC5DD" w:rsidTr="00A9242A">
        <w:trPr>
          <w:trHeight w:val="1995"/>
          <w:tblHeader/>
          <w:jc w:val="center"/>
        </w:trPr>
        <w:tc>
          <w:tcPr>
            <w:tcW w:w="1539" w:type="dxa"/>
            <w:vAlign w:val="center"/>
            <w:hideMark/>
          </w:tcPr>
          <w:p w14:paraId="02E2E23B" w14:textId="77777777" w:rsidR="006E2F00" w:rsidRPr="00634679" w:rsidRDefault="006E2F00" w:rsidP="001401B9">
            <w:pPr>
              <w:jc w:val="center"/>
              <w:rPr>
                <w:rFonts w:ascii="Arial" w:hAnsi="Arial" w:cs="Arial"/>
                <w:b/>
                <w:bCs/>
              </w:rPr>
            </w:pPr>
            <w:r w:rsidRPr="00634679">
              <w:rPr>
                <w:rFonts w:ascii="Arial" w:hAnsi="Arial" w:cs="Arial"/>
                <w:b/>
                <w:bCs/>
              </w:rPr>
              <w:t>Financial Year</w:t>
            </w:r>
          </w:p>
        </w:tc>
        <w:tc>
          <w:tcPr>
            <w:tcW w:w="1161" w:type="dxa"/>
            <w:vAlign w:val="center"/>
            <w:hideMark/>
          </w:tcPr>
          <w:p w14:paraId="550D9121" w14:textId="77777777" w:rsidR="006E2F00" w:rsidRPr="00634679" w:rsidRDefault="006E2F00" w:rsidP="006E2F00">
            <w:pPr>
              <w:jc w:val="center"/>
              <w:rPr>
                <w:rFonts w:ascii="Arial" w:hAnsi="Arial" w:cs="Arial"/>
                <w:b/>
                <w:bCs/>
              </w:rPr>
            </w:pPr>
            <w:r w:rsidRPr="00634679">
              <w:rPr>
                <w:rFonts w:ascii="Arial" w:hAnsi="Arial" w:cs="Arial"/>
                <w:b/>
                <w:bCs/>
              </w:rPr>
              <w:t>OB Cumulative Gap(+)/Surplus(-)</w:t>
            </w:r>
          </w:p>
        </w:tc>
        <w:tc>
          <w:tcPr>
            <w:tcW w:w="1525" w:type="dxa"/>
            <w:vAlign w:val="center"/>
            <w:hideMark/>
          </w:tcPr>
          <w:p w14:paraId="04857277" w14:textId="77777777" w:rsidR="006E2F00" w:rsidRPr="00634679" w:rsidRDefault="006E2F00" w:rsidP="006E2F00">
            <w:pPr>
              <w:jc w:val="center"/>
              <w:rPr>
                <w:rFonts w:ascii="Arial" w:hAnsi="Arial" w:cs="Arial"/>
                <w:b/>
                <w:bCs/>
              </w:rPr>
            </w:pPr>
            <w:r w:rsidRPr="00634679">
              <w:rPr>
                <w:rFonts w:ascii="Arial" w:hAnsi="Arial" w:cs="Arial"/>
                <w:b/>
                <w:bCs/>
              </w:rPr>
              <w:t>Gap(+)/ Surplus (-) allowed in ARR orders</w:t>
            </w:r>
          </w:p>
        </w:tc>
        <w:tc>
          <w:tcPr>
            <w:tcW w:w="1350" w:type="dxa"/>
            <w:vAlign w:val="center"/>
            <w:hideMark/>
          </w:tcPr>
          <w:p w14:paraId="0E84F0B0" w14:textId="083CAA91" w:rsidR="006E2F00" w:rsidRPr="00634679" w:rsidRDefault="003E0C0C" w:rsidP="006E2F00">
            <w:pPr>
              <w:jc w:val="center"/>
              <w:rPr>
                <w:rFonts w:ascii="Arial" w:hAnsi="Arial" w:cs="Arial"/>
                <w:b/>
                <w:bCs/>
              </w:rPr>
            </w:pPr>
            <w:r w:rsidRPr="00634679">
              <w:rPr>
                <w:rFonts w:ascii="Arial" w:hAnsi="Arial" w:cs="Arial"/>
                <w:b/>
                <w:bCs/>
              </w:rPr>
              <w:t>Approved adjustment</w:t>
            </w:r>
            <w:r w:rsidR="007D7FC9" w:rsidRPr="00634679">
              <w:rPr>
                <w:rFonts w:ascii="Arial" w:hAnsi="Arial" w:cs="Arial"/>
                <w:b/>
                <w:bCs/>
              </w:rPr>
              <w:t xml:space="preserve"> by OERC in the Truing up order</w:t>
            </w:r>
          </w:p>
        </w:tc>
        <w:tc>
          <w:tcPr>
            <w:tcW w:w="1350" w:type="dxa"/>
            <w:vAlign w:val="center"/>
            <w:hideMark/>
          </w:tcPr>
          <w:p w14:paraId="1D123EEC" w14:textId="77777777" w:rsidR="006E2F00" w:rsidRPr="00634679" w:rsidRDefault="006E2F00" w:rsidP="006E2F00">
            <w:pPr>
              <w:jc w:val="center"/>
              <w:rPr>
                <w:rFonts w:ascii="Arial" w:hAnsi="Arial" w:cs="Arial"/>
                <w:b/>
                <w:bCs/>
              </w:rPr>
            </w:pPr>
            <w:r w:rsidRPr="00634679">
              <w:rPr>
                <w:rFonts w:ascii="Arial" w:hAnsi="Arial" w:cs="Arial"/>
                <w:b/>
                <w:bCs/>
              </w:rPr>
              <w:t>Approved Gap for the Year considered for true up</w:t>
            </w:r>
          </w:p>
        </w:tc>
        <w:tc>
          <w:tcPr>
            <w:tcW w:w="1170" w:type="dxa"/>
            <w:vAlign w:val="center"/>
            <w:hideMark/>
          </w:tcPr>
          <w:p w14:paraId="600492F0" w14:textId="77777777" w:rsidR="006E2F00" w:rsidRPr="00634679" w:rsidRDefault="006E2F00" w:rsidP="006E2F00">
            <w:pPr>
              <w:jc w:val="center"/>
              <w:rPr>
                <w:rFonts w:ascii="Arial" w:hAnsi="Arial" w:cs="Arial"/>
                <w:b/>
                <w:bCs/>
              </w:rPr>
            </w:pPr>
            <w:r w:rsidRPr="00634679">
              <w:rPr>
                <w:rFonts w:ascii="Arial" w:hAnsi="Arial" w:cs="Arial"/>
                <w:b/>
                <w:bCs/>
              </w:rPr>
              <w:t>CB Cumulative Gap(+)/Surplus(-)</w:t>
            </w:r>
          </w:p>
        </w:tc>
        <w:tc>
          <w:tcPr>
            <w:tcW w:w="1620" w:type="dxa"/>
          </w:tcPr>
          <w:p w14:paraId="1BAC6CE1" w14:textId="0F5B3863" w:rsidR="006E2F00" w:rsidRPr="00634679" w:rsidRDefault="006E2F00" w:rsidP="006E2F00">
            <w:pPr>
              <w:jc w:val="center"/>
              <w:rPr>
                <w:rFonts w:ascii="Arial" w:hAnsi="Arial" w:cs="Arial"/>
                <w:b/>
                <w:bCs/>
              </w:rPr>
            </w:pPr>
            <w:r w:rsidRPr="00634679">
              <w:rPr>
                <w:rFonts w:ascii="Arial" w:hAnsi="Arial" w:cs="Arial"/>
                <w:b/>
                <w:bCs/>
              </w:rPr>
              <w:t>Remarks</w:t>
            </w:r>
          </w:p>
        </w:tc>
      </w:tr>
      <w:tr w:rsidR="006E2F00" w:rsidRPr="00634679" w14:paraId="42CACDEE" w14:textId="40D9B30E" w:rsidTr="00A9242A">
        <w:trPr>
          <w:trHeight w:val="300"/>
          <w:tblHeader/>
          <w:jc w:val="center"/>
        </w:trPr>
        <w:tc>
          <w:tcPr>
            <w:tcW w:w="1539" w:type="dxa"/>
            <w:vAlign w:val="center"/>
            <w:hideMark/>
          </w:tcPr>
          <w:p w14:paraId="6EAE9080" w14:textId="67F3F09B" w:rsidR="006E2F00" w:rsidRPr="00634679" w:rsidRDefault="006E2F00" w:rsidP="006E2F00">
            <w:pPr>
              <w:ind w:firstLineChars="200" w:firstLine="482"/>
              <w:jc w:val="center"/>
              <w:rPr>
                <w:rFonts w:ascii="Arial" w:hAnsi="Arial" w:cs="Arial"/>
                <w:b/>
                <w:bCs/>
              </w:rPr>
            </w:pPr>
          </w:p>
        </w:tc>
        <w:tc>
          <w:tcPr>
            <w:tcW w:w="1161" w:type="dxa"/>
            <w:vAlign w:val="center"/>
            <w:hideMark/>
          </w:tcPr>
          <w:p w14:paraId="39EA8419" w14:textId="77777777" w:rsidR="006E2F00" w:rsidRPr="00634679" w:rsidRDefault="006E2F00" w:rsidP="006E2F00">
            <w:pPr>
              <w:jc w:val="center"/>
              <w:rPr>
                <w:rFonts w:ascii="Arial" w:hAnsi="Arial" w:cs="Arial"/>
                <w:b/>
                <w:bCs/>
              </w:rPr>
            </w:pPr>
            <w:r w:rsidRPr="00634679">
              <w:rPr>
                <w:rFonts w:ascii="Arial" w:hAnsi="Arial" w:cs="Arial"/>
                <w:b/>
                <w:bCs/>
              </w:rPr>
              <w:t>1</w:t>
            </w:r>
          </w:p>
        </w:tc>
        <w:tc>
          <w:tcPr>
            <w:tcW w:w="1525" w:type="dxa"/>
            <w:vAlign w:val="center"/>
            <w:hideMark/>
          </w:tcPr>
          <w:p w14:paraId="74DA87D3" w14:textId="77777777" w:rsidR="006E2F00" w:rsidRPr="00634679" w:rsidRDefault="006E2F00" w:rsidP="006E2F00">
            <w:pPr>
              <w:jc w:val="center"/>
              <w:rPr>
                <w:rFonts w:ascii="Arial" w:hAnsi="Arial" w:cs="Arial"/>
                <w:b/>
                <w:bCs/>
              </w:rPr>
            </w:pPr>
            <w:r w:rsidRPr="00634679">
              <w:rPr>
                <w:rFonts w:ascii="Arial" w:hAnsi="Arial" w:cs="Arial"/>
                <w:b/>
                <w:bCs/>
              </w:rPr>
              <w:t>2</w:t>
            </w:r>
          </w:p>
        </w:tc>
        <w:tc>
          <w:tcPr>
            <w:tcW w:w="1350" w:type="dxa"/>
            <w:vAlign w:val="center"/>
            <w:hideMark/>
          </w:tcPr>
          <w:p w14:paraId="7E999432" w14:textId="77777777" w:rsidR="006E2F00" w:rsidRPr="00634679" w:rsidRDefault="006E2F00" w:rsidP="006E2F00">
            <w:pPr>
              <w:jc w:val="center"/>
              <w:rPr>
                <w:rFonts w:ascii="Arial" w:hAnsi="Arial" w:cs="Arial"/>
                <w:b/>
                <w:bCs/>
              </w:rPr>
            </w:pPr>
            <w:r w:rsidRPr="00634679">
              <w:rPr>
                <w:rFonts w:ascii="Arial" w:hAnsi="Arial" w:cs="Arial"/>
                <w:b/>
                <w:bCs/>
              </w:rPr>
              <w:t>3</w:t>
            </w:r>
          </w:p>
        </w:tc>
        <w:tc>
          <w:tcPr>
            <w:tcW w:w="1350" w:type="dxa"/>
            <w:vAlign w:val="center"/>
            <w:hideMark/>
          </w:tcPr>
          <w:p w14:paraId="64D74DC1" w14:textId="77777777" w:rsidR="006E2F00" w:rsidRPr="00634679" w:rsidRDefault="006E2F00" w:rsidP="006E2F00">
            <w:pPr>
              <w:jc w:val="center"/>
              <w:rPr>
                <w:rFonts w:ascii="Arial" w:hAnsi="Arial" w:cs="Arial"/>
                <w:b/>
                <w:bCs/>
              </w:rPr>
            </w:pPr>
            <w:r w:rsidRPr="00634679">
              <w:rPr>
                <w:rFonts w:ascii="Arial" w:hAnsi="Arial" w:cs="Arial"/>
                <w:b/>
                <w:bCs/>
              </w:rPr>
              <w:t>4=2+3</w:t>
            </w:r>
          </w:p>
        </w:tc>
        <w:tc>
          <w:tcPr>
            <w:tcW w:w="1170" w:type="dxa"/>
            <w:vAlign w:val="center"/>
            <w:hideMark/>
          </w:tcPr>
          <w:p w14:paraId="32CECE3D" w14:textId="77777777" w:rsidR="006E2F00" w:rsidRPr="00634679" w:rsidRDefault="006E2F00" w:rsidP="006E2F00">
            <w:pPr>
              <w:ind w:firstLineChars="100" w:firstLine="241"/>
              <w:jc w:val="center"/>
              <w:rPr>
                <w:rFonts w:ascii="Arial" w:hAnsi="Arial" w:cs="Arial"/>
                <w:b/>
                <w:bCs/>
              </w:rPr>
            </w:pPr>
            <w:r w:rsidRPr="00634679">
              <w:rPr>
                <w:rFonts w:ascii="Arial" w:hAnsi="Arial" w:cs="Arial"/>
                <w:b/>
                <w:bCs/>
              </w:rPr>
              <w:t>5=4+1</w:t>
            </w:r>
          </w:p>
        </w:tc>
        <w:tc>
          <w:tcPr>
            <w:tcW w:w="1620" w:type="dxa"/>
          </w:tcPr>
          <w:p w14:paraId="7AB6E637" w14:textId="77777777" w:rsidR="006E2F00" w:rsidRPr="00634679" w:rsidRDefault="006E2F00" w:rsidP="006E2F00">
            <w:pPr>
              <w:ind w:firstLineChars="100" w:firstLine="241"/>
              <w:jc w:val="center"/>
              <w:rPr>
                <w:rFonts w:ascii="Arial" w:hAnsi="Arial" w:cs="Arial"/>
                <w:b/>
                <w:bCs/>
              </w:rPr>
            </w:pPr>
          </w:p>
        </w:tc>
      </w:tr>
      <w:tr w:rsidR="006E2F00" w:rsidRPr="00634679" w14:paraId="2C09DAA3" w14:textId="55AACCC8" w:rsidTr="00A9242A">
        <w:trPr>
          <w:trHeight w:val="300"/>
          <w:jc w:val="center"/>
        </w:trPr>
        <w:tc>
          <w:tcPr>
            <w:tcW w:w="1539" w:type="dxa"/>
            <w:vAlign w:val="center"/>
            <w:hideMark/>
          </w:tcPr>
          <w:p w14:paraId="794B0025" w14:textId="77777777" w:rsidR="006E2F00" w:rsidRPr="00634679" w:rsidRDefault="006E2F00">
            <w:pPr>
              <w:rPr>
                <w:rFonts w:ascii="Arial" w:hAnsi="Arial" w:cs="Arial"/>
              </w:rPr>
            </w:pPr>
            <w:r w:rsidRPr="00634679">
              <w:rPr>
                <w:rFonts w:ascii="Arial" w:hAnsi="Arial" w:cs="Arial"/>
              </w:rPr>
              <w:t>1996-97</w:t>
            </w:r>
          </w:p>
        </w:tc>
        <w:tc>
          <w:tcPr>
            <w:tcW w:w="1161" w:type="dxa"/>
            <w:vAlign w:val="center"/>
            <w:hideMark/>
          </w:tcPr>
          <w:p w14:paraId="4D517FBB" w14:textId="77777777" w:rsidR="006E2F00" w:rsidRPr="00634679" w:rsidRDefault="006E2F00">
            <w:pPr>
              <w:jc w:val="right"/>
              <w:rPr>
                <w:rFonts w:ascii="Arial" w:hAnsi="Arial" w:cs="Arial"/>
              </w:rPr>
            </w:pPr>
            <w:r w:rsidRPr="00634679">
              <w:rPr>
                <w:rFonts w:ascii="Arial" w:hAnsi="Arial" w:cs="Arial"/>
              </w:rPr>
              <w:t>0.00</w:t>
            </w:r>
          </w:p>
        </w:tc>
        <w:tc>
          <w:tcPr>
            <w:tcW w:w="1525" w:type="dxa"/>
            <w:vAlign w:val="center"/>
            <w:hideMark/>
          </w:tcPr>
          <w:p w14:paraId="4A9DFF2D" w14:textId="77777777" w:rsidR="006E2F00" w:rsidRPr="00634679" w:rsidRDefault="006E2F00">
            <w:pPr>
              <w:jc w:val="right"/>
              <w:rPr>
                <w:rFonts w:ascii="Arial" w:hAnsi="Arial" w:cs="Arial"/>
              </w:rPr>
            </w:pPr>
            <w:r w:rsidRPr="00634679">
              <w:rPr>
                <w:rFonts w:ascii="Arial" w:hAnsi="Arial" w:cs="Arial"/>
              </w:rPr>
              <w:t>295.00</w:t>
            </w:r>
          </w:p>
        </w:tc>
        <w:tc>
          <w:tcPr>
            <w:tcW w:w="1350" w:type="dxa"/>
            <w:vAlign w:val="center"/>
            <w:hideMark/>
          </w:tcPr>
          <w:p w14:paraId="2A533DD0" w14:textId="77777777" w:rsidR="006E2F00" w:rsidRPr="00634679" w:rsidRDefault="006E2F00">
            <w:pPr>
              <w:jc w:val="right"/>
              <w:rPr>
                <w:rFonts w:ascii="Arial" w:hAnsi="Arial" w:cs="Arial"/>
              </w:rPr>
            </w:pPr>
            <w:r w:rsidRPr="00634679">
              <w:rPr>
                <w:rFonts w:ascii="Arial" w:hAnsi="Arial" w:cs="Arial"/>
              </w:rPr>
              <w:t>0.00</w:t>
            </w:r>
          </w:p>
        </w:tc>
        <w:tc>
          <w:tcPr>
            <w:tcW w:w="1350" w:type="dxa"/>
            <w:vAlign w:val="center"/>
            <w:hideMark/>
          </w:tcPr>
          <w:p w14:paraId="56770D95" w14:textId="77777777" w:rsidR="006E2F00" w:rsidRPr="00634679" w:rsidRDefault="006E2F00">
            <w:pPr>
              <w:jc w:val="right"/>
              <w:rPr>
                <w:rFonts w:ascii="Arial" w:hAnsi="Arial" w:cs="Arial"/>
              </w:rPr>
            </w:pPr>
            <w:r w:rsidRPr="00634679">
              <w:rPr>
                <w:rFonts w:ascii="Arial" w:hAnsi="Arial" w:cs="Arial"/>
              </w:rPr>
              <w:t>295.00</w:t>
            </w:r>
          </w:p>
        </w:tc>
        <w:tc>
          <w:tcPr>
            <w:tcW w:w="1170" w:type="dxa"/>
            <w:vAlign w:val="center"/>
            <w:hideMark/>
          </w:tcPr>
          <w:p w14:paraId="3050EFBC" w14:textId="77777777" w:rsidR="006E2F00" w:rsidRPr="00634679" w:rsidRDefault="006E2F00">
            <w:pPr>
              <w:jc w:val="right"/>
              <w:rPr>
                <w:rFonts w:ascii="Arial" w:hAnsi="Arial" w:cs="Arial"/>
              </w:rPr>
            </w:pPr>
            <w:r w:rsidRPr="00634679">
              <w:rPr>
                <w:rFonts w:ascii="Arial" w:hAnsi="Arial" w:cs="Arial"/>
              </w:rPr>
              <w:t>295.00</w:t>
            </w:r>
          </w:p>
        </w:tc>
        <w:tc>
          <w:tcPr>
            <w:tcW w:w="1620" w:type="dxa"/>
          </w:tcPr>
          <w:p w14:paraId="147EF7CA" w14:textId="77777777" w:rsidR="006E2F00" w:rsidRPr="00634679" w:rsidRDefault="006E2F00">
            <w:pPr>
              <w:jc w:val="right"/>
              <w:rPr>
                <w:rFonts w:ascii="Arial" w:hAnsi="Arial" w:cs="Arial"/>
              </w:rPr>
            </w:pPr>
          </w:p>
        </w:tc>
      </w:tr>
      <w:tr w:rsidR="006E2F00" w:rsidRPr="00634679" w14:paraId="0A7A4CD1" w14:textId="65F4BFC5" w:rsidTr="00A9242A">
        <w:trPr>
          <w:trHeight w:val="300"/>
          <w:jc w:val="center"/>
        </w:trPr>
        <w:tc>
          <w:tcPr>
            <w:tcW w:w="1539" w:type="dxa"/>
            <w:vAlign w:val="center"/>
            <w:hideMark/>
          </w:tcPr>
          <w:p w14:paraId="111562CE" w14:textId="77777777" w:rsidR="006E2F00" w:rsidRPr="00634679" w:rsidRDefault="006E2F00">
            <w:pPr>
              <w:rPr>
                <w:rFonts w:ascii="Arial" w:hAnsi="Arial" w:cs="Arial"/>
              </w:rPr>
            </w:pPr>
            <w:r w:rsidRPr="00634679">
              <w:rPr>
                <w:rFonts w:ascii="Arial" w:hAnsi="Arial" w:cs="Arial"/>
              </w:rPr>
              <w:t>1997-98</w:t>
            </w:r>
          </w:p>
        </w:tc>
        <w:tc>
          <w:tcPr>
            <w:tcW w:w="1161" w:type="dxa"/>
            <w:vAlign w:val="center"/>
            <w:hideMark/>
          </w:tcPr>
          <w:p w14:paraId="7C7C262A" w14:textId="77777777" w:rsidR="006E2F00" w:rsidRPr="00634679" w:rsidRDefault="006E2F00">
            <w:pPr>
              <w:jc w:val="right"/>
              <w:rPr>
                <w:rFonts w:ascii="Arial" w:hAnsi="Arial" w:cs="Arial"/>
              </w:rPr>
            </w:pPr>
            <w:r w:rsidRPr="00634679">
              <w:rPr>
                <w:rFonts w:ascii="Arial" w:hAnsi="Arial" w:cs="Arial"/>
              </w:rPr>
              <w:t>295.00</w:t>
            </w:r>
          </w:p>
        </w:tc>
        <w:tc>
          <w:tcPr>
            <w:tcW w:w="1525" w:type="dxa"/>
            <w:vAlign w:val="center"/>
            <w:hideMark/>
          </w:tcPr>
          <w:p w14:paraId="41D11557" w14:textId="77777777" w:rsidR="006E2F00" w:rsidRPr="00634679" w:rsidRDefault="006E2F00">
            <w:pPr>
              <w:jc w:val="right"/>
              <w:rPr>
                <w:rFonts w:ascii="Arial" w:hAnsi="Arial" w:cs="Arial"/>
              </w:rPr>
            </w:pPr>
            <w:r w:rsidRPr="00634679">
              <w:rPr>
                <w:rFonts w:ascii="Arial" w:hAnsi="Arial" w:cs="Arial"/>
              </w:rPr>
              <w:t>304.29</w:t>
            </w:r>
          </w:p>
        </w:tc>
        <w:tc>
          <w:tcPr>
            <w:tcW w:w="1350" w:type="dxa"/>
            <w:vAlign w:val="center"/>
            <w:hideMark/>
          </w:tcPr>
          <w:p w14:paraId="0D2C7CA8" w14:textId="77777777" w:rsidR="006E2F00" w:rsidRPr="00634679" w:rsidRDefault="006E2F00">
            <w:pPr>
              <w:jc w:val="right"/>
              <w:rPr>
                <w:rFonts w:ascii="Arial" w:hAnsi="Arial" w:cs="Arial"/>
              </w:rPr>
            </w:pPr>
            <w:r w:rsidRPr="00634679">
              <w:rPr>
                <w:rFonts w:ascii="Arial" w:hAnsi="Arial" w:cs="Arial"/>
              </w:rPr>
              <w:t>-0.68</w:t>
            </w:r>
          </w:p>
        </w:tc>
        <w:tc>
          <w:tcPr>
            <w:tcW w:w="1350" w:type="dxa"/>
            <w:vAlign w:val="center"/>
            <w:hideMark/>
          </w:tcPr>
          <w:p w14:paraId="7EB6E888" w14:textId="77777777" w:rsidR="006E2F00" w:rsidRPr="00634679" w:rsidRDefault="006E2F00">
            <w:pPr>
              <w:jc w:val="right"/>
              <w:rPr>
                <w:rFonts w:ascii="Arial" w:hAnsi="Arial" w:cs="Arial"/>
              </w:rPr>
            </w:pPr>
            <w:r w:rsidRPr="00634679">
              <w:rPr>
                <w:rFonts w:ascii="Arial" w:hAnsi="Arial" w:cs="Arial"/>
              </w:rPr>
              <w:t>303.61</w:t>
            </w:r>
          </w:p>
        </w:tc>
        <w:tc>
          <w:tcPr>
            <w:tcW w:w="1170" w:type="dxa"/>
            <w:vAlign w:val="center"/>
            <w:hideMark/>
          </w:tcPr>
          <w:p w14:paraId="4A03AFC1" w14:textId="77777777" w:rsidR="006E2F00" w:rsidRPr="00634679" w:rsidRDefault="006E2F00">
            <w:pPr>
              <w:jc w:val="right"/>
              <w:rPr>
                <w:rFonts w:ascii="Arial" w:hAnsi="Arial" w:cs="Arial"/>
              </w:rPr>
            </w:pPr>
            <w:r w:rsidRPr="00634679">
              <w:rPr>
                <w:rFonts w:ascii="Arial" w:hAnsi="Arial" w:cs="Arial"/>
              </w:rPr>
              <w:t>598.61</w:t>
            </w:r>
          </w:p>
        </w:tc>
        <w:tc>
          <w:tcPr>
            <w:tcW w:w="1620" w:type="dxa"/>
          </w:tcPr>
          <w:p w14:paraId="796DDC07" w14:textId="77777777" w:rsidR="006E2F00" w:rsidRPr="00634679" w:rsidRDefault="006E2F00">
            <w:pPr>
              <w:jc w:val="right"/>
              <w:rPr>
                <w:rFonts w:ascii="Arial" w:hAnsi="Arial" w:cs="Arial"/>
              </w:rPr>
            </w:pPr>
          </w:p>
        </w:tc>
      </w:tr>
      <w:tr w:rsidR="006E2F00" w:rsidRPr="00634679" w14:paraId="058157E3" w14:textId="069EF53A" w:rsidTr="00A9242A">
        <w:trPr>
          <w:trHeight w:val="300"/>
          <w:jc w:val="center"/>
        </w:trPr>
        <w:tc>
          <w:tcPr>
            <w:tcW w:w="1539" w:type="dxa"/>
            <w:vAlign w:val="center"/>
            <w:hideMark/>
          </w:tcPr>
          <w:p w14:paraId="10E1AF44" w14:textId="77777777" w:rsidR="006E2F00" w:rsidRPr="00634679" w:rsidRDefault="006E2F00">
            <w:pPr>
              <w:rPr>
                <w:rFonts w:ascii="Arial" w:hAnsi="Arial" w:cs="Arial"/>
              </w:rPr>
            </w:pPr>
            <w:r w:rsidRPr="00634679">
              <w:rPr>
                <w:rFonts w:ascii="Arial" w:hAnsi="Arial" w:cs="Arial"/>
              </w:rPr>
              <w:t>1998-99</w:t>
            </w:r>
          </w:p>
        </w:tc>
        <w:tc>
          <w:tcPr>
            <w:tcW w:w="1161" w:type="dxa"/>
            <w:vAlign w:val="center"/>
            <w:hideMark/>
          </w:tcPr>
          <w:p w14:paraId="3D0D862A" w14:textId="77777777" w:rsidR="006E2F00" w:rsidRPr="00634679" w:rsidRDefault="006E2F00">
            <w:pPr>
              <w:jc w:val="right"/>
              <w:rPr>
                <w:rFonts w:ascii="Arial" w:hAnsi="Arial" w:cs="Arial"/>
              </w:rPr>
            </w:pPr>
            <w:r w:rsidRPr="00634679">
              <w:rPr>
                <w:rFonts w:ascii="Arial" w:hAnsi="Arial" w:cs="Arial"/>
              </w:rPr>
              <w:t>598.61</w:t>
            </w:r>
          </w:p>
        </w:tc>
        <w:tc>
          <w:tcPr>
            <w:tcW w:w="1525" w:type="dxa"/>
            <w:vAlign w:val="center"/>
            <w:hideMark/>
          </w:tcPr>
          <w:p w14:paraId="4AE0D784" w14:textId="77777777" w:rsidR="006E2F00" w:rsidRPr="00634679" w:rsidRDefault="006E2F00">
            <w:pPr>
              <w:jc w:val="right"/>
              <w:rPr>
                <w:rFonts w:ascii="Arial" w:hAnsi="Arial" w:cs="Arial"/>
              </w:rPr>
            </w:pPr>
            <w:r w:rsidRPr="00634679">
              <w:rPr>
                <w:rFonts w:ascii="Arial" w:hAnsi="Arial" w:cs="Arial"/>
              </w:rPr>
              <w:t>656.49</w:t>
            </w:r>
          </w:p>
        </w:tc>
        <w:tc>
          <w:tcPr>
            <w:tcW w:w="1350" w:type="dxa"/>
            <w:vAlign w:val="center"/>
            <w:hideMark/>
          </w:tcPr>
          <w:p w14:paraId="2EB8D020" w14:textId="77777777" w:rsidR="006E2F00" w:rsidRPr="00634679" w:rsidRDefault="006E2F00">
            <w:pPr>
              <w:jc w:val="right"/>
              <w:rPr>
                <w:rFonts w:ascii="Arial" w:hAnsi="Arial" w:cs="Arial"/>
              </w:rPr>
            </w:pPr>
            <w:r w:rsidRPr="00634679">
              <w:rPr>
                <w:rFonts w:ascii="Arial" w:hAnsi="Arial" w:cs="Arial"/>
              </w:rPr>
              <w:t>-0.19</w:t>
            </w:r>
          </w:p>
        </w:tc>
        <w:tc>
          <w:tcPr>
            <w:tcW w:w="1350" w:type="dxa"/>
            <w:vAlign w:val="center"/>
            <w:hideMark/>
          </w:tcPr>
          <w:p w14:paraId="0315280E" w14:textId="77777777" w:rsidR="006E2F00" w:rsidRPr="00634679" w:rsidRDefault="006E2F00">
            <w:pPr>
              <w:jc w:val="right"/>
              <w:rPr>
                <w:rFonts w:ascii="Arial" w:hAnsi="Arial" w:cs="Arial"/>
              </w:rPr>
            </w:pPr>
            <w:r w:rsidRPr="00634679">
              <w:rPr>
                <w:rFonts w:ascii="Arial" w:hAnsi="Arial" w:cs="Arial"/>
              </w:rPr>
              <w:t>656.30</w:t>
            </w:r>
          </w:p>
        </w:tc>
        <w:tc>
          <w:tcPr>
            <w:tcW w:w="1170" w:type="dxa"/>
            <w:vAlign w:val="center"/>
            <w:hideMark/>
          </w:tcPr>
          <w:p w14:paraId="5DAE5F0D" w14:textId="77777777" w:rsidR="006E2F00" w:rsidRPr="00634679" w:rsidRDefault="006E2F00">
            <w:pPr>
              <w:jc w:val="right"/>
              <w:rPr>
                <w:rFonts w:ascii="Arial" w:hAnsi="Arial" w:cs="Arial"/>
              </w:rPr>
            </w:pPr>
            <w:r w:rsidRPr="00634679">
              <w:rPr>
                <w:rFonts w:ascii="Arial" w:hAnsi="Arial" w:cs="Arial"/>
              </w:rPr>
              <w:t>1254.91</w:t>
            </w:r>
          </w:p>
        </w:tc>
        <w:tc>
          <w:tcPr>
            <w:tcW w:w="1620" w:type="dxa"/>
          </w:tcPr>
          <w:p w14:paraId="1B326F24" w14:textId="77777777" w:rsidR="006E2F00" w:rsidRPr="00634679" w:rsidRDefault="006E2F00">
            <w:pPr>
              <w:jc w:val="right"/>
              <w:rPr>
                <w:rFonts w:ascii="Arial" w:hAnsi="Arial" w:cs="Arial"/>
              </w:rPr>
            </w:pPr>
          </w:p>
        </w:tc>
      </w:tr>
      <w:tr w:rsidR="006E2F00" w:rsidRPr="00634679" w14:paraId="210DF7FE" w14:textId="78DE6CF9" w:rsidTr="00A9242A">
        <w:trPr>
          <w:trHeight w:val="300"/>
          <w:jc w:val="center"/>
        </w:trPr>
        <w:tc>
          <w:tcPr>
            <w:tcW w:w="1539" w:type="dxa"/>
            <w:vAlign w:val="center"/>
            <w:hideMark/>
          </w:tcPr>
          <w:p w14:paraId="4E1541A2" w14:textId="77777777" w:rsidR="006E2F00" w:rsidRPr="00634679" w:rsidRDefault="006E2F00">
            <w:pPr>
              <w:rPr>
                <w:rFonts w:ascii="Arial" w:hAnsi="Arial" w:cs="Arial"/>
              </w:rPr>
            </w:pPr>
            <w:r w:rsidRPr="00634679">
              <w:rPr>
                <w:rFonts w:ascii="Arial" w:hAnsi="Arial" w:cs="Arial"/>
              </w:rPr>
              <w:t>1999-00</w:t>
            </w:r>
          </w:p>
        </w:tc>
        <w:tc>
          <w:tcPr>
            <w:tcW w:w="1161" w:type="dxa"/>
            <w:vAlign w:val="center"/>
            <w:hideMark/>
          </w:tcPr>
          <w:p w14:paraId="2083B719" w14:textId="77777777" w:rsidR="006E2F00" w:rsidRPr="00634679" w:rsidRDefault="006E2F00">
            <w:pPr>
              <w:jc w:val="right"/>
              <w:rPr>
                <w:rFonts w:ascii="Arial" w:hAnsi="Arial" w:cs="Arial"/>
              </w:rPr>
            </w:pPr>
            <w:r w:rsidRPr="00634679">
              <w:rPr>
                <w:rFonts w:ascii="Arial" w:hAnsi="Arial" w:cs="Arial"/>
              </w:rPr>
              <w:t>1254.91</w:t>
            </w:r>
          </w:p>
        </w:tc>
        <w:tc>
          <w:tcPr>
            <w:tcW w:w="1525" w:type="dxa"/>
            <w:vAlign w:val="center"/>
            <w:hideMark/>
          </w:tcPr>
          <w:p w14:paraId="78140C5A" w14:textId="77777777" w:rsidR="006E2F00" w:rsidRPr="00634679" w:rsidRDefault="006E2F00">
            <w:pPr>
              <w:jc w:val="right"/>
              <w:rPr>
                <w:rFonts w:ascii="Arial" w:hAnsi="Arial" w:cs="Arial"/>
              </w:rPr>
            </w:pPr>
            <w:r w:rsidRPr="00634679">
              <w:rPr>
                <w:rFonts w:ascii="Arial" w:hAnsi="Arial" w:cs="Arial"/>
              </w:rPr>
              <w:t>-13.81</w:t>
            </w:r>
          </w:p>
        </w:tc>
        <w:tc>
          <w:tcPr>
            <w:tcW w:w="1350" w:type="dxa"/>
            <w:vAlign w:val="center"/>
            <w:hideMark/>
          </w:tcPr>
          <w:p w14:paraId="342AC378" w14:textId="77777777" w:rsidR="006E2F00" w:rsidRPr="00634679" w:rsidRDefault="006E2F00">
            <w:pPr>
              <w:jc w:val="right"/>
              <w:rPr>
                <w:rFonts w:ascii="Arial" w:hAnsi="Arial" w:cs="Arial"/>
              </w:rPr>
            </w:pPr>
            <w:r w:rsidRPr="00634679">
              <w:rPr>
                <w:rFonts w:ascii="Arial" w:hAnsi="Arial" w:cs="Arial"/>
              </w:rPr>
              <w:t>30.91</w:t>
            </w:r>
          </w:p>
        </w:tc>
        <w:tc>
          <w:tcPr>
            <w:tcW w:w="1350" w:type="dxa"/>
            <w:vAlign w:val="center"/>
            <w:hideMark/>
          </w:tcPr>
          <w:p w14:paraId="6799A649" w14:textId="77777777" w:rsidR="006E2F00" w:rsidRPr="00634679" w:rsidRDefault="006E2F00">
            <w:pPr>
              <w:jc w:val="right"/>
              <w:rPr>
                <w:rFonts w:ascii="Arial" w:hAnsi="Arial" w:cs="Arial"/>
              </w:rPr>
            </w:pPr>
            <w:r w:rsidRPr="00634679">
              <w:rPr>
                <w:rFonts w:ascii="Arial" w:hAnsi="Arial" w:cs="Arial"/>
              </w:rPr>
              <w:t>17.10</w:t>
            </w:r>
          </w:p>
        </w:tc>
        <w:tc>
          <w:tcPr>
            <w:tcW w:w="1170" w:type="dxa"/>
            <w:vAlign w:val="center"/>
            <w:hideMark/>
          </w:tcPr>
          <w:p w14:paraId="0C8D3A9B" w14:textId="77777777" w:rsidR="006E2F00" w:rsidRPr="00634679" w:rsidRDefault="006E2F00">
            <w:pPr>
              <w:jc w:val="right"/>
              <w:rPr>
                <w:rFonts w:ascii="Arial" w:hAnsi="Arial" w:cs="Arial"/>
              </w:rPr>
            </w:pPr>
            <w:r w:rsidRPr="00634679">
              <w:rPr>
                <w:rFonts w:ascii="Arial" w:hAnsi="Arial" w:cs="Arial"/>
              </w:rPr>
              <w:t>1272.01</w:t>
            </w:r>
          </w:p>
        </w:tc>
        <w:tc>
          <w:tcPr>
            <w:tcW w:w="1620" w:type="dxa"/>
          </w:tcPr>
          <w:p w14:paraId="080795CE" w14:textId="77777777" w:rsidR="006E2F00" w:rsidRPr="00634679" w:rsidRDefault="006E2F00">
            <w:pPr>
              <w:jc w:val="right"/>
              <w:rPr>
                <w:rFonts w:ascii="Arial" w:hAnsi="Arial" w:cs="Arial"/>
              </w:rPr>
            </w:pPr>
          </w:p>
        </w:tc>
      </w:tr>
      <w:tr w:rsidR="006E2F00" w:rsidRPr="00634679" w14:paraId="7926EFE3" w14:textId="260AB15E" w:rsidTr="00A9242A">
        <w:trPr>
          <w:trHeight w:val="300"/>
          <w:jc w:val="center"/>
        </w:trPr>
        <w:tc>
          <w:tcPr>
            <w:tcW w:w="1539" w:type="dxa"/>
            <w:vAlign w:val="center"/>
            <w:hideMark/>
          </w:tcPr>
          <w:p w14:paraId="2FEFA124" w14:textId="77777777" w:rsidR="006E2F00" w:rsidRPr="00634679" w:rsidRDefault="006E2F00">
            <w:pPr>
              <w:rPr>
                <w:rFonts w:ascii="Arial" w:hAnsi="Arial" w:cs="Arial"/>
              </w:rPr>
            </w:pPr>
            <w:r w:rsidRPr="00634679">
              <w:rPr>
                <w:rFonts w:ascii="Arial" w:hAnsi="Arial" w:cs="Arial"/>
              </w:rPr>
              <w:t>2000-01</w:t>
            </w:r>
          </w:p>
        </w:tc>
        <w:tc>
          <w:tcPr>
            <w:tcW w:w="1161" w:type="dxa"/>
            <w:vAlign w:val="center"/>
            <w:hideMark/>
          </w:tcPr>
          <w:p w14:paraId="1705C210" w14:textId="77777777" w:rsidR="006E2F00" w:rsidRPr="00634679" w:rsidRDefault="006E2F00">
            <w:pPr>
              <w:jc w:val="right"/>
              <w:rPr>
                <w:rFonts w:ascii="Arial" w:hAnsi="Arial" w:cs="Arial"/>
              </w:rPr>
            </w:pPr>
            <w:r w:rsidRPr="00634679">
              <w:rPr>
                <w:rFonts w:ascii="Arial" w:hAnsi="Arial" w:cs="Arial"/>
              </w:rPr>
              <w:t>1272.01</w:t>
            </w:r>
          </w:p>
        </w:tc>
        <w:tc>
          <w:tcPr>
            <w:tcW w:w="1525" w:type="dxa"/>
            <w:vAlign w:val="center"/>
            <w:hideMark/>
          </w:tcPr>
          <w:p w14:paraId="52F2AD70" w14:textId="77777777" w:rsidR="006E2F00" w:rsidRPr="00634679" w:rsidRDefault="006E2F00">
            <w:pPr>
              <w:jc w:val="right"/>
              <w:rPr>
                <w:rFonts w:ascii="Arial" w:hAnsi="Arial" w:cs="Arial"/>
              </w:rPr>
            </w:pPr>
            <w:r w:rsidRPr="00634679">
              <w:rPr>
                <w:rFonts w:ascii="Arial" w:hAnsi="Arial" w:cs="Arial"/>
              </w:rPr>
              <w:t>164.99</w:t>
            </w:r>
          </w:p>
        </w:tc>
        <w:tc>
          <w:tcPr>
            <w:tcW w:w="1350" w:type="dxa"/>
            <w:vAlign w:val="center"/>
            <w:hideMark/>
          </w:tcPr>
          <w:p w14:paraId="42F4826C" w14:textId="77777777" w:rsidR="006E2F00" w:rsidRPr="00634679" w:rsidRDefault="006E2F00">
            <w:pPr>
              <w:jc w:val="right"/>
              <w:rPr>
                <w:rFonts w:ascii="Arial" w:hAnsi="Arial" w:cs="Arial"/>
              </w:rPr>
            </w:pPr>
            <w:r w:rsidRPr="00634679">
              <w:rPr>
                <w:rFonts w:ascii="Arial" w:hAnsi="Arial" w:cs="Arial"/>
              </w:rPr>
              <w:t>0.00</w:t>
            </w:r>
          </w:p>
        </w:tc>
        <w:tc>
          <w:tcPr>
            <w:tcW w:w="1350" w:type="dxa"/>
            <w:vAlign w:val="center"/>
            <w:hideMark/>
          </w:tcPr>
          <w:p w14:paraId="393C2FD1" w14:textId="77777777" w:rsidR="006E2F00" w:rsidRPr="00634679" w:rsidRDefault="006E2F00">
            <w:pPr>
              <w:jc w:val="right"/>
              <w:rPr>
                <w:rFonts w:ascii="Arial" w:hAnsi="Arial" w:cs="Arial"/>
              </w:rPr>
            </w:pPr>
            <w:r w:rsidRPr="00634679">
              <w:rPr>
                <w:rFonts w:ascii="Arial" w:hAnsi="Arial" w:cs="Arial"/>
              </w:rPr>
              <w:t>164.99</w:t>
            </w:r>
          </w:p>
        </w:tc>
        <w:tc>
          <w:tcPr>
            <w:tcW w:w="1170" w:type="dxa"/>
            <w:vAlign w:val="center"/>
            <w:hideMark/>
          </w:tcPr>
          <w:p w14:paraId="550342CF" w14:textId="77777777" w:rsidR="006E2F00" w:rsidRPr="00634679" w:rsidRDefault="006E2F00">
            <w:pPr>
              <w:jc w:val="right"/>
              <w:rPr>
                <w:rFonts w:ascii="Arial" w:hAnsi="Arial" w:cs="Arial"/>
              </w:rPr>
            </w:pPr>
            <w:r w:rsidRPr="00634679">
              <w:rPr>
                <w:rFonts w:ascii="Arial" w:hAnsi="Arial" w:cs="Arial"/>
              </w:rPr>
              <w:t>1437.00</w:t>
            </w:r>
          </w:p>
        </w:tc>
        <w:tc>
          <w:tcPr>
            <w:tcW w:w="1620" w:type="dxa"/>
          </w:tcPr>
          <w:p w14:paraId="0343191A" w14:textId="77777777" w:rsidR="006E2F00" w:rsidRPr="00634679" w:rsidRDefault="006E2F00">
            <w:pPr>
              <w:jc w:val="right"/>
              <w:rPr>
                <w:rFonts w:ascii="Arial" w:hAnsi="Arial" w:cs="Arial"/>
              </w:rPr>
            </w:pPr>
          </w:p>
        </w:tc>
      </w:tr>
      <w:tr w:rsidR="006E2F00" w:rsidRPr="00634679" w14:paraId="1C2D59AE" w14:textId="4026A588" w:rsidTr="00A9242A">
        <w:trPr>
          <w:trHeight w:val="300"/>
          <w:jc w:val="center"/>
        </w:trPr>
        <w:tc>
          <w:tcPr>
            <w:tcW w:w="1539" w:type="dxa"/>
            <w:vAlign w:val="center"/>
            <w:hideMark/>
          </w:tcPr>
          <w:p w14:paraId="65CDDEDC" w14:textId="77777777" w:rsidR="006E2F00" w:rsidRPr="00634679" w:rsidRDefault="006E2F00">
            <w:pPr>
              <w:rPr>
                <w:rFonts w:ascii="Arial" w:hAnsi="Arial" w:cs="Arial"/>
              </w:rPr>
            </w:pPr>
            <w:r w:rsidRPr="00634679">
              <w:rPr>
                <w:rFonts w:ascii="Arial" w:hAnsi="Arial" w:cs="Arial"/>
              </w:rPr>
              <w:t>2001-02</w:t>
            </w:r>
          </w:p>
        </w:tc>
        <w:tc>
          <w:tcPr>
            <w:tcW w:w="1161" w:type="dxa"/>
            <w:vAlign w:val="center"/>
            <w:hideMark/>
          </w:tcPr>
          <w:p w14:paraId="25EB8074" w14:textId="77777777" w:rsidR="006E2F00" w:rsidRPr="00634679" w:rsidRDefault="006E2F00">
            <w:pPr>
              <w:jc w:val="right"/>
              <w:rPr>
                <w:rFonts w:ascii="Arial" w:hAnsi="Arial" w:cs="Arial"/>
              </w:rPr>
            </w:pPr>
            <w:r w:rsidRPr="00634679">
              <w:rPr>
                <w:rFonts w:ascii="Arial" w:hAnsi="Arial" w:cs="Arial"/>
              </w:rPr>
              <w:t>1437.00</w:t>
            </w:r>
          </w:p>
        </w:tc>
        <w:tc>
          <w:tcPr>
            <w:tcW w:w="1525" w:type="dxa"/>
            <w:vAlign w:val="center"/>
            <w:hideMark/>
          </w:tcPr>
          <w:p w14:paraId="56ABB682" w14:textId="77777777" w:rsidR="006E2F00" w:rsidRPr="00634679" w:rsidRDefault="006E2F00">
            <w:pPr>
              <w:jc w:val="right"/>
              <w:rPr>
                <w:rFonts w:ascii="Arial" w:hAnsi="Arial" w:cs="Arial"/>
              </w:rPr>
            </w:pPr>
            <w:r w:rsidRPr="00634679">
              <w:rPr>
                <w:rFonts w:ascii="Arial" w:hAnsi="Arial" w:cs="Arial"/>
              </w:rPr>
              <w:t>-79.35</w:t>
            </w:r>
          </w:p>
        </w:tc>
        <w:tc>
          <w:tcPr>
            <w:tcW w:w="1350" w:type="dxa"/>
            <w:vAlign w:val="center"/>
            <w:hideMark/>
          </w:tcPr>
          <w:p w14:paraId="1485874D" w14:textId="77777777" w:rsidR="006E2F00" w:rsidRPr="00634679" w:rsidRDefault="006E2F00">
            <w:pPr>
              <w:jc w:val="right"/>
              <w:rPr>
                <w:rFonts w:ascii="Arial" w:hAnsi="Arial" w:cs="Arial"/>
              </w:rPr>
            </w:pPr>
            <w:r w:rsidRPr="00634679">
              <w:rPr>
                <w:rFonts w:ascii="Arial" w:hAnsi="Arial" w:cs="Arial"/>
              </w:rPr>
              <w:t>-43.59</w:t>
            </w:r>
          </w:p>
        </w:tc>
        <w:tc>
          <w:tcPr>
            <w:tcW w:w="1350" w:type="dxa"/>
            <w:vAlign w:val="center"/>
            <w:hideMark/>
          </w:tcPr>
          <w:p w14:paraId="61A441EE" w14:textId="77777777" w:rsidR="006E2F00" w:rsidRPr="00634679" w:rsidRDefault="006E2F00">
            <w:pPr>
              <w:jc w:val="right"/>
              <w:rPr>
                <w:rFonts w:ascii="Arial" w:hAnsi="Arial" w:cs="Arial"/>
              </w:rPr>
            </w:pPr>
            <w:r w:rsidRPr="00634679">
              <w:rPr>
                <w:rFonts w:ascii="Arial" w:hAnsi="Arial" w:cs="Arial"/>
              </w:rPr>
              <w:t>-122.94</w:t>
            </w:r>
          </w:p>
        </w:tc>
        <w:tc>
          <w:tcPr>
            <w:tcW w:w="1170" w:type="dxa"/>
            <w:vAlign w:val="center"/>
            <w:hideMark/>
          </w:tcPr>
          <w:p w14:paraId="758220B3" w14:textId="77777777" w:rsidR="006E2F00" w:rsidRPr="00634679" w:rsidRDefault="006E2F00">
            <w:pPr>
              <w:jc w:val="right"/>
              <w:rPr>
                <w:rFonts w:ascii="Arial" w:hAnsi="Arial" w:cs="Arial"/>
              </w:rPr>
            </w:pPr>
            <w:r w:rsidRPr="00634679">
              <w:rPr>
                <w:rFonts w:ascii="Arial" w:hAnsi="Arial" w:cs="Arial"/>
              </w:rPr>
              <w:t>1314.06</w:t>
            </w:r>
          </w:p>
        </w:tc>
        <w:tc>
          <w:tcPr>
            <w:tcW w:w="1620" w:type="dxa"/>
          </w:tcPr>
          <w:p w14:paraId="25A916E5" w14:textId="77777777" w:rsidR="006E2F00" w:rsidRPr="00634679" w:rsidRDefault="006E2F00">
            <w:pPr>
              <w:jc w:val="right"/>
              <w:rPr>
                <w:rFonts w:ascii="Arial" w:hAnsi="Arial" w:cs="Arial"/>
              </w:rPr>
            </w:pPr>
          </w:p>
        </w:tc>
      </w:tr>
      <w:tr w:rsidR="006E2F00" w:rsidRPr="00634679" w14:paraId="3B01FFC7" w14:textId="62E01A6B" w:rsidTr="00A9242A">
        <w:trPr>
          <w:trHeight w:val="300"/>
          <w:jc w:val="center"/>
        </w:trPr>
        <w:tc>
          <w:tcPr>
            <w:tcW w:w="1539" w:type="dxa"/>
            <w:vAlign w:val="center"/>
            <w:hideMark/>
          </w:tcPr>
          <w:p w14:paraId="12D63C5C" w14:textId="77777777" w:rsidR="006E2F00" w:rsidRPr="00634679" w:rsidRDefault="006E2F00">
            <w:pPr>
              <w:rPr>
                <w:rFonts w:ascii="Arial" w:hAnsi="Arial" w:cs="Arial"/>
              </w:rPr>
            </w:pPr>
            <w:r w:rsidRPr="00634679">
              <w:rPr>
                <w:rFonts w:ascii="Arial" w:hAnsi="Arial" w:cs="Arial"/>
              </w:rPr>
              <w:t>2002-03</w:t>
            </w:r>
          </w:p>
        </w:tc>
        <w:tc>
          <w:tcPr>
            <w:tcW w:w="1161" w:type="dxa"/>
            <w:vAlign w:val="center"/>
            <w:hideMark/>
          </w:tcPr>
          <w:p w14:paraId="3FD64839" w14:textId="77777777" w:rsidR="006E2F00" w:rsidRPr="00634679" w:rsidRDefault="006E2F00">
            <w:pPr>
              <w:jc w:val="right"/>
              <w:rPr>
                <w:rFonts w:ascii="Arial" w:hAnsi="Arial" w:cs="Arial"/>
              </w:rPr>
            </w:pPr>
            <w:r w:rsidRPr="00634679">
              <w:rPr>
                <w:rFonts w:ascii="Arial" w:hAnsi="Arial" w:cs="Arial"/>
              </w:rPr>
              <w:t>1314.06</w:t>
            </w:r>
          </w:p>
        </w:tc>
        <w:tc>
          <w:tcPr>
            <w:tcW w:w="1525" w:type="dxa"/>
            <w:vAlign w:val="center"/>
            <w:hideMark/>
          </w:tcPr>
          <w:p w14:paraId="1A9D9265" w14:textId="77777777" w:rsidR="006E2F00" w:rsidRPr="00634679" w:rsidRDefault="006E2F00">
            <w:pPr>
              <w:jc w:val="right"/>
              <w:rPr>
                <w:rFonts w:ascii="Arial" w:hAnsi="Arial" w:cs="Arial"/>
              </w:rPr>
            </w:pPr>
            <w:r w:rsidRPr="00634679">
              <w:rPr>
                <w:rFonts w:ascii="Arial" w:hAnsi="Arial" w:cs="Arial"/>
              </w:rPr>
              <w:t>561.97</w:t>
            </w:r>
          </w:p>
        </w:tc>
        <w:tc>
          <w:tcPr>
            <w:tcW w:w="1350" w:type="dxa"/>
            <w:vAlign w:val="center"/>
            <w:hideMark/>
          </w:tcPr>
          <w:p w14:paraId="2A05DE72" w14:textId="77777777" w:rsidR="006E2F00" w:rsidRPr="00634679" w:rsidRDefault="006E2F00">
            <w:pPr>
              <w:jc w:val="right"/>
              <w:rPr>
                <w:rFonts w:ascii="Arial" w:hAnsi="Arial" w:cs="Arial"/>
              </w:rPr>
            </w:pPr>
            <w:r w:rsidRPr="00634679">
              <w:rPr>
                <w:rFonts w:ascii="Arial" w:hAnsi="Arial" w:cs="Arial"/>
              </w:rPr>
              <w:t>0.00</w:t>
            </w:r>
          </w:p>
        </w:tc>
        <w:tc>
          <w:tcPr>
            <w:tcW w:w="1350" w:type="dxa"/>
            <w:vAlign w:val="center"/>
            <w:hideMark/>
          </w:tcPr>
          <w:p w14:paraId="3E338645" w14:textId="77777777" w:rsidR="006E2F00" w:rsidRPr="00634679" w:rsidRDefault="006E2F00">
            <w:pPr>
              <w:jc w:val="right"/>
              <w:rPr>
                <w:rFonts w:ascii="Arial" w:hAnsi="Arial" w:cs="Arial"/>
              </w:rPr>
            </w:pPr>
            <w:r w:rsidRPr="00634679">
              <w:rPr>
                <w:rFonts w:ascii="Arial" w:hAnsi="Arial" w:cs="Arial"/>
              </w:rPr>
              <w:t>561.97</w:t>
            </w:r>
          </w:p>
        </w:tc>
        <w:tc>
          <w:tcPr>
            <w:tcW w:w="1170" w:type="dxa"/>
            <w:vAlign w:val="center"/>
            <w:hideMark/>
          </w:tcPr>
          <w:p w14:paraId="59B2CA26" w14:textId="77777777" w:rsidR="006E2F00" w:rsidRPr="00634679" w:rsidRDefault="006E2F00">
            <w:pPr>
              <w:jc w:val="right"/>
              <w:rPr>
                <w:rFonts w:ascii="Arial" w:hAnsi="Arial" w:cs="Arial"/>
              </w:rPr>
            </w:pPr>
            <w:r w:rsidRPr="00634679">
              <w:rPr>
                <w:rFonts w:ascii="Arial" w:hAnsi="Arial" w:cs="Arial"/>
              </w:rPr>
              <w:t>1876.03</w:t>
            </w:r>
          </w:p>
        </w:tc>
        <w:tc>
          <w:tcPr>
            <w:tcW w:w="1620" w:type="dxa"/>
          </w:tcPr>
          <w:p w14:paraId="4A6262CC" w14:textId="77777777" w:rsidR="006E2F00" w:rsidRPr="00634679" w:rsidRDefault="006E2F00">
            <w:pPr>
              <w:jc w:val="right"/>
              <w:rPr>
                <w:rFonts w:ascii="Arial" w:hAnsi="Arial" w:cs="Arial"/>
              </w:rPr>
            </w:pPr>
          </w:p>
        </w:tc>
      </w:tr>
      <w:tr w:rsidR="006E2F00" w:rsidRPr="00634679" w14:paraId="7DC00E54" w14:textId="3B75037A" w:rsidTr="00A9242A">
        <w:trPr>
          <w:trHeight w:val="300"/>
          <w:jc w:val="center"/>
        </w:trPr>
        <w:tc>
          <w:tcPr>
            <w:tcW w:w="1539" w:type="dxa"/>
            <w:vAlign w:val="center"/>
            <w:hideMark/>
          </w:tcPr>
          <w:p w14:paraId="56BE4551" w14:textId="77777777" w:rsidR="006E2F00" w:rsidRPr="00634679" w:rsidRDefault="006E2F00">
            <w:pPr>
              <w:rPr>
                <w:rFonts w:ascii="Arial" w:hAnsi="Arial" w:cs="Arial"/>
              </w:rPr>
            </w:pPr>
            <w:r w:rsidRPr="00634679">
              <w:rPr>
                <w:rFonts w:ascii="Arial" w:hAnsi="Arial" w:cs="Arial"/>
              </w:rPr>
              <w:t>2003-04</w:t>
            </w:r>
          </w:p>
        </w:tc>
        <w:tc>
          <w:tcPr>
            <w:tcW w:w="1161" w:type="dxa"/>
            <w:vAlign w:val="center"/>
            <w:hideMark/>
          </w:tcPr>
          <w:p w14:paraId="5C760DF7" w14:textId="77777777" w:rsidR="006E2F00" w:rsidRPr="00634679" w:rsidRDefault="006E2F00">
            <w:pPr>
              <w:jc w:val="right"/>
              <w:rPr>
                <w:rFonts w:ascii="Arial" w:hAnsi="Arial" w:cs="Arial"/>
              </w:rPr>
            </w:pPr>
            <w:r w:rsidRPr="00634679">
              <w:rPr>
                <w:rFonts w:ascii="Arial" w:hAnsi="Arial" w:cs="Arial"/>
              </w:rPr>
              <w:t>1876.03</w:t>
            </w:r>
          </w:p>
        </w:tc>
        <w:tc>
          <w:tcPr>
            <w:tcW w:w="1525" w:type="dxa"/>
            <w:vAlign w:val="center"/>
            <w:hideMark/>
          </w:tcPr>
          <w:p w14:paraId="380298E5" w14:textId="77777777" w:rsidR="006E2F00" w:rsidRPr="00634679" w:rsidRDefault="006E2F00">
            <w:pPr>
              <w:jc w:val="right"/>
              <w:rPr>
                <w:rFonts w:ascii="Arial" w:hAnsi="Arial" w:cs="Arial"/>
              </w:rPr>
            </w:pPr>
            <w:r w:rsidRPr="00634679">
              <w:rPr>
                <w:rFonts w:ascii="Arial" w:hAnsi="Arial" w:cs="Arial"/>
              </w:rPr>
              <w:t>-506.34</w:t>
            </w:r>
          </w:p>
        </w:tc>
        <w:tc>
          <w:tcPr>
            <w:tcW w:w="1350" w:type="dxa"/>
            <w:vAlign w:val="center"/>
            <w:hideMark/>
          </w:tcPr>
          <w:p w14:paraId="56B04CB3" w14:textId="77777777" w:rsidR="006E2F00" w:rsidRPr="00634679" w:rsidRDefault="006E2F00">
            <w:pPr>
              <w:jc w:val="right"/>
              <w:rPr>
                <w:rFonts w:ascii="Arial" w:hAnsi="Arial" w:cs="Arial"/>
              </w:rPr>
            </w:pPr>
            <w:r w:rsidRPr="00634679">
              <w:rPr>
                <w:rFonts w:ascii="Arial" w:hAnsi="Arial" w:cs="Arial"/>
              </w:rPr>
              <w:t>0.00</w:t>
            </w:r>
          </w:p>
        </w:tc>
        <w:tc>
          <w:tcPr>
            <w:tcW w:w="1350" w:type="dxa"/>
            <w:vAlign w:val="center"/>
            <w:hideMark/>
          </w:tcPr>
          <w:p w14:paraId="447B621E" w14:textId="77777777" w:rsidR="006E2F00" w:rsidRPr="00634679" w:rsidRDefault="006E2F00">
            <w:pPr>
              <w:jc w:val="right"/>
              <w:rPr>
                <w:rFonts w:ascii="Arial" w:hAnsi="Arial" w:cs="Arial"/>
              </w:rPr>
            </w:pPr>
            <w:r w:rsidRPr="00634679">
              <w:rPr>
                <w:rFonts w:ascii="Arial" w:hAnsi="Arial" w:cs="Arial"/>
              </w:rPr>
              <w:t>-506.34</w:t>
            </w:r>
          </w:p>
        </w:tc>
        <w:tc>
          <w:tcPr>
            <w:tcW w:w="1170" w:type="dxa"/>
            <w:vAlign w:val="center"/>
            <w:hideMark/>
          </w:tcPr>
          <w:p w14:paraId="4C6FF2BD" w14:textId="77777777" w:rsidR="006E2F00" w:rsidRPr="00634679" w:rsidRDefault="006E2F00">
            <w:pPr>
              <w:jc w:val="right"/>
              <w:rPr>
                <w:rFonts w:ascii="Arial" w:hAnsi="Arial" w:cs="Arial"/>
              </w:rPr>
            </w:pPr>
            <w:r w:rsidRPr="00634679">
              <w:rPr>
                <w:rFonts w:ascii="Arial" w:hAnsi="Arial" w:cs="Arial"/>
              </w:rPr>
              <w:t>1369.69</w:t>
            </w:r>
          </w:p>
        </w:tc>
        <w:tc>
          <w:tcPr>
            <w:tcW w:w="1620" w:type="dxa"/>
          </w:tcPr>
          <w:p w14:paraId="13133138" w14:textId="77777777" w:rsidR="006E2F00" w:rsidRPr="00634679" w:rsidRDefault="006E2F00">
            <w:pPr>
              <w:jc w:val="right"/>
              <w:rPr>
                <w:rFonts w:ascii="Arial" w:hAnsi="Arial" w:cs="Arial"/>
              </w:rPr>
            </w:pPr>
          </w:p>
        </w:tc>
      </w:tr>
      <w:tr w:rsidR="006E2F00" w:rsidRPr="00634679" w14:paraId="0614F469" w14:textId="6253F946" w:rsidTr="00A9242A">
        <w:trPr>
          <w:trHeight w:val="300"/>
          <w:jc w:val="center"/>
        </w:trPr>
        <w:tc>
          <w:tcPr>
            <w:tcW w:w="1539" w:type="dxa"/>
            <w:vAlign w:val="center"/>
            <w:hideMark/>
          </w:tcPr>
          <w:p w14:paraId="4BF2AC45" w14:textId="77777777" w:rsidR="006E2F00" w:rsidRPr="00634679" w:rsidRDefault="006E2F00">
            <w:pPr>
              <w:rPr>
                <w:rFonts w:ascii="Arial" w:hAnsi="Arial" w:cs="Arial"/>
              </w:rPr>
            </w:pPr>
            <w:r w:rsidRPr="00634679">
              <w:rPr>
                <w:rFonts w:ascii="Arial" w:hAnsi="Arial" w:cs="Arial"/>
              </w:rPr>
              <w:t>2004-05</w:t>
            </w:r>
          </w:p>
        </w:tc>
        <w:tc>
          <w:tcPr>
            <w:tcW w:w="1161" w:type="dxa"/>
            <w:vAlign w:val="center"/>
            <w:hideMark/>
          </w:tcPr>
          <w:p w14:paraId="37C7A15E" w14:textId="77777777" w:rsidR="006E2F00" w:rsidRPr="00634679" w:rsidRDefault="006E2F00">
            <w:pPr>
              <w:jc w:val="right"/>
              <w:rPr>
                <w:rFonts w:ascii="Arial" w:hAnsi="Arial" w:cs="Arial"/>
              </w:rPr>
            </w:pPr>
            <w:r w:rsidRPr="00634679">
              <w:rPr>
                <w:rFonts w:ascii="Arial" w:hAnsi="Arial" w:cs="Arial"/>
              </w:rPr>
              <w:t>1369.69</w:t>
            </w:r>
          </w:p>
        </w:tc>
        <w:tc>
          <w:tcPr>
            <w:tcW w:w="1525" w:type="dxa"/>
            <w:vAlign w:val="center"/>
            <w:hideMark/>
          </w:tcPr>
          <w:p w14:paraId="008665E0" w14:textId="77777777" w:rsidR="006E2F00" w:rsidRPr="00634679" w:rsidRDefault="006E2F00">
            <w:pPr>
              <w:jc w:val="right"/>
              <w:rPr>
                <w:rFonts w:ascii="Arial" w:hAnsi="Arial" w:cs="Arial"/>
              </w:rPr>
            </w:pPr>
            <w:r w:rsidRPr="00634679">
              <w:rPr>
                <w:rFonts w:ascii="Arial" w:hAnsi="Arial" w:cs="Arial"/>
              </w:rPr>
              <w:t>-248.94</w:t>
            </w:r>
          </w:p>
        </w:tc>
        <w:tc>
          <w:tcPr>
            <w:tcW w:w="1350" w:type="dxa"/>
            <w:vAlign w:val="center"/>
            <w:hideMark/>
          </w:tcPr>
          <w:p w14:paraId="3EFEE3DE" w14:textId="77777777" w:rsidR="006E2F00" w:rsidRPr="00634679" w:rsidRDefault="006E2F00">
            <w:pPr>
              <w:jc w:val="right"/>
              <w:rPr>
                <w:rFonts w:ascii="Arial" w:hAnsi="Arial" w:cs="Arial"/>
              </w:rPr>
            </w:pPr>
            <w:r w:rsidRPr="00634679">
              <w:rPr>
                <w:rFonts w:ascii="Arial" w:hAnsi="Arial" w:cs="Arial"/>
              </w:rPr>
              <w:t>-217.35</w:t>
            </w:r>
          </w:p>
        </w:tc>
        <w:tc>
          <w:tcPr>
            <w:tcW w:w="1350" w:type="dxa"/>
            <w:vAlign w:val="center"/>
            <w:hideMark/>
          </w:tcPr>
          <w:p w14:paraId="53789CE8" w14:textId="77777777" w:rsidR="006E2F00" w:rsidRPr="00634679" w:rsidRDefault="006E2F00">
            <w:pPr>
              <w:jc w:val="right"/>
              <w:rPr>
                <w:rFonts w:ascii="Arial" w:hAnsi="Arial" w:cs="Arial"/>
              </w:rPr>
            </w:pPr>
            <w:r w:rsidRPr="00634679">
              <w:rPr>
                <w:rFonts w:ascii="Arial" w:hAnsi="Arial" w:cs="Arial"/>
              </w:rPr>
              <w:t>-466.29</w:t>
            </w:r>
          </w:p>
        </w:tc>
        <w:tc>
          <w:tcPr>
            <w:tcW w:w="1170" w:type="dxa"/>
            <w:vAlign w:val="center"/>
            <w:hideMark/>
          </w:tcPr>
          <w:p w14:paraId="55284CBE" w14:textId="77777777" w:rsidR="006E2F00" w:rsidRPr="00634679" w:rsidRDefault="006E2F00">
            <w:pPr>
              <w:jc w:val="right"/>
              <w:rPr>
                <w:rFonts w:ascii="Arial" w:hAnsi="Arial" w:cs="Arial"/>
              </w:rPr>
            </w:pPr>
            <w:r w:rsidRPr="00634679">
              <w:rPr>
                <w:rFonts w:ascii="Arial" w:hAnsi="Arial" w:cs="Arial"/>
              </w:rPr>
              <w:t>903.40</w:t>
            </w:r>
          </w:p>
        </w:tc>
        <w:tc>
          <w:tcPr>
            <w:tcW w:w="1620" w:type="dxa"/>
          </w:tcPr>
          <w:p w14:paraId="4A8EDAA8" w14:textId="77777777" w:rsidR="006E2F00" w:rsidRPr="00634679" w:rsidRDefault="006E2F00">
            <w:pPr>
              <w:jc w:val="right"/>
              <w:rPr>
                <w:rFonts w:ascii="Arial" w:hAnsi="Arial" w:cs="Arial"/>
              </w:rPr>
            </w:pPr>
          </w:p>
        </w:tc>
      </w:tr>
      <w:tr w:rsidR="006E2F00" w:rsidRPr="00634679" w14:paraId="4D9C662D" w14:textId="65672BE8" w:rsidTr="00A9242A">
        <w:trPr>
          <w:trHeight w:val="300"/>
          <w:jc w:val="center"/>
        </w:trPr>
        <w:tc>
          <w:tcPr>
            <w:tcW w:w="1539" w:type="dxa"/>
            <w:vAlign w:val="center"/>
            <w:hideMark/>
          </w:tcPr>
          <w:p w14:paraId="6CF11C62" w14:textId="77777777" w:rsidR="006E2F00" w:rsidRPr="00634679" w:rsidRDefault="006E2F00">
            <w:pPr>
              <w:rPr>
                <w:rFonts w:ascii="Arial" w:hAnsi="Arial" w:cs="Arial"/>
              </w:rPr>
            </w:pPr>
            <w:r w:rsidRPr="00634679">
              <w:rPr>
                <w:rFonts w:ascii="Arial" w:hAnsi="Arial" w:cs="Arial"/>
              </w:rPr>
              <w:t>2005-06</w:t>
            </w:r>
          </w:p>
        </w:tc>
        <w:tc>
          <w:tcPr>
            <w:tcW w:w="1161" w:type="dxa"/>
            <w:vAlign w:val="center"/>
            <w:hideMark/>
          </w:tcPr>
          <w:p w14:paraId="78DADD4D" w14:textId="77777777" w:rsidR="006E2F00" w:rsidRPr="00634679" w:rsidRDefault="006E2F00">
            <w:pPr>
              <w:jc w:val="right"/>
              <w:rPr>
                <w:rFonts w:ascii="Arial" w:hAnsi="Arial" w:cs="Arial"/>
              </w:rPr>
            </w:pPr>
            <w:r w:rsidRPr="00634679">
              <w:rPr>
                <w:rFonts w:ascii="Arial" w:hAnsi="Arial" w:cs="Arial"/>
              </w:rPr>
              <w:t>903.40</w:t>
            </w:r>
          </w:p>
        </w:tc>
        <w:tc>
          <w:tcPr>
            <w:tcW w:w="1525" w:type="dxa"/>
            <w:vAlign w:val="center"/>
            <w:hideMark/>
          </w:tcPr>
          <w:p w14:paraId="7F68BCFE" w14:textId="77777777" w:rsidR="006E2F00" w:rsidRPr="00634679" w:rsidRDefault="006E2F00">
            <w:pPr>
              <w:jc w:val="right"/>
              <w:rPr>
                <w:rFonts w:ascii="Arial" w:hAnsi="Arial" w:cs="Arial"/>
              </w:rPr>
            </w:pPr>
            <w:r w:rsidRPr="00634679">
              <w:rPr>
                <w:rFonts w:ascii="Arial" w:hAnsi="Arial" w:cs="Arial"/>
              </w:rPr>
              <w:t>19.60</w:t>
            </w:r>
          </w:p>
        </w:tc>
        <w:tc>
          <w:tcPr>
            <w:tcW w:w="1350" w:type="dxa"/>
            <w:vAlign w:val="center"/>
            <w:hideMark/>
          </w:tcPr>
          <w:p w14:paraId="70275D5F" w14:textId="77777777" w:rsidR="006E2F00" w:rsidRPr="00634679" w:rsidRDefault="006E2F00">
            <w:pPr>
              <w:jc w:val="right"/>
              <w:rPr>
                <w:rFonts w:ascii="Arial" w:hAnsi="Arial" w:cs="Arial"/>
              </w:rPr>
            </w:pPr>
            <w:r w:rsidRPr="00634679">
              <w:rPr>
                <w:rFonts w:ascii="Arial" w:hAnsi="Arial" w:cs="Arial"/>
              </w:rPr>
              <w:t>-15.72</w:t>
            </w:r>
          </w:p>
        </w:tc>
        <w:tc>
          <w:tcPr>
            <w:tcW w:w="1350" w:type="dxa"/>
            <w:vAlign w:val="center"/>
            <w:hideMark/>
          </w:tcPr>
          <w:p w14:paraId="31360484" w14:textId="77777777" w:rsidR="006E2F00" w:rsidRPr="00634679" w:rsidRDefault="006E2F00">
            <w:pPr>
              <w:jc w:val="right"/>
              <w:rPr>
                <w:rFonts w:ascii="Arial" w:hAnsi="Arial" w:cs="Arial"/>
              </w:rPr>
            </w:pPr>
            <w:r w:rsidRPr="00634679">
              <w:rPr>
                <w:rFonts w:ascii="Arial" w:hAnsi="Arial" w:cs="Arial"/>
              </w:rPr>
              <w:t>3.88</w:t>
            </w:r>
          </w:p>
        </w:tc>
        <w:tc>
          <w:tcPr>
            <w:tcW w:w="1170" w:type="dxa"/>
            <w:vAlign w:val="center"/>
            <w:hideMark/>
          </w:tcPr>
          <w:p w14:paraId="0058114D" w14:textId="77777777" w:rsidR="006E2F00" w:rsidRPr="00634679" w:rsidRDefault="006E2F00">
            <w:pPr>
              <w:jc w:val="right"/>
              <w:rPr>
                <w:rFonts w:ascii="Arial" w:hAnsi="Arial" w:cs="Arial"/>
              </w:rPr>
            </w:pPr>
            <w:r w:rsidRPr="00634679">
              <w:rPr>
                <w:rFonts w:ascii="Arial" w:hAnsi="Arial" w:cs="Arial"/>
              </w:rPr>
              <w:t>907.28</w:t>
            </w:r>
          </w:p>
        </w:tc>
        <w:tc>
          <w:tcPr>
            <w:tcW w:w="1620" w:type="dxa"/>
          </w:tcPr>
          <w:p w14:paraId="420C4B0F" w14:textId="77777777" w:rsidR="006E2F00" w:rsidRPr="00634679" w:rsidRDefault="006E2F00">
            <w:pPr>
              <w:jc w:val="right"/>
              <w:rPr>
                <w:rFonts w:ascii="Arial" w:hAnsi="Arial" w:cs="Arial"/>
              </w:rPr>
            </w:pPr>
          </w:p>
        </w:tc>
      </w:tr>
      <w:tr w:rsidR="006E2F00" w:rsidRPr="00634679" w14:paraId="13E2C6FD" w14:textId="6CA847E0" w:rsidTr="00A9242A">
        <w:trPr>
          <w:trHeight w:val="300"/>
          <w:jc w:val="center"/>
        </w:trPr>
        <w:tc>
          <w:tcPr>
            <w:tcW w:w="1539" w:type="dxa"/>
            <w:vAlign w:val="center"/>
            <w:hideMark/>
          </w:tcPr>
          <w:p w14:paraId="0408B6D4" w14:textId="77777777" w:rsidR="006E2F00" w:rsidRPr="00634679" w:rsidRDefault="006E2F00">
            <w:pPr>
              <w:rPr>
                <w:rFonts w:ascii="Arial" w:hAnsi="Arial" w:cs="Arial"/>
              </w:rPr>
            </w:pPr>
            <w:r w:rsidRPr="00634679">
              <w:rPr>
                <w:rFonts w:ascii="Arial" w:hAnsi="Arial" w:cs="Arial"/>
              </w:rPr>
              <w:t>2006-07</w:t>
            </w:r>
          </w:p>
        </w:tc>
        <w:tc>
          <w:tcPr>
            <w:tcW w:w="1161" w:type="dxa"/>
            <w:vAlign w:val="center"/>
            <w:hideMark/>
          </w:tcPr>
          <w:p w14:paraId="5D5A82C9" w14:textId="77777777" w:rsidR="006E2F00" w:rsidRPr="00634679" w:rsidRDefault="006E2F00">
            <w:pPr>
              <w:jc w:val="right"/>
              <w:rPr>
                <w:rFonts w:ascii="Arial" w:hAnsi="Arial" w:cs="Arial"/>
              </w:rPr>
            </w:pPr>
            <w:r w:rsidRPr="00634679">
              <w:rPr>
                <w:rFonts w:ascii="Arial" w:hAnsi="Arial" w:cs="Arial"/>
              </w:rPr>
              <w:t>907.28</w:t>
            </w:r>
          </w:p>
        </w:tc>
        <w:tc>
          <w:tcPr>
            <w:tcW w:w="1525" w:type="dxa"/>
            <w:vAlign w:val="center"/>
            <w:hideMark/>
          </w:tcPr>
          <w:p w14:paraId="74583375" w14:textId="77777777" w:rsidR="006E2F00" w:rsidRPr="00634679" w:rsidRDefault="006E2F00">
            <w:pPr>
              <w:jc w:val="right"/>
              <w:rPr>
                <w:rFonts w:ascii="Arial" w:hAnsi="Arial" w:cs="Arial"/>
              </w:rPr>
            </w:pPr>
            <w:r w:rsidRPr="00634679">
              <w:rPr>
                <w:rFonts w:ascii="Arial" w:hAnsi="Arial" w:cs="Arial"/>
              </w:rPr>
              <w:t>-547.55</w:t>
            </w:r>
          </w:p>
        </w:tc>
        <w:tc>
          <w:tcPr>
            <w:tcW w:w="1350" w:type="dxa"/>
            <w:vAlign w:val="center"/>
            <w:hideMark/>
          </w:tcPr>
          <w:p w14:paraId="76BAF28E" w14:textId="77777777" w:rsidR="006E2F00" w:rsidRPr="00634679" w:rsidRDefault="006E2F00">
            <w:pPr>
              <w:jc w:val="right"/>
              <w:rPr>
                <w:rFonts w:ascii="Arial" w:hAnsi="Arial" w:cs="Arial"/>
              </w:rPr>
            </w:pPr>
            <w:r w:rsidRPr="00634679">
              <w:rPr>
                <w:rFonts w:ascii="Arial" w:hAnsi="Arial" w:cs="Arial"/>
              </w:rPr>
              <w:t>504.52</w:t>
            </w:r>
          </w:p>
        </w:tc>
        <w:tc>
          <w:tcPr>
            <w:tcW w:w="1350" w:type="dxa"/>
            <w:vAlign w:val="center"/>
            <w:hideMark/>
          </w:tcPr>
          <w:p w14:paraId="7CF836E1" w14:textId="77777777" w:rsidR="006E2F00" w:rsidRPr="00634679" w:rsidRDefault="006E2F00">
            <w:pPr>
              <w:jc w:val="right"/>
              <w:rPr>
                <w:rFonts w:ascii="Arial" w:hAnsi="Arial" w:cs="Arial"/>
              </w:rPr>
            </w:pPr>
            <w:r w:rsidRPr="00634679">
              <w:rPr>
                <w:rFonts w:ascii="Arial" w:hAnsi="Arial" w:cs="Arial"/>
              </w:rPr>
              <w:t>-43.03</w:t>
            </w:r>
          </w:p>
        </w:tc>
        <w:tc>
          <w:tcPr>
            <w:tcW w:w="1170" w:type="dxa"/>
            <w:vAlign w:val="center"/>
            <w:hideMark/>
          </w:tcPr>
          <w:p w14:paraId="595E5B56" w14:textId="77777777" w:rsidR="006E2F00" w:rsidRPr="00634679" w:rsidRDefault="006E2F00">
            <w:pPr>
              <w:jc w:val="right"/>
              <w:rPr>
                <w:rFonts w:ascii="Arial" w:hAnsi="Arial" w:cs="Arial"/>
              </w:rPr>
            </w:pPr>
            <w:r w:rsidRPr="00634679">
              <w:rPr>
                <w:rFonts w:ascii="Arial" w:hAnsi="Arial" w:cs="Arial"/>
              </w:rPr>
              <w:t>864.25</w:t>
            </w:r>
          </w:p>
        </w:tc>
        <w:tc>
          <w:tcPr>
            <w:tcW w:w="1620" w:type="dxa"/>
          </w:tcPr>
          <w:p w14:paraId="0EDA5CE1" w14:textId="77777777" w:rsidR="006E2F00" w:rsidRPr="00634679" w:rsidRDefault="006E2F00">
            <w:pPr>
              <w:jc w:val="right"/>
              <w:rPr>
                <w:rFonts w:ascii="Arial" w:hAnsi="Arial" w:cs="Arial"/>
              </w:rPr>
            </w:pPr>
          </w:p>
        </w:tc>
      </w:tr>
      <w:tr w:rsidR="006E2F00" w:rsidRPr="00634679" w14:paraId="767C4EB9" w14:textId="6A29EAFE" w:rsidTr="00A9242A">
        <w:trPr>
          <w:trHeight w:val="300"/>
          <w:jc w:val="center"/>
        </w:trPr>
        <w:tc>
          <w:tcPr>
            <w:tcW w:w="1539" w:type="dxa"/>
            <w:vAlign w:val="center"/>
            <w:hideMark/>
          </w:tcPr>
          <w:p w14:paraId="7DF89C17" w14:textId="77777777" w:rsidR="006E2F00" w:rsidRPr="00634679" w:rsidRDefault="006E2F00">
            <w:pPr>
              <w:rPr>
                <w:rFonts w:ascii="Arial" w:hAnsi="Arial" w:cs="Arial"/>
              </w:rPr>
            </w:pPr>
            <w:r w:rsidRPr="00634679">
              <w:rPr>
                <w:rFonts w:ascii="Arial" w:hAnsi="Arial" w:cs="Arial"/>
              </w:rPr>
              <w:t>2007-08</w:t>
            </w:r>
          </w:p>
        </w:tc>
        <w:tc>
          <w:tcPr>
            <w:tcW w:w="1161" w:type="dxa"/>
            <w:vAlign w:val="center"/>
            <w:hideMark/>
          </w:tcPr>
          <w:p w14:paraId="458929CC" w14:textId="77777777" w:rsidR="006E2F00" w:rsidRPr="00634679" w:rsidRDefault="006E2F00">
            <w:pPr>
              <w:jc w:val="right"/>
              <w:rPr>
                <w:rFonts w:ascii="Arial" w:hAnsi="Arial" w:cs="Arial"/>
              </w:rPr>
            </w:pPr>
            <w:r w:rsidRPr="00634679">
              <w:rPr>
                <w:rFonts w:ascii="Arial" w:hAnsi="Arial" w:cs="Arial"/>
              </w:rPr>
              <w:t>864.25</w:t>
            </w:r>
          </w:p>
        </w:tc>
        <w:tc>
          <w:tcPr>
            <w:tcW w:w="1525" w:type="dxa"/>
            <w:vAlign w:val="center"/>
            <w:hideMark/>
          </w:tcPr>
          <w:p w14:paraId="3A15524C" w14:textId="77777777" w:rsidR="006E2F00" w:rsidRPr="00634679" w:rsidRDefault="006E2F00">
            <w:pPr>
              <w:jc w:val="right"/>
              <w:rPr>
                <w:rFonts w:ascii="Arial" w:hAnsi="Arial" w:cs="Arial"/>
              </w:rPr>
            </w:pPr>
            <w:r w:rsidRPr="00634679">
              <w:rPr>
                <w:rFonts w:ascii="Arial" w:hAnsi="Arial" w:cs="Arial"/>
              </w:rPr>
              <w:t>-1052.34</w:t>
            </w:r>
          </w:p>
        </w:tc>
        <w:tc>
          <w:tcPr>
            <w:tcW w:w="1350" w:type="dxa"/>
            <w:vAlign w:val="center"/>
            <w:hideMark/>
          </w:tcPr>
          <w:p w14:paraId="5F03099F" w14:textId="77777777" w:rsidR="006E2F00" w:rsidRPr="00634679" w:rsidRDefault="006E2F00">
            <w:pPr>
              <w:jc w:val="right"/>
              <w:rPr>
                <w:rFonts w:ascii="Arial" w:hAnsi="Arial" w:cs="Arial"/>
              </w:rPr>
            </w:pPr>
            <w:r w:rsidRPr="00634679">
              <w:rPr>
                <w:rFonts w:ascii="Arial" w:hAnsi="Arial" w:cs="Arial"/>
              </w:rPr>
              <w:t>464.86</w:t>
            </w:r>
          </w:p>
        </w:tc>
        <w:tc>
          <w:tcPr>
            <w:tcW w:w="1350" w:type="dxa"/>
            <w:vAlign w:val="center"/>
            <w:hideMark/>
          </w:tcPr>
          <w:p w14:paraId="1294F4B4" w14:textId="77777777" w:rsidR="006E2F00" w:rsidRPr="00634679" w:rsidRDefault="006E2F00">
            <w:pPr>
              <w:jc w:val="right"/>
              <w:rPr>
                <w:rFonts w:ascii="Arial" w:hAnsi="Arial" w:cs="Arial"/>
              </w:rPr>
            </w:pPr>
            <w:r w:rsidRPr="00634679">
              <w:rPr>
                <w:rFonts w:ascii="Arial" w:hAnsi="Arial" w:cs="Arial"/>
              </w:rPr>
              <w:t>-587.48</w:t>
            </w:r>
          </w:p>
        </w:tc>
        <w:tc>
          <w:tcPr>
            <w:tcW w:w="1170" w:type="dxa"/>
            <w:vAlign w:val="center"/>
            <w:hideMark/>
          </w:tcPr>
          <w:p w14:paraId="777C4BFE" w14:textId="77777777" w:rsidR="006E2F00" w:rsidRPr="00634679" w:rsidRDefault="006E2F00">
            <w:pPr>
              <w:jc w:val="right"/>
              <w:rPr>
                <w:rFonts w:ascii="Arial" w:hAnsi="Arial" w:cs="Arial"/>
              </w:rPr>
            </w:pPr>
            <w:r w:rsidRPr="00634679">
              <w:rPr>
                <w:rFonts w:ascii="Arial" w:hAnsi="Arial" w:cs="Arial"/>
              </w:rPr>
              <w:t>276.77</w:t>
            </w:r>
          </w:p>
        </w:tc>
        <w:tc>
          <w:tcPr>
            <w:tcW w:w="1620" w:type="dxa"/>
          </w:tcPr>
          <w:p w14:paraId="65290882" w14:textId="77777777" w:rsidR="006E2F00" w:rsidRPr="00634679" w:rsidRDefault="006E2F00">
            <w:pPr>
              <w:jc w:val="right"/>
              <w:rPr>
                <w:rFonts w:ascii="Arial" w:hAnsi="Arial" w:cs="Arial"/>
              </w:rPr>
            </w:pPr>
          </w:p>
        </w:tc>
      </w:tr>
      <w:tr w:rsidR="006E2F00" w:rsidRPr="00634679" w14:paraId="0A879A3F" w14:textId="72385531" w:rsidTr="00A9242A">
        <w:trPr>
          <w:trHeight w:val="300"/>
          <w:jc w:val="center"/>
        </w:trPr>
        <w:tc>
          <w:tcPr>
            <w:tcW w:w="1539" w:type="dxa"/>
            <w:vAlign w:val="center"/>
            <w:hideMark/>
          </w:tcPr>
          <w:p w14:paraId="19E50E5D" w14:textId="77777777" w:rsidR="006E2F00" w:rsidRPr="00634679" w:rsidRDefault="006E2F00">
            <w:pPr>
              <w:rPr>
                <w:rFonts w:ascii="Arial" w:hAnsi="Arial" w:cs="Arial"/>
              </w:rPr>
            </w:pPr>
            <w:r w:rsidRPr="00634679">
              <w:rPr>
                <w:rFonts w:ascii="Arial" w:hAnsi="Arial" w:cs="Arial"/>
              </w:rPr>
              <w:t>2008-09</w:t>
            </w:r>
          </w:p>
        </w:tc>
        <w:tc>
          <w:tcPr>
            <w:tcW w:w="1161" w:type="dxa"/>
            <w:vAlign w:val="center"/>
            <w:hideMark/>
          </w:tcPr>
          <w:p w14:paraId="0364C2B5" w14:textId="77777777" w:rsidR="006E2F00" w:rsidRPr="00634679" w:rsidRDefault="006E2F00">
            <w:pPr>
              <w:jc w:val="right"/>
              <w:rPr>
                <w:rFonts w:ascii="Arial" w:hAnsi="Arial" w:cs="Arial"/>
              </w:rPr>
            </w:pPr>
            <w:r w:rsidRPr="00634679">
              <w:rPr>
                <w:rFonts w:ascii="Arial" w:hAnsi="Arial" w:cs="Arial"/>
              </w:rPr>
              <w:t>276.77</w:t>
            </w:r>
          </w:p>
        </w:tc>
        <w:tc>
          <w:tcPr>
            <w:tcW w:w="1525" w:type="dxa"/>
            <w:vAlign w:val="center"/>
            <w:hideMark/>
          </w:tcPr>
          <w:p w14:paraId="4B8E40B7" w14:textId="77777777" w:rsidR="006E2F00" w:rsidRPr="00634679" w:rsidRDefault="006E2F00">
            <w:pPr>
              <w:jc w:val="right"/>
              <w:rPr>
                <w:rFonts w:ascii="Arial" w:hAnsi="Arial" w:cs="Arial"/>
              </w:rPr>
            </w:pPr>
            <w:r w:rsidRPr="00634679">
              <w:rPr>
                <w:rFonts w:ascii="Arial" w:hAnsi="Arial" w:cs="Arial"/>
              </w:rPr>
              <w:t>-528.62</w:t>
            </w:r>
          </w:p>
        </w:tc>
        <w:tc>
          <w:tcPr>
            <w:tcW w:w="1350" w:type="dxa"/>
            <w:vAlign w:val="center"/>
            <w:hideMark/>
          </w:tcPr>
          <w:p w14:paraId="2B5597B4" w14:textId="77777777" w:rsidR="006E2F00" w:rsidRPr="00634679" w:rsidRDefault="006E2F00">
            <w:pPr>
              <w:jc w:val="right"/>
              <w:rPr>
                <w:rFonts w:ascii="Arial" w:hAnsi="Arial" w:cs="Arial"/>
              </w:rPr>
            </w:pPr>
            <w:r w:rsidRPr="00634679">
              <w:rPr>
                <w:rFonts w:ascii="Arial" w:hAnsi="Arial" w:cs="Arial"/>
              </w:rPr>
              <w:t>410.05</w:t>
            </w:r>
          </w:p>
        </w:tc>
        <w:tc>
          <w:tcPr>
            <w:tcW w:w="1350" w:type="dxa"/>
            <w:vAlign w:val="center"/>
            <w:hideMark/>
          </w:tcPr>
          <w:p w14:paraId="0DA9AB76" w14:textId="77777777" w:rsidR="006E2F00" w:rsidRPr="00634679" w:rsidRDefault="006E2F00">
            <w:pPr>
              <w:jc w:val="right"/>
              <w:rPr>
                <w:rFonts w:ascii="Arial" w:hAnsi="Arial" w:cs="Arial"/>
              </w:rPr>
            </w:pPr>
            <w:r w:rsidRPr="00634679">
              <w:rPr>
                <w:rFonts w:ascii="Arial" w:hAnsi="Arial" w:cs="Arial"/>
              </w:rPr>
              <w:t>-118.57</w:t>
            </w:r>
          </w:p>
        </w:tc>
        <w:tc>
          <w:tcPr>
            <w:tcW w:w="1170" w:type="dxa"/>
            <w:vAlign w:val="center"/>
            <w:hideMark/>
          </w:tcPr>
          <w:p w14:paraId="412383E4" w14:textId="77777777" w:rsidR="006E2F00" w:rsidRPr="00634679" w:rsidRDefault="006E2F00">
            <w:pPr>
              <w:jc w:val="right"/>
              <w:rPr>
                <w:rFonts w:ascii="Arial" w:hAnsi="Arial" w:cs="Arial"/>
              </w:rPr>
            </w:pPr>
            <w:r w:rsidRPr="00634679">
              <w:rPr>
                <w:rFonts w:ascii="Arial" w:hAnsi="Arial" w:cs="Arial"/>
              </w:rPr>
              <w:t>158.20</w:t>
            </w:r>
          </w:p>
        </w:tc>
        <w:tc>
          <w:tcPr>
            <w:tcW w:w="1620" w:type="dxa"/>
          </w:tcPr>
          <w:p w14:paraId="76291D34" w14:textId="77777777" w:rsidR="006E2F00" w:rsidRPr="00634679" w:rsidRDefault="006E2F00">
            <w:pPr>
              <w:jc w:val="right"/>
              <w:rPr>
                <w:rFonts w:ascii="Arial" w:hAnsi="Arial" w:cs="Arial"/>
              </w:rPr>
            </w:pPr>
          </w:p>
        </w:tc>
      </w:tr>
      <w:tr w:rsidR="006E2F00" w:rsidRPr="00634679" w14:paraId="366FE1E5" w14:textId="22523D04" w:rsidTr="00A9242A">
        <w:trPr>
          <w:trHeight w:val="300"/>
          <w:jc w:val="center"/>
        </w:trPr>
        <w:tc>
          <w:tcPr>
            <w:tcW w:w="1539" w:type="dxa"/>
            <w:vAlign w:val="center"/>
            <w:hideMark/>
          </w:tcPr>
          <w:p w14:paraId="0F352341" w14:textId="77777777" w:rsidR="006E2F00" w:rsidRPr="00634679" w:rsidRDefault="006E2F00">
            <w:pPr>
              <w:rPr>
                <w:rFonts w:ascii="Arial" w:hAnsi="Arial" w:cs="Arial"/>
              </w:rPr>
            </w:pPr>
            <w:r w:rsidRPr="00634679">
              <w:rPr>
                <w:rFonts w:ascii="Arial" w:hAnsi="Arial" w:cs="Arial"/>
              </w:rPr>
              <w:t>2009-10</w:t>
            </w:r>
          </w:p>
        </w:tc>
        <w:tc>
          <w:tcPr>
            <w:tcW w:w="1161" w:type="dxa"/>
            <w:vAlign w:val="center"/>
            <w:hideMark/>
          </w:tcPr>
          <w:p w14:paraId="04962938" w14:textId="77777777" w:rsidR="006E2F00" w:rsidRPr="00634679" w:rsidRDefault="006E2F00">
            <w:pPr>
              <w:jc w:val="right"/>
              <w:rPr>
                <w:rFonts w:ascii="Arial" w:hAnsi="Arial" w:cs="Arial"/>
              </w:rPr>
            </w:pPr>
            <w:r w:rsidRPr="00634679">
              <w:rPr>
                <w:rFonts w:ascii="Arial" w:hAnsi="Arial" w:cs="Arial"/>
              </w:rPr>
              <w:t>158.20</w:t>
            </w:r>
          </w:p>
        </w:tc>
        <w:tc>
          <w:tcPr>
            <w:tcW w:w="1525" w:type="dxa"/>
            <w:vAlign w:val="center"/>
            <w:hideMark/>
          </w:tcPr>
          <w:p w14:paraId="0FB7EA17" w14:textId="77777777" w:rsidR="006E2F00" w:rsidRPr="00634679" w:rsidRDefault="006E2F00">
            <w:pPr>
              <w:jc w:val="right"/>
              <w:rPr>
                <w:rFonts w:ascii="Arial" w:hAnsi="Arial" w:cs="Arial"/>
              </w:rPr>
            </w:pPr>
            <w:r w:rsidRPr="00634679">
              <w:rPr>
                <w:rFonts w:ascii="Arial" w:hAnsi="Arial" w:cs="Arial"/>
              </w:rPr>
              <w:t>657.84</w:t>
            </w:r>
          </w:p>
        </w:tc>
        <w:tc>
          <w:tcPr>
            <w:tcW w:w="1350" w:type="dxa"/>
            <w:vAlign w:val="center"/>
            <w:hideMark/>
          </w:tcPr>
          <w:p w14:paraId="1D9C364B" w14:textId="77777777" w:rsidR="006E2F00" w:rsidRPr="00634679" w:rsidRDefault="006E2F00">
            <w:pPr>
              <w:jc w:val="right"/>
              <w:rPr>
                <w:rFonts w:ascii="Arial" w:hAnsi="Arial" w:cs="Arial"/>
              </w:rPr>
            </w:pPr>
            <w:r w:rsidRPr="00634679">
              <w:rPr>
                <w:rFonts w:ascii="Arial" w:hAnsi="Arial" w:cs="Arial"/>
              </w:rPr>
              <w:t>882.85</w:t>
            </w:r>
          </w:p>
        </w:tc>
        <w:tc>
          <w:tcPr>
            <w:tcW w:w="1350" w:type="dxa"/>
            <w:vAlign w:val="center"/>
            <w:hideMark/>
          </w:tcPr>
          <w:p w14:paraId="0CDBAF18" w14:textId="77777777" w:rsidR="006E2F00" w:rsidRPr="00634679" w:rsidRDefault="006E2F00">
            <w:pPr>
              <w:jc w:val="right"/>
              <w:rPr>
                <w:rFonts w:ascii="Arial" w:hAnsi="Arial" w:cs="Arial"/>
              </w:rPr>
            </w:pPr>
            <w:r w:rsidRPr="00634679">
              <w:rPr>
                <w:rFonts w:ascii="Arial" w:hAnsi="Arial" w:cs="Arial"/>
              </w:rPr>
              <w:t>1540.69</w:t>
            </w:r>
          </w:p>
        </w:tc>
        <w:tc>
          <w:tcPr>
            <w:tcW w:w="1170" w:type="dxa"/>
            <w:vAlign w:val="center"/>
            <w:hideMark/>
          </w:tcPr>
          <w:p w14:paraId="62D8E902" w14:textId="77777777" w:rsidR="006E2F00" w:rsidRPr="00634679" w:rsidRDefault="006E2F00">
            <w:pPr>
              <w:jc w:val="right"/>
              <w:rPr>
                <w:rFonts w:ascii="Arial" w:hAnsi="Arial" w:cs="Arial"/>
              </w:rPr>
            </w:pPr>
            <w:r w:rsidRPr="00634679">
              <w:rPr>
                <w:rFonts w:ascii="Arial" w:hAnsi="Arial" w:cs="Arial"/>
              </w:rPr>
              <w:t>1698.89</w:t>
            </w:r>
          </w:p>
        </w:tc>
        <w:tc>
          <w:tcPr>
            <w:tcW w:w="1620" w:type="dxa"/>
          </w:tcPr>
          <w:p w14:paraId="47FB964C" w14:textId="77777777" w:rsidR="006E2F00" w:rsidRPr="00634679" w:rsidRDefault="006E2F00">
            <w:pPr>
              <w:jc w:val="right"/>
              <w:rPr>
                <w:rFonts w:ascii="Arial" w:hAnsi="Arial" w:cs="Arial"/>
              </w:rPr>
            </w:pPr>
          </w:p>
        </w:tc>
      </w:tr>
      <w:tr w:rsidR="006E2F00" w:rsidRPr="00634679" w14:paraId="394DC1C1" w14:textId="19C1C544" w:rsidTr="00A9242A">
        <w:trPr>
          <w:trHeight w:val="300"/>
          <w:jc w:val="center"/>
        </w:trPr>
        <w:tc>
          <w:tcPr>
            <w:tcW w:w="1539" w:type="dxa"/>
            <w:vAlign w:val="center"/>
            <w:hideMark/>
          </w:tcPr>
          <w:p w14:paraId="7D39E4CE" w14:textId="77777777" w:rsidR="006E2F00" w:rsidRPr="00634679" w:rsidRDefault="006E2F00">
            <w:pPr>
              <w:rPr>
                <w:rFonts w:ascii="Arial" w:hAnsi="Arial" w:cs="Arial"/>
              </w:rPr>
            </w:pPr>
            <w:r w:rsidRPr="00634679">
              <w:rPr>
                <w:rFonts w:ascii="Arial" w:hAnsi="Arial" w:cs="Arial"/>
              </w:rPr>
              <w:t>2010-11</w:t>
            </w:r>
          </w:p>
        </w:tc>
        <w:tc>
          <w:tcPr>
            <w:tcW w:w="1161" w:type="dxa"/>
            <w:vAlign w:val="center"/>
            <w:hideMark/>
          </w:tcPr>
          <w:p w14:paraId="310BB224" w14:textId="77777777" w:rsidR="006E2F00" w:rsidRPr="00634679" w:rsidRDefault="006E2F00">
            <w:pPr>
              <w:jc w:val="right"/>
              <w:rPr>
                <w:rFonts w:ascii="Arial" w:hAnsi="Arial" w:cs="Arial"/>
              </w:rPr>
            </w:pPr>
            <w:r w:rsidRPr="00634679">
              <w:rPr>
                <w:rFonts w:ascii="Arial" w:hAnsi="Arial" w:cs="Arial"/>
              </w:rPr>
              <w:t>1698.89</w:t>
            </w:r>
          </w:p>
        </w:tc>
        <w:tc>
          <w:tcPr>
            <w:tcW w:w="1525" w:type="dxa"/>
            <w:vAlign w:val="center"/>
            <w:hideMark/>
          </w:tcPr>
          <w:p w14:paraId="28BDD9EF" w14:textId="77777777" w:rsidR="006E2F00" w:rsidRPr="00634679" w:rsidRDefault="006E2F00">
            <w:pPr>
              <w:jc w:val="right"/>
              <w:rPr>
                <w:rFonts w:ascii="Arial" w:hAnsi="Arial" w:cs="Arial"/>
              </w:rPr>
            </w:pPr>
            <w:r w:rsidRPr="00634679">
              <w:rPr>
                <w:rFonts w:ascii="Arial" w:hAnsi="Arial" w:cs="Arial"/>
              </w:rPr>
              <w:t>-238.44</w:t>
            </w:r>
          </w:p>
        </w:tc>
        <w:tc>
          <w:tcPr>
            <w:tcW w:w="1350" w:type="dxa"/>
            <w:vAlign w:val="center"/>
            <w:hideMark/>
          </w:tcPr>
          <w:p w14:paraId="165E6AE9" w14:textId="77777777" w:rsidR="006E2F00" w:rsidRPr="00634679" w:rsidRDefault="006E2F00">
            <w:pPr>
              <w:jc w:val="right"/>
              <w:rPr>
                <w:rFonts w:ascii="Arial" w:hAnsi="Arial" w:cs="Arial"/>
              </w:rPr>
            </w:pPr>
            <w:r w:rsidRPr="00634679">
              <w:rPr>
                <w:rFonts w:ascii="Arial" w:hAnsi="Arial" w:cs="Arial"/>
              </w:rPr>
              <w:t>806.15</w:t>
            </w:r>
          </w:p>
        </w:tc>
        <w:tc>
          <w:tcPr>
            <w:tcW w:w="1350" w:type="dxa"/>
            <w:vAlign w:val="center"/>
            <w:hideMark/>
          </w:tcPr>
          <w:p w14:paraId="3F383241" w14:textId="77777777" w:rsidR="006E2F00" w:rsidRPr="00634679" w:rsidRDefault="006E2F00">
            <w:pPr>
              <w:jc w:val="right"/>
              <w:rPr>
                <w:rFonts w:ascii="Arial" w:hAnsi="Arial" w:cs="Arial"/>
              </w:rPr>
            </w:pPr>
            <w:r w:rsidRPr="00634679">
              <w:rPr>
                <w:rFonts w:ascii="Arial" w:hAnsi="Arial" w:cs="Arial"/>
              </w:rPr>
              <w:t>567.71</w:t>
            </w:r>
          </w:p>
        </w:tc>
        <w:tc>
          <w:tcPr>
            <w:tcW w:w="1170" w:type="dxa"/>
            <w:vAlign w:val="center"/>
            <w:hideMark/>
          </w:tcPr>
          <w:p w14:paraId="69ECB7A2" w14:textId="77777777" w:rsidR="006E2F00" w:rsidRPr="00634679" w:rsidRDefault="006E2F00">
            <w:pPr>
              <w:jc w:val="right"/>
              <w:rPr>
                <w:rFonts w:ascii="Arial" w:hAnsi="Arial" w:cs="Arial"/>
              </w:rPr>
            </w:pPr>
            <w:r w:rsidRPr="00634679">
              <w:rPr>
                <w:rFonts w:ascii="Arial" w:hAnsi="Arial" w:cs="Arial"/>
              </w:rPr>
              <w:t>2266.60</w:t>
            </w:r>
          </w:p>
        </w:tc>
        <w:tc>
          <w:tcPr>
            <w:tcW w:w="1620" w:type="dxa"/>
          </w:tcPr>
          <w:p w14:paraId="39B98B82" w14:textId="77777777" w:rsidR="006E2F00" w:rsidRPr="00634679" w:rsidRDefault="006E2F00">
            <w:pPr>
              <w:jc w:val="right"/>
              <w:rPr>
                <w:rFonts w:ascii="Arial" w:hAnsi="Arial" w:cs="Arial"/>
              </w:rPr>
            </w:pPr>
          </w:p>
        </w:tc>
      </w:tr>
      <w:tr w:rsidR="006E2F00" w:rsidRPr="00634679" w14:paraId="2B958E3C" w14:textId="1E29D0D9" w:rsidTr="00A9242A">
        <w:trPr>
          <w:trHeight w:val="300"/>
          <w:jc w:val="center"/>
        </w:trPr>
        <w:tc>
          <w:tcPr>
            <w:tcW w:w="1539" w:type="dxa"/>
            <w:vAlign w:val="center"/>
            <w:hideMark/>
          </w:tcPr>
          <w:p w14:paraId="770EE546" w14:textId="77777777" w:rsidR="006E2F00" w:rsidRPr="00634679" w:rsidRDefault="006E2F00">
            <w:pPr>
              <w:rPr>
                <w:rFonts w:ascii="Arial" w:hAnsi="Arial" w:cs="Arial"/>
              </w:rPr>
            </w:pPr>
            <w:r w:rsidRPr="00634679">
              <w:rPr>
                <w:rFonts w:ascii="Arial" w:hAnsi="Arial" w:cs="Arial"/>
              </w:rPr>
              <w:t>2011-12</w:t>
            </w:r>
          </w:p>
        </w:tc>
        <w:tc>
          <w:tcPr>
            <w:tcW w:w="1161" w:type="dxa"/>
            <w:vAlign w:val="center"/>
            <w:hideMark/>
          </w:tcPr>
          <w:p w14:paraId="117E984E" w14:textId="77777777" w:rsidR="006E2F00" w:rsidRPr="00634679" w:rsidRDefault="006E2F00">
            <w:pPr>
              <w:jc w:val="right"/>
              <w:rPr>
                <w:rFonts w:ascii="Arial" w:hAnsi="Arial" w:cs="Arial"/>
              </w:rPr>
            </w:pPr>
            <w:r w:rsidRPr="00634679">
              <w:rPr>
                <w:rFonts w:ascii="Arial" w:hAnsi="Arial" w:cs="Arial"/>
              </w:rPr>
              <w:t>2266.60</w:t>
            </w:r>
          </w:p>
        </w:tc>
        <w:tc>
          <w:tcPr>
            <w:tcW w:w="1525" w:type="dxa"/>
            <w:noWrap/>
            <w:vAlign w:val="bottom"/>
            <w:hideMark/>
          </w:tcPr>
          <w:p w14:paraId="40A5B523" w14:textId="77777777" w:rsidR="006E2F00" w:rsidRPr="00634679" w:rsidRDefault="006E2F00">
            <w:pPr>
              <w:jc w:val="right"/>
              <w:rPr>
                <w:rFonts w:ascii="Arial" w:hAnsi="Arial" w:cs="Arial"/>
              </w:rPr>
            </w:pPr>
            <w:r w:rsidRPr="00634679">
              <w:rPr>
                <w:rFonts w:ascii="Arial" w:hAnsi="Arial" w:cs="Arial"/>
              </w:rPr>
              <w:t>746.05</w:t>
            </w:r>
          </w:p>
        </w:tc>
        <w:tc>
          <w:tcPr>
            <w:tcW w:w="1350" w:type="dxa"/>
            <w:noWrap/>
            <w:vAlign w:val="bottom"/>
            <w:hideMark/>
          </w:tcPr>
          <w:p w14:paraId="3022E086" w14:textId="77777777" w:rsidR="006E2F00" w:rsidRPr="00634679" w:rsidRDefault="006E2F00">
            <w:pPr>
              <w:jc w:val="right"/>
              <w:rPr>
                <w:rFonts w:ascii="Arial" w:hAnsi="Arial" w:cs="Arial"/>
              </w:rPr>
            </w:pPr>
            <w:r w:rsidRPr="00634679">
              <w:rPr>
                <w:rFonts w:ascii="Arial" w:hAnsi="Arial" w:cs="Arial"/>
              </w:rPr>
              <w:t>49.29</w:t>
            </w:r>
          </w:p>
        </w:tc>
        <w:tc>
          <w:tcPr>
            <w:tcW w:w="1350" w:type="dxa"/>
            <w:vAlign w:val="center"/>
            <w:hideMark/>
          </w:tcPr>
          <w:p w14:paraId="450C423B" w14:textId="77777777" w:rsidR="006E2F00" w:rsidRPr="00634679" w:rsidRDefault="006E2F00">
            <w:pPr>
              <w:jc w:val="right"/>
              <w:rPr>
                <w:rFonts w:ascii="Arial" w:hAnsi="Arial" w:cs="Arial"/>
              </w:rPr>
            </w:pPr>
            <w:r w:rsidRPr="00634679">
              <w:rPr>
                <w:rFonts w:ascii="Arial" w:hAnsi="Arial" w:cs="Arial"/>
              </w:rPr>
              <w:t>795.34</w:t>
            </w:r>
          </w:p>
        </w:tc>
        <w:tc>
          <w:tcPr>
            <w:tcW w:w="1170" w:type="dxa"/>
            <w:vAlign w:val="center"/>
            <w:hideMark/>
          </w:tcPr>
          <w:p w14:paraId="0255AB34" w14:textId="77777777" w:rsidR="006E2F00" w:rsidRPr="00634679" w:rsidRDefault="006E2F00">
            <w:pPr>
              <w:jc w:val="right"/>
              <w:rPr>
                <w:rFonts w:ascii="Arial" w:hAnsi="Arial" w:cs="Arial"/>
              </w:rPr>
            </w:pPr>
            <w:r w:rsidRPr="00634679">
              <w:rPr>
                <w:rFonts w:ascii="Arial" w:hAnsi="Arial" w:cs="Arial"/>
              </w:rPr>
              <w:t>3061.94</w:t>
            </w:r>
          </w:p>
        </w:tc>
        <w:tc>
          <w:tcPr>
            <w:tcW w:w="1620" w:type="dxa"/>
          </w:tcPr>
          <w:p w14:paraId="453DC769" w14:textId="77777777" w:rsidR="006E2F00" w:rsidRPr="00634679" w:rsidRDefault="006E2F00">
            <w:pPr>
              <w:jc w:val="right"/>
              <w:rPr>
                <w:rFonts w:ascii="Arial" w:hAnsi="Arial" w:cs="Arial"/>
              </w:rPr>
            </w:pPr>
          </w:p>
        </w:tc>
      </w:tr>
      <w:tr w:rsidR="006E2F00" w:rsidRPr="00634679" w14:paraId="6E09E1ED" w14:textId="6E17D1EC" w:rsidTr="00A9242A">
        <w:trPr>
          <w:trHeight w:val="300"/>
          <w:jc w:val="center"/>
        </w:trPr>
        <w:tc>
          <w:tcPr>
            <w:tcW w:w="1539" w:type="dxa"/>
            <w:vAlign w:val="center"/>
            <w:hideMark/>
          </w:tcPr>
          <w:p w14:paraId="237E4AF3" w14:textId="77777777" w:rsidR="006E2F00" w:rsidRPr="00634679" w:rsidRDefault="006E2F00">
            <w:pPr>
              <w:rPr>
                <w:rFonts w:ascii="Arial" w:hAnsi="Arial" w:cs="Arial"/>
              </w:rPr>
            </w:pPr>
            <w:r w:rsidRPr="00634679">
              <w:rPr>
                <w:rFonts w:ascii="Arial" w:hAnsi="Arial" w:cs="Arial"/>
              </w:rPr>
              <w:t>2012-13</w:t>
            </w:r>
          </w:p>
        </w:tc>
        <w:tc>
          <w:tcPr>
            <w:tcW w:w="1161" w:type="dxa"/>
            <w:vAlign w:val="center"/>
            <w:hideMark/>
          </w:tcPr>
          <w:p w14:paraId="3F0E0AC5" w14:textId="77777777" w:rsidR="006E2F00" w:rsidRPr="00634679" w:rsidRDefault="006E2F00">
            <w:pPr>
              <w:jc w:val="right"/>
              <w:rPr>
                <w:rFonts w:ascii="Arial" w:hAnsi="Arial" w:cs="Arial"/>
              </w:rPr>
            </w:pPr>
            <w:r w:rsidRPr="00634679">
              <w:rPr>
                <w:rFonts w:ascii="Arial" w:hAnsi="Arial" w:cs="Arial"/>
              </w:rPr>
              <w:t>3061.94</w:t>
            </w:r>
          </w:p>
        </w:tc>
        <w:tc>
          <w:tcPr>
            <w:tcW w:w="1525" w:type="dxa"/>
            <w:noWrap/>
            <w:vAlign w:val="bottom"/>
            <w:hideMark/>
          </w:tcPr>
          <w:p w14:paraId="18BFEDC7" w14:textId="77777777" w:rsidR="006E2F00" w:rsidRPr="00634679" w:rsidRDefault="006E2F00">
            <w:pPr>
              <w:jc w:val="right"/>
              <w:rPr>
                <w:rFonts w:ascii="Arial" w:hAnsi="Arial" w:cs="Arial"/>
              </w:rPr>
            </w:pPr>
            <w:r w:rsidRPr="00634679">
              <w:rPr>
                <w:rFonts w:ascii="Arial" w:hAnsi="Arial" w:cs="Arial"/>
              </w:rPr>
              <w:t>700.58</w:t>
            </w:r>
          </w:p>
        </w:tc>
        <w:tc>
          <w:tcPr>
            <w:tcW w:w="1350" w:type="dxa"/>
            <w:noWrap/>
            <w:vAlign w:val="bottom"/>
            <w:hideMark/>
          </w:tcPr>
          <w:p w14:paraId="1611A657" w14:textId="77777777" w:rsidR="006E2F00" w:rsidRPr="00634679" w:rsidRDefault="006E2F00">
            <w:pPr>
              <w:jc w:val="right"/>
              <w:rPr>
                <w:rFonts w:ascii="Arial" w:hAnsi="Arial" w:cs="Arial"/>
              </w:rPr>
            </w:pPr>
            <w:r w:rsidRPr="00634679">
              <w:rPr>
                <w:rFonts w:ascii="Arial" w:hAnsi="Arial" w:cs="Arial"/>
              </w:rPr>
              <w:t>-752.44</w:t>
            </w:r>
          </w:p>
        </w:tc>
        <w:tc>
          <w:tcPr>
            <w:tcW w:w="1350" w:type="dxa"/>
            <w:vAlign w:val="center"/>
            <w:hideMark/>
          </w:tcPr>
          <w:p w14:paraId="3E27102D" w14:textId="77777777" w:rsidR="006E2F00" w:rsidRPr="00634679" w:rsidRDefault="006E2F00">
            <w:pPr>
              <w:jc w:val="right"/>
              <w:rPr>
                <w:rFonts w:ascii="Arial" w:hAnsi="Arial" w:cs="Arial"/>
              </w:rPr>
            </w:pPr>
            <w:r w:rsidRPr="00634679">
              <w:rPr>
                <w:rFonts w:ascii="Arial" w:hAnsi="Arial" w:cs="Arial"/>
              </w:rPr>
              <w:t>-51.86</w:t>
            </w:r>
          </w:p>
        </w:tc>
        <w:tc>
          <w:tcPr>
            <w:tcW w:w="1170" w:type="dxa"/>
            <w:vAlign w:val="center"/>
            <w:hideMark/>
          </w:tcPr>
          <w:p w14:paraId="7BA46D81" w14:textId="77777777" w:rsidR="006E2F00" w:rsidRPr="00634679" w:rsidRDefault="006E2F00">
            <w:pPr>
              <w:jc w:val="right"/>
              <w:rPr>
                <w:rFonts w:ascii="Arial" w:hAnsi="Arial" w:cs="Arial"/>
              </w:rPr>
            </w:pPr>
            <w:r w:rsidRPr="00634679">
              <w:rPr>
                <w:rFonts w:ascii="Arial" w:hAnsi="Arial" w:cs="Arial"/>
              </w:rPr>
              <w:t>3010.08</w:t>
            </w:r>
          </w:p>
        </w:tc>
        <w:tc>
          <w:tcPr>
            <w:tcW w:w="1620" w:type="dxa"/>
          </w:tcPr>
          <w:p w14:paraId="22DD2F37" w14:textId="77777777" w:rsidR="006E2F00" w:rsidRPr="00634679" w:rsidRDefault="006E2F00">
            <w:pPr>
              <w:jc w:val="right"/>
              <w:rPr>
                <w:rFonts w:ascii="Arial" w:hAnsi="Arial" w:cs="Arial"/>
              </w:rPr>
            </w:pPr>
          </w:p>
        </w:tc>
      </w:tr>
      <w:tr w:rsidR="006E2F00" w:rsidRPr="00634679" w14:paraId="76478951" w14:textId="1A691ACA" w:rsidTr="00A9242A">
        <w:trPr>
          <w:trHeight w:val="300"/>
          <w:jc w:val="center"/>
        </w:trPr>
        <w:tc>
          <w:tcPr>
            <w:tcW w:w="1539" w:type="dxa"/>
            <w:vAlign w:val="center"/>
            <w:hideMark/>
          </w:tcPr>
          <w:p w14:paraId="0C2D28E0" w14:textId="77777777" w:rsidR="006E2F00" w:rsidRPr="00634679" w:rsidRDefault="006E2F00">
            <w:pPr>
              <w:rPr>
                <w:rFonts w:ascii="Arial" w:hAnsi="Arial" w:cs="Arial"/>
              </w:rPr>
            </w:pPr>
            <w:r w:rsidRPr="00634679">
              <w:rPr>
                <w:rFonts w:ascii="Arial" w:hAnsi="Arial" w:cs="Arial"/>
              </w:rPr>
              <w:t>2013-14</w:t>
            </w:r>
          </w:p>
        </w:tc>
        <w:tc>
          <w:tcPr>
            <w:tcW w:w="1161" w:type="dxa"/>
            <w:vAlign w:val="center"/>
            <w:hideMark/>
          </w:tcPr>
          <w:p w14:paraId="3B85E2E1" w14:textId="77777777" w:rsidR="006E2F00" w:rsidRPr="00634679" w:rsidRDefault="006E2F00">
            <w:pPr>
              <w:jc w:val="right"/>
              <w:rPr>
                <w:rFonts w:ascii="Arial" w:hAnsi="Arial" w:cs="Arial"/>
              </w:rPr>
            </w:pPr>
            <w:r w:rsidRPr="00634679">
              <w:rPr>
                <w:rFonts w:ascii="Arial" w:hAnsi="Arial" w:cs="Arial"/>
              </w:rPr>
              <w:t>3010.08</w:t>
            </w:r>
          </w:p>
        </w:tc>
        <w:tc>
          <w:tcPr>
            <w:tcW w:w="1525" w:type="dxa"/>
            <w:noWrap/>
            <w:vAlign w:val="bottom"/>
            <w:hideMark/>
          </w:tcPr>
          <w:p w14:paraId="1A5DB2D9" w14:textId="77777777" w:rsidR="006E2F00" w:rsidRPr="00634679" w:rsidRDefault="006E2F00">
            <w:pPr>
              <w:jc w:val="right"/>
              <w:rPr>
                <w:rFonts w:ascii="Arial" w:hAnsi="Arial" w:cs="Arial"/>
              </w:rPr>
            </w:pPr>
            <w:r w:rsidRPr="00634679">
              <w:rPr>
                <w:rFonts w:ascii="Arial" w:hAnsi="Arial" w:cs="Arial"/>
              </w:rPr>
              <w:t>-2.07</w:t>
            </w:r>
          </w:p>
        </w:tc>
        <w:tc>
          <w:tcPr>
            <w:tcW w:w="1350" w:type="dxa"/>
            <w:noWrap/>
            <w:vAlign w:val="bottom"/>
            <w:hideMark/>
          </w:tcPr>
          <w:p w14:paraId="17A2F1E5" w14:textId="77777777" w:rsidR="006E2F00" w:rsidRPr="00634679" w:rsidRDefault="006E2F00">
            <w:pPr>
              <w:jc w:val="right"/>
              <w:rPr>
                <w:rFonts w:ascii="Arial" w:hAnsi="Arial" w:cs="Arial"/>
              </w:rPr>
            </w:pPr>
            <w:r w:rsidRPr="00634679">
              <w:rPr>
                <w:rFonts w:ascii="Arial" w:hAnsi="Arial" w:cs="Arial"/>
              </w:rPr>
              <w:t>662.31</w:t>
            </w:r>
          </w:p>
        </w:tc>
        <w:tc>
          <w:tcPr>
            <w:tcW w:w="1350" w:type="dxa"/>
            <w:vAlign w:val="center"/>
            <w:hideMark/>
          </w:tcPr>
          <w:p w14:paraId="6126A778" w14:textId="77777777" w:rsidR="006E2F00" w:rsidRPr="00634679" w:rsidRDefault="006E2F00">
            <w:pPr>
              <w:jc w:val="right"/>
              <w:rPr>
                <w:rFonts w:ascii="Arial" w:hAnsi="Arial" w:cs="Arial"/>
              </w:rPr>
            </w:pPr>
            <w:r w:rsidRPr="00634679">
              <w:rPr>
                <w:rFonts w:ascii="Arial" w:hAnsi="Arial" w:cs="Arial"/>
              </w:rPr>
              <w:t>660.24</w:t>
            </w:r>
          </w:p>
        </w:tc>
        <w:tc>
          <w:tcPr>
            <w:tcW w:w="1170" w:type="dxa"/>
            <w:vAlign w:val="center"/>
            <w:hideMark/>
          </w:tcPr>
          <w:p w14:paraId="22F39929" w14:textId="77777777" w:rsidR="006E2F00" w:rsidRPr="00634679" w:rsidRDefault="006E2F00">
            <w:pPr>
              <w:jc w:val="right"/>
              <w:rPr>
                <w:rFonts w:ascii="Arial" w:hAnsi="Arial" w:cs="Arial"/>
              </w:rPr>
            </w:pPr>
            <w:r w:rsidRPr="00634679">
              <w:rPr>
                <w:rFonts w:ascii="Arial" w:hAnsi="Arial" w:cs="Arial"/>
              </w:rPr>
              <w:t>3670.32</w:t>
            </w:r>
          </w:p>
        </w:tc>
        <w:tc>
          <w:tcPr>
            <w:tcW w:w="1620" w:type="dxa"/>
          </w:tcPr>
          <w:p w14:paraId="4D3567A3" w14:textId="77777777" w:rsidR="006E2F00" w:rsidRPr="00634679" w:rsidRDefault="006E2F00">
            <w:pPr>
              <w:jc w:val="right"/>
              <w:rPr>
                <w:rFonts w:ascii="Arial" w:hAnsi="Arial" w:cs="Arial"/>
              </w:rPr>
            </w:pPr>
          </w:p>
        </w:tc>
      </w:tr>
      <w:tr w:rsidR="006E2F00" w:rsidRPr="00634679" w14:paraId="2549AE6D" w14:textId="14D5B128" w:rsidTr="00A9242A">
        <w:trPr>
          <w:trHeight w:val="300"/>
          <w:jc w:val="center"/>
        </w:trPr>
        <w:tc>
          <w:tcPr>
            <w:tcW w:w="1539" w:type="dxa"/>
            <w:vAlign w:val="center"/>
            <w:hideMark/>
          </w:tcPr>
          <w:p w14:paraId="316BD6F2" w14:textId="77777777" w:rsidR="006E2F00" w:rsidRPr="00634679" w:rsidRDefault="006E2F00">
            <w:pPr>
              <w:rPr>
                <w:rFonts w:ascii="Arial" w:hAnsi="Arial" w:cs="Arial"/>
              </w:rPr>
            </w:pPr>
            <w:r w:rsidRPr="00634679">
              <w:rPr>
                <w:rFonts w:ascii="Arial" w:hAnsi="Arial" w:cs="Arial"/>
              </w:rPr>
              <w:t>2014-15</w:t>
            </w:r>
          </w:p>
        </w:tc>
        <w:tc>
          <w:tcPr>
            <w:tcW w:w="1161" w:type="dxa"/>
            <w:vAlign w:val="center"/>
            <w:hideMark/>
          </w:tcPr>
          <w:p w14:paraId="1121D8C2" w14:textId="77777777" w:rsidR="006E2F00" w:rsidRPr="00634679" w:rsidRDefault="006E2F00">
            <w:pPr>
              <w:jc w:val="right"/>
              <w:rPr>
                <w:rFonts w:ascii="Arial" w:hAnsi="Arial" w:cs="Arial"/>
              </w:rPr>
            </w:pPr>
            <w:r w:rsidRPr="00634679">
              <w:rPr>
                <w:rFonts w:ascii="Arial" w:hAnsi="Arial" w:cs="Arial"/>
              </w:rPr>
              <w:t>3670.32</w:t>
            </w:r>
          </w:p>
        </w:tc>
        <w:tc>
          <w:tcPr>
            <w:tcW w:w="1525" w:type="dxa"/>
            <w:noWrap/>
            <w:vAlign w:val="bottom"/>
            <w:hideMark/>
          </w:tcPr>
          <w:p w14:paraId="5A8551F5" w14:textId="77777777" w:rsidR="006E2F00" w:rsidRPr="00634679" w:rsidRDefault="006E2F00">
            <w:pPr>
              <w:jc w:val="right"/>
              <w:rPr>
                <w:rFonts w:ascii="Arial" w:hAnsi="Arial" w:cs="Arial"/>
              </w:rPr>
            </w:pPr>
            <w:r w:rsidRPr="00634679">
              <w:rPr>
                <w:rFonts w:ascii="Arial" w:hAnsi="Arial" w:cs="Arial"/>
              </w:rPr>
              <w:t>-3.59</w:t>
            </w:r>
          </w:p>
        </w:tc>
        <w:tc>
          <w:tcPr>
            <w:tcW w:w="1350" w:type="dxa"/>
            <w:noWrap/>
            <w:vAlign w:val="bottom"/>
            <w:hideMark/>
          </w:tcPr>
          <w:p w14:paraId="47A608C8" w14:textId="77777777" w:rsidR="006E2F00" w:rsidRPr="00634679" w:rsidRDefault="006E2F00">
            <w:pPr>
              <w:jc w:val="right"/>
              <w:rPr>
                <w:rFonts w:ascii="Arial" w:hAnsi="Arial" w:cs="Arial"/>
              </w:rPr>
            </w:pPr>
            <w:r w:rsidRPr="00634679">
              <w:rPr>
                <w:rFonts w:ascii="Arial" w:hAnsi="Arial" w:cs="Arial"/>
              </w:rPr>
              <w:t>-78.71</w:t>
            </w:r>
          </w:p>
        </w:tc>
        <w:tc>
          <w:tcPr>
            <w:tcW w:w="1350" w:type="dxa"/>
            <w:vAlign w:val="center"/>
            <w:hideMark/>
          </w:tcPr>
          <w:p w14:paraId="47ABC642" w14:textId="77777777" w:rsidR="006E2F00" w:rsidRPr="00634679" w:rsidRDefault="006E2F00">
            <w:pPr>
              <w:jc w:val="right"/>
              <w:rPr>
                <w:rFonts w:ascii="Arial" w:hAnsi="Arial" w:cs="Arial"/>
              </w:rPr>
            </w:pPr>
            <w:r w:rsidRPr="00634679">
              <w:rPr>
                <w:rFonts w:ascii="Arial" w:hAnsi="Arial" w:cs="Arial"/>
              </w:rPr>
              <w:t>-82.30</w:t>
            </w:r>
          </w:p>
        </w:tc>
        <w:tc>
          <w:tcPr>
            <w:tcW w:w="1170" w:type="dxa"/>
            <w:vAlign w:val="center"/>
            <w:hideMark/>
          </w:tcPr>
          <w:p w14:paraId="23E1B782" w14:textId="77777777" w:rsidR="006E2F00" w:rsidRPr="001669E1" w:rsidRDefault="006E2F00">
            <w:pPr>
              <w:jc w:val="right"/>
              <w:rPr>
                <w:rFonts w:ascii="Arial" w:hAnsi="Arial" w:cs="Arial"/>
                <w:b/>
                <w:bCs/>
              </w:rPr>
            </w:pPr>
            <w:r w:rsidRPr="001669E1">
              <w:rPr>
                <w:rFonts w:ascii="Arial" w:hAnsi="Arial" w:cs="Arial"/>
                <w:b/>
                <w:bCs/>
              </w:rPr>
              <w:t>3588.02</w:t>
            </w:r>
          </w:p>
        </w:tc>
        <w:tc>
          <w:tcPr>
            <w:tcW w:w="1620" w:type="dxa"/>
          </w:tcPr>
          <w:p w14:paraId="64FA164F" w14:textId="77777777" w:rsidR="006E2F00" w:rsidRPr="00634679" w:rsidRDefault="006E2F00">
            <w:pPr>
              <w:jc w:val="right"/>
              <w:rPr>
                <w:rFonts w:ascii="Arial" w:hAnsi="Arial" w:cs="Arial"/>
              </w:rPr>
            </w:pPr>
          </w:p>
        </w:tc>
      </w:tr>
      <w:tr w:rsidR="006E2F00" w:rsidRPr="00634679" w14:paraId="4B353354" w14:textId="6936B92D" w:rsidTr="00A9242A">
        <w:trPr>
          <w:trHeight w:val="300"/>
          <w:jc w:val="center"/>
        </w:trPr>
        <w:tc>
          <w:tcPr>
            <w:tcW w:w="1539" w:type="dxa"/>
            <w:vAlign w:val="center"/>
            <w:hideMark/>
          </w:tcPr>
          <w:p w14:paraId="16B547EB" w14:textId="77777777" w:rsidR="006E2F00" w:rsidRPr="00634679" w:rsidRDefault="006E2F00">
            <w:pPr>
              <w:rPr>
                <w:rFonts w:ascii="Arial" w:hAnsi="Arial" w:cs="Arial"/>
              </w:rPr>
            </w:pPr>
            <w:r w:rsidRPr="00634679">
              <w:rPr>
                <w:rFonts w:ascii="Arial" w:hAnsi="Arial" w:cs="Arial"/>
              </w:rPr>
              <w:t>2015-16</w:t>
            </w:r>
          </w:p>
        </w:tc>
        <w:tc>
          <w:tcPr>
            <w:tcW w:w="1161" w:type="dxa"/>
            <w:vAlign w:val="center"/>
            <w:hideMark/>
          </w:tcPr>
          <w:p w14:paraId="4394BE50" w14:textId="77777777" w:rsidR="006E2F00" w:rsidRPr="001669E1" w:rsidRDefault="006E2F00">
            <w:pPr>
              <w:jc w:val="right"/>
              <w:rPr>
                <w:rFonts w:ascii="Arial" w:hAnsi="Arial" w:cs="Arial"/>
                <w:b/>
                <w:bCs/>
              </w:rPr>
            </w:pPr>
            <w:r w:rsidRPr="001669E1">
              <w:rPr>
                <w:rFonts w:ascii="Arial" w:hAnsi="Arial" w:cs="Arial"/>
                <w:b/>
                <w:bCs/>
              </w:rPr>
              <w:t>971.07</w:t>
            </w:r>
          </w:p>
        </w:tc>
        <w:tc>
          <w:tcPr>
            <w:tcW w:w="1525" w:type="dxa"/>
            <w:noWrap/>
            <w:vAlign w:val="bottom"/>
            <w:hideMark/>
          </w:tcPr>
          <w:p w14:paraId="3C55E8E4" w14:textId="77777777" w:rsidR="006E2F00" w:rsidRPr="00634679" w:rsidRDefault="006E2F00">
            <w:pPr>
              <w:jc w:val="right"/>
              <w:rPr>
                <w:rFonts w:ascii="Arial" w:hAnsi="Arial" w:cs="Arial"/>
              </w:rPr>
            </w:pPr>
            <w:r w:rsidRPr="00634679">
              <w:rPr>
                <w:rFonts w:ascii="Arial" w:hAnsi="Arial" w:cs="Arial"/>
              </w:rPr>
              <w:t>-0.36</w:t>
            </w:r>
          </w:p>
        </w:tc>
        <w:tc>
          <w:tcPr>
            <w:tcW w:w="1350" w:type="dxa"/>
            <w:noWrap/>
            <w:vAlign w:val="bottom"/>
            <w:hideMark/>
          </w:tcPr>
          <w:p w14:paraId="46D446E6" w14:textId="77777777" w:rsidR="006E2F00" w:rsidRPr="00634679" w:rsidRDefault="006E2F00">
            <w:pPr>
              <w:jc w:val="right"/>
              <w:rPr>
                <w:rFonts w:ascii="Arial" w:hAnsi="Arial" w:cs="Arial"/>
              </w:rPr>
            </w:pPr>
            <w:r w:rsidRPr="00634679">
              <w:rPr>
                <w:rFonts w:ascii="Arial" w:hAnsi="Arial" w:cs="Arial"/>
              </w:rPr>
              <w:t>-452.06</w:t>
            </w:r>
          </w:p>
        </w:tc>
        <w:tc>
          <w:tcPr>
            <w:tcW w:w="1350" w:type="dxa"/>
            <w:vAlign w:val="center"/>
            <w:hideMark/>
          </w:tcPr>
          <w:p w14:paraId="58B0B7C0" w14:textId="77777777" w:rsidR="006E2F00" w:rsidRPr="00634679" w:rsidRDefault="006E2F00">
            <w:pPr>
              <w:jc w:val="right"/>
              <w:rPr>
                <w:rFonts w:ascii="Arial" w:hAnsi="Arial" w:cs="Arial"/>
              </w:rPr>
            </w:pPr>
            <w:r w:rsidRPr="00634679">
              <w:rPr>
                <w:rFonts w:ascii="Arial" w:hAnsi="Arial" w:cs="Arial"/>
              </w:rPr>
              <w:t>-452.42</w:t>
            </w:r>
          </w:p>
        </w:tc>
        <w:tc>
          <w:tcPr>
            <w:tcW w:w="1170" w:type="dxa"/>
            <w:vAlign w:val="center"/>
            <w:hideMark/>
          </w:tcPr>
          <w:p w14:paraId="0E86248F" w14:textId="77777777" w:rsidR="006E2F00" w:rsidRPr="00634679" w:rsidRDefault="006E2F00">
            <w:pPr>
              <w:jc w:val="right"/>
              <w:rPr>
                <w:rFonts w:ascii="Arial" w:hAnsi="Arial" w:cs="Arial"/>
              </w:rPr>
            </w:pPr>
            <w:r w:rsidRPr="00634679">
              <w:rPr>
                <w:rFonts w:ascii="Arial" w:hAnsi="Arial" w:cs="Arial"/>
              </w:rPr>
              <w:t>518.65</w:t>
            </w:r>
          </w:p>
        </w:tc>
        <w:tc>
          <w:tcPr>
            <w:tcW w:w="1620" w:type="dxa"/>
            <w:vMerge w:val="restart"/>
          </w:tcPr>
          <w:p w14:paraId="736AE370" w14:textId="6FDCDDB2" w:rsidR="006E2F00" w:rsidRPr="00634679" w:rsidRDefault="006E2F00" w:rsidP="006E2F00">
            <w:pPr>
              <w:jc w:val="both"/>
              <w:rPr>
                <w:rFonts w:ascii="Arial" w:hAnsi="Arial" w:cs="Arial"/>
              </w:rPr>
            </w:pPr>
            <w:r w:rsidRPr="00634679">
              <w:rPr>
                <w:rFonts w:ascii="Arial" w:hAnsi="Arial" w:cs="Arial"/>
              </w:rPr>
              <w:t>Hon’ble Commission considered Rs.971 Cr. as opening balance instead of Rs.3588.02 Cr.</w:t>
            </w:r>
          </w:p>
        </w:tc>
      </w:tr>
      <w:tr w:rsidR="006E2F00" w:rsidRPr="00634679" w14:paraId="66934880" w14:textId="66A435B3" w:rsidTr="00A9242A">
        <w:trPr>
          <w:trHeight w:val="300"/>
          <w:jc w:val="center"/>
        </w:trPr>
        <w:tc>
          <w:tcPr>
            <w:tcW w:w="1539" w:type="dxa"/>
            <w:vAlign w:val="center"/>
            <w:hideMark/>
          </w:tcPr>
          <w:p w14:paraId="52FEEBE4" w14:textId="77777777" w:rsidR="006E2F00" w:rsidRPr="00634679" w:rsidRDefault="006E2F00">
            <w:pPr>
              <w:rPr>
                <w:rFonts w:ascii="Arial" w:hAnsi="Arial" w:cs="Arial"/>
              </w:rPr>
            </w:pPr>
            <w:r w:rsidRPr="00634679">
              <w:rPr>
                <w:rFonts w:ascii="Arial" w:hAnsi="Arial" w:cs="Arial"/>
              </w:rPr>
              <w:t>2016-17</w:t>
            </w:r>
          </w:p>
        </w:tc>
        <w:tc>
          <w:tcPr>
            <w:tcW w:w="1161" w:type="dxa"/>
            <w:vAlign w:val="center"/>
            <w:hideMark/>
          </w:tcPr>
          <w:p w14:paraId="18AC6385" w14:textId="77777777" w:rsidR="006E2F00" w:rsidRPr="00634679" w:rsidRDefault="006E2F00">
            <w:pPr>
              <w:jc w:val="right"/>
              <w:rPr>
                <w:rFonts w:ascii="Arial" w:hAnsi="Arial" w:cs="Arial"/>
              </w:rPr>
            </w:pPr>
            <w:r w:rsidRPr="00634679">
              <w:rPr>
                <w:rFonts w:ascii="Arial" w:hAnsi="Arial" w:cs="Arial"/>
              </w:rPr>
              <w:t>518.65</w:t>
            </w:r>
          </w:p>
        </w:tc>
        <w:tc>
          <w:tcPr>
            <w:tcW w:w="1525" w:type="dxa"/>
            <w:noWrap/>
            <w:vAlign w:val="bottom"/>
            <w:hideMark/>
          </w:tcPr>
          <w:p w14:paraId="2872A90E" w14:textId="77777777" w:rsidR="006E2F00" w:rsidRPr="00634679" w:rsidRDefault="006E2F00">
            <w:pPr>
              <w:jc w:val="right"/>
              <w:rPr>
                <w:rFonts w:ascii="Arial" w:hAnsi="Arial" w:cs="Arial"/>
              </w:rPr>
            </w:pPr>
            <w:r w:rsidRPr="00634679">
              <w:rPr>
                <w:rFonts w:ascii="Arial" w:hAnsi="Arial" w:cs="Arial"/>
              </w:rPr>
              <w:t>-42.42</w:t>
            </w:r>
          </w:p>
        </w:tc>
        <w:tc>
          <w:tcPr>
            <w:tcW w:w="1350" w:type="dxa"/>
            <w:noWrap/>
            <w:vAlign w:val="bottom"/>
            <w:hideMark/>
          </w:tcPr>
          <w:p w14:paraId="51CC395A" w14:textId="77777777" w:rsidR="006E2F00" w:rsidRPr="00634679" w:rsidRDefault="006E2F00">
            <w:pPr>
              <w:jc w:val="right"/>
              <w:rPr>
                <w:rFonts w:ascii="Arial" w:hAnsi="Arial" w:cs="Arial"/>
              </w:rPr>
            </w:pPr>
            <w:r w:rsidRPr="00634679">
              <w:rPr>
                <w:rFonts w:ascii="Arial" w:hAnsi="Arial" w:cs="Arial"/>
              </w:rPr>
              <w:t>-39.22</w:t>
            </w:r>
          </w:p>
        </w:tc>
        <w:tc>
          <w:tcPr>
            <w:tcW w:w="1350" w:type="dxa"/>
            <w:vAlign w:val="center"/>
            <w:hideMark/>
          </w:tcPr>
          <w:p w14:paraId="22C12589" w14:textId="77777777" w:rsidR="006E2F00" w:rsidRPr="00634679" w:rsidRDefault="006E2F00">
            <w:pPr>
              <w:jc w:val="right"/>
              <w:rPr>
                <w:rFonts w:ascii="Arial" w:hAnsi="Arial" w:cs="Arial"/>
              </w:rPr>
            </w:pPr>
            <w:r w:rsidRPr="00634679">
              <w:rPr>
                <w:rFonts w:ascii="Arial" w:hAnsi="Arial" w:cs="Arial"/>
              </w:rPr>
              <w:t>-81.64</w:t>
            </w:r>
          </w:p>
        </w:tc>
        <w:tc>
          <w:tcPr>
            <w:tcW w:w="1170" w:type="dxa"/>
            <w:vAlign w:val="center"/>
            <w:hideMark/>
          </w:tcPr>
          <w:p w14:paraId="66C9CB90" w14:textId="77777777" w:rsidR="006E2F00" w:rsidRPr="00634679" w:rsidRDefault="006E2F00">
            <w:pPr>
              <w:jc w:val="right"/>
              <w:rPr>
                <w:rFonts w:ascii="Arial" w:hAnsi="Arial" w:cs="Arial"/>
              </w:rPr>
            </w:pPr>
            <w:r w:rsidRPr="00634679">
              <w:rPr>
                <w:rFonts w:ascii="Arial" w:hAnsi="Arial" w:cs="Arial"/>
              </w:rPr>
              <w:t>437.01</w:t>
            </w:r>
          </w:p>
        </w:tc>
        <w:tc>
          <w:tcPr>
            <w:tcW w:w="1620" w:type="dxa"/>
            <w:vMerge/>
          </w:tcPr>
          <w:p w14:paraId="44ACF12A" w14:textId="77777777" w:rsidR="006E2F00" w:rsidRPr="00634679" w:rsidRDefault="006E2F00">
            <w:pPr>
              <w:jc w:val="right"/>
              <w:rPr>
                <w:rFonts w:ascii="Arial" w:hAnsi="Arial" w:cs="Arial"/>
              </w:rPr>
            </w:pPr>
          </w:p>
        </w:tc>
      </w:tr>
      <w:tr w:rsidR="006E2F00" w:rsidRPr="00634679" w14:paraId="06CB778B" w14:textId="39ACA9A1" w:rsidTr="00A9242A">
        <w:trPr>
          <w:trHeight w:val="300"/>
          <w:jc w:val="center"/>
        </w:trPr>
        <w:tc>
          <w:tcPr>
            <w:tcW w:w="1539" w:type="dxa"/>
            <w:vAlign w:val="center"/>
            <w:hideMark/>
          </w:tcPr>
          <w:p w14:paraId="3B5133A3" w14:textId="77777777" w:rsidR="006E2F00" w:rsidRPr="00634679" w:rsidRDefault="006E2F00">
            <w:pPr>
              <w:rPr>
                <w:rFonts w:ascii="Arial" w:hAnsi="Arial" w:cs="Arial"/>
              </w:rPr>
            </w:pPr>
            <w:r w:rsidRPr="00634679">
              <w:rPr>
                <w:rFonts w:ascii="Arial" w:hAnsi="Arial" w:cs="Arial"/>
              </w:rPr>
              <w:t>2017-18</w:t>
            </w:r>
          </w:p>
        </w:tc>
        <w:tc>
          <w:tcPr>
            <w:tcW w:w="1161" w:type="dxa"/>
            <w:vAlign w:val="center"/>
            <w:hideMark/>
          </w:tcPr>
          <w:p w14:paraId="3536C597" w14:textId="77777777" w:rsidR="006E2F00" w:rsidRPr="00634679" w:rsidRDefault="006E2F00">
            <w:pPr>
              <w:jc w:val="right"/>
              <w:rPr>
                <w:rFonts w:ascii="Arial" w:hAnsi="Arial" w:cs="Arial"/>
              </w:rPr>
            </w:pPr>
            <w:r w:rsidRPr="00634679">
              <w:rPr>
                <w:rFonts w:ascii="Arial" w:hAnsi="Arial" w:cs="Arial"/>
              </w:rPr>
              <w:t>437.01</w:t>
            </w:r>
          </w:p>
        </w:tc>
        <w:tc>
          <w:tcPr>
            <w:tcW w:w="1525" w:type="dxa"/>
            <w:noWrap/>
            <w:vAlign w:val="bottom"/>
            <w:hideMark/>
          </w:tcPr>
          <w:p w14:paraId="1146EF60" w14:textId="77777777" w:rsidR="006E2F00" w:rsidRPr="00634679" w:rsidRDefault="006E2F00">
            <w:pPr>
              <w:jc w:val="right"/>
              <w:rPr>
                <w:rFonts w:ascii="Arial" w:hAnsi="Arial" w:cs="Arial"/>
              </w:rPr>
            </w:pPr>
            <w:r w:rsidRPr="00634679">
              <w:rPr>
                <w:rFonts w:ascii="Arial" w:hAnsi="Arial" w:cs="Arial"/>
              </w:rPr>
              <w:t>-6.19</w:t>
            </w:r>
          </w:p>
        </w:tc>
        <w:tc>
          <w:tcPr>
            <w:tcW w:w="1350" w:type="dxa"/>
            <w:noWrap/>
            <w:vAlign w:val="bottom"/>
            <w:hideMark/>
          </w:tcPr>
          <w:p w14:paraId="6959EE38" w14:textId="77777777" w:rsidR="006E2F00" w:rsidRPr="00634679" w:rsidRDefault="006E2F00">
            <w:pPr>
              <w:jc w:val="right"/>
              <w:rPr>
                <w:rFonts w:ascii="Arial" w:hAnsi="Arial" w:cs="Arial"/>
              </w:rPr>
            </w:pPr>
            <w:r w:rsidRPr="00634679">
              <w:rPr>
                <w:rFonts w:ascii="Arial" w:hAnsi="Arial" w:cs="Arial"/>
              </w:rPr>
              <w:t>-396.93</w:t>
            </w:r>
          </w:p>
        </w:tc>
        <w:tc>
          <w:tcPr>
            <w:tcW w:w="1350" w:type="dxa"/>
            <w:vAlign w:val="center"/>
            <w:hideMark/>
          </w:tcPr>
          <w:p w14:paraId="3A14CAF6" w14:textId="77777777" w:rsidR="006E2F00" w:rsidRPr="00634679" w:rsidRDefault="006E2F00">
            <w:pPr>
              <w:jc w:val="right"/>
              <w:rPr>
                <w:rFonts w:ascii="Arial" w:hAnsi="Arial" w:cs="Arial"/>
              </w:rPr>
            </w:pPr>
            <w:r w:rsidRPr="00634679">
              <w:rPr>
                <w:rFonts w:ascii="Arial" w:hAnsi="Arial" w:cs="Arial"/>
              </w:rPr>
              <w:t>-403.12</w:t>
            </w:r>
          </w:p>
        </w:tc>
        <w:tc>
          <w:tcPr>
            <w:tcW w:w="1170" w:type="dxa"/>
            <w:vAlign w:val="center"/>
            <w:hideMark/>
          </w:tcPr>
          <w:p w14:paraId="4ABB196E" w14:textId="77777777" w:rsidR="006E2F00" w:rsidRPr="00634679" w:rsidRDefault="006E2F00">
            <w:pPr>
              <w:jc w:val="right"/>
              <w:rPr>
                <w:rFonts w:ascii="Arial" w:hAnsi="Arial" w:cs="Arial"/>
              </w:rPr>
            </w:pPr>
            <w:r w:rsidRPr="00634679">
              <w:rPr>
                <w:rFonts w:ascii="Arial" w:hAnsi="Arial" w:cs="Arial"/>
              </w:rPr>
              <w:t>33.89</w:t>
            </w:r>
          </w:p>
        </w:tc>
        <w:tc>
          <w:tcPr>
            <w:tcW w:w="1620" w:type="dxa"/>
            <w:vMerge/>
          </w:tcPr>
          <w:p w14:paraId="2FF4695E" w14:textId="77777777" w:rsidR="006E2F00" w:rsidRPr="00634679" w:rsidRDefault="006E2F00">
            <w:pPr>
              <w:jc w:val="right"/>
              <w:rPr>
                <w:rFonts w:ascii="Arial" w:hAnsi="Arial" w:cs="Arial"/>
              </w:rPr>
            </w:pPr>
          </w:p>
        </w:tc>
      </w:tr>
      <w:tr w:rsidR="006E2F00" w:rsidRPr="00634679" w14:paraId="427E0826" w14:textId="4E7B19DB" w:rsidTr="00A9242A">
        <w:trPr>
          <w:trHeight w:val="300"/>
          <w:jc w:val="center"/>
        </w:trPr>
        <w:tc>
          <w:tcPr>
            <w:tcW w:w="1539" w:type="dxa"/>
            <w:vAlign w:val="center"/>
            <w:hideMark/>
          </w:tcPr>
          <w:p w14:paraId="46B5B629" w14:textId="77777777" w:rsidR="006E2F00" w:rsidRPr="00634679" w:rsidRDefault="006E2F00">
            <w:pPr>
              <w:rPr>
                <w:rFonts w:ascii="Arial" w:hAnsi="Arial" w:cs="Arial"/>
              </w:rPr>
            </w:pPr>
            <w:r w:rsidRPr="00634679">
              <w:rPr>
                <w:rFonts w:ascii="Arial" w:hAnsi="Arial" w:cs="Arial"/>
              </w:rPr>
              <w:t>2018-19</w:t>
            </w:r>
          </w:p>
        </w:tc>
        <w:tc>
          <w:tcPr>
            <w:tcW w:w="1161" w:type="dxa"/>
            <w:vAlign w:val="center"/>
            <w:hideMark/>
          </w:tcPr>
          <w:p w14:paraId="441A123E" w14:textId="77777777" w:rsidR="006E2F00" w:rsidRPr="00634679" w:rsidRDefault="006E2F00">
            <w:pPr>
              <w:jc w:val="right"/>
              <w:rPr>
                <w:rFonts w:ascii="Arial" w:hAnsi="Arial" w:cs="Arial"/>
              </w:rPr>
            </w:pPr>
            <w:r w:rsidRPr="00634679">
              <w:rPr>
                <w:rFonts w:ascii="Arial" w:hAnsi="Arial" w:cs="Arial"/>
              </w:rPr>
              <w:t>33.89</w:t>
            </w:r>
          </w:p>
        </w:tc>
        <w:tc>
          <w:tcPr>
            <w:tcW w:w="1525" w:type="dxa"/>
            <w:noWrap/>
            <w:vAlign w:val="bottom"/>
            <w:hideMark/>
          </w:tcPr>
          <w:p w14:paraId="373ABC13" w14:textId="77777777" w:rsidR="006E2F00" w:rsidRPr="00634679" w:rsidRDefault="006E2F00">
            <w:pPr>
              <w:jc w:val="right"/>
              <w:rPr>
                <w:rFonts w:ascii="Arial" w:hAnsi="Arial" w:cs="Arial"/>
              </w:rPr>
            </w:pPr>
            <w:r w:rsidRPr="00634679">
              <w:rPr>
                <w:rFonts w:ascii="Arial" w:hAnsi="Arial" w:cs="Arial"/>
              </w:rPr>
              <w:t>184.32</w:t>
            </w:r>
          </w:p>
        </w:tc>
        <w:tc>
          <w:tcPr>
            <w:tcW w:w="1350" w:type="dxa"/>
            <w:noWrap/>
            <w:vAlign w:val="bottom"/>
            <w:hideMark/>
          </w:tcPr>
          <w:p w14:paraId="634DFFCA" w14:textId="77777777" w:rsidR="006E2F00" w:rsidRPr="00634679" w:rsidRDefault="006E2F00">
            <w:pPr>
              <w:jc w:val="right"/>
              <w:rPr>
                <w:rFonts w:ascii="Arial" w:hAnsi="Arial" w:cs="Arial"/>
              </w:rPr>
            </w:pPr>
            <w:r w:rsidRPr="00634679">
              <w:rPr>
                <w:rFonts w:ascii="Arial" w:hAnsi="Arial" w:cs="Arial"/>
              </w:rPr>
              <w:t>-569.54</w:t>
            </w:r>
          </w:p>
        </w:tc>
        <w:tc>
          <w:tcPr>
            <w:tcW w:w="1350" w:type="dxa"/>
            <w:vAlign w:val="center"/>
            <w:hideMark/>
          </w:tcPr>
          <w:p w14:paraId="425ACEE3" w14:textId="77777777" w:rsidR="006E2F00" w:rsidRPr="00634679" w:rsidRDefault="006E2F00">
            <w:pPr>
              <w:jc w:val="right"/>
              <w:rPr>
                <w:rFonts w:ascii="Arial" w:hAnsi="Arial" w:cs="Arial"/>
              </w:rPr>
            </w:pPr>
            <w:r w:rsidRPr="00634679">
              <w:rPr>
                <w:rFonts w:ascii="Arial" w:hAnsi="Arial" w:cs="Arial"/>
              </w:rPr>
              <w:t>-385.22</w:t>
            </w:r>
          </w:p>
        </w:tc>
        <w:tc>
          <w:tcPr>
            <w:tcW w:w="1170" w:type="dxa"/>
            <w:vAlign w:val="center"/>
            <w:hideMark/>
          </w:tcPr>
          <w:p w14:paraId="30BFA086" w14:textId="77777777" w:rsidR="006E2F00" w:rsidRPr="00634679" w:rsidRDefault="006E2F00">
            <w:pPr>
              <w:jc w:val="right"/>
              <w:rPr>
                <w:rFonts w:ascii="Arial" w:hAnsi="Arial" w:cs="Arial"/>
              </w:rPr>
            </w:pPr>
            <w:r w:rsidRPr="00634679">
              <w:rPr>
                <w:rFonts w:ascii="Arial" w:hAnsi="Arial" w:cs="Arial"/>
              </w:rPr>
              <w:t>-351.33</w:t>
            </w:r>
          </w:p>
        </w:tc>
        <w:tc>
          <w:tcPr>
            <w:tcW w:w="1620" w:type="dxa"/>
            <w:vMerge/>
          </w:tcPr>
          <w:p w14:paraId="639BD72D" w14:textId="77777777" w:rsidR="006E2F00" w:rsidRPr="00634679" w:rsidRDefault="006E2F00">
            <w:pPr>
              <w:jc w:val="right"/>
              <w:rPr>
                <w:rFonts w:ascii="Arial" w:hAnsi="Arial" w:cs="Arial"/>
              </w:rPr>
            </w:pPr>
          </w:p>
        </w:tc>
      </w:tr>
      <w:tr w:rsidR="006E2F00" w:rsidRPr="00634679" w14:paraId="5B600ECC" w14:textId="6C9AB369" w:rsidTr="00A9242A">
        <w:trPr>
          <w:trHeight w:val="300"/>
          <w:jc w:val="center"/>
        </w:trPr>
        <w:tc>
          <w:tcPr>
            <w:tcW w:w="1539" w:type="dxa"/>
            <w:vAlign w:val="center"/>
            <w:hideMark/>
          </w:tcPr>
          <w:p w14:paraId="780B80FA" w14:textId="77777777" w:rsidR="006E2F00" w:rsidRPr="00634679" w:rsidRDefault="006E2F00" w:rsidP="00236D47">
            <w:pPr>
              <w:jc w:val="center"/>
              <w:rPr>
                <w:rFonts w:ascii="Arial" w:hAnsi="Arial" w:cs="Arial"/>
              </w:rPr>
            </w:pPr>
            <w:r w:rsidRPr="00634679">
              <w:rPr>
                <w:rFonts w:ascii="Arial" w:hAnsi="Arial" w:cs="Arial"/>
              </w:rPr>
              <w:t>2019-20</w:t>
            </w:r>
          </w:p>
        </w:tc>
        <w:tc>
          <w:tcPr>
            <w:tcW w:w="1161" w:type="dxa"/>
            <w:vAlign w:val="center"/>
            <w:hideMark/>
          </w:tcPr>
          <w:p w14:paraId="6C5FFB97" w14:textId="77777777" w:rsidR="006E2F00" w:rsidRPr="00634679" w:rsidRDefault="006E2F00" w:rsidP="00236D47">
            <w:pPr>
              <w:jc w:val="center"/>
              <w:rPr>
                <w:rFonts w:ascii="Arial" w:hAnsi="Arial" w:cs="Arial"/>
              </w:rPr>
            </w:pPr>
            <w:r w:rsidRPr="00634679">
              <w:rPr>
                <w:rFonts w:ascii="Arial" w:hAnsi="Arial" w:cs="Arial"/>
              </w:rPr>
              <w:t>-351.33</w:t>
            </w:r>
          </w:p>
        </w:tc>
        <w:tc>
          <w:tcPr>
            <w:tcW w:w="1525" w:type="dxa"/>
            <w:noWrap/>
            <w:vAlign w:val="center"/>
            <w:hideMark/>
          </w:tcPr>
          <w:p w14:paraId="3943CAF7" w14:textId="77777777" w:rsidR="006E2F00" w:rsidRPr="00634679" w:rsidRDefault="006E2F00" w:rsidP="00236D47">
            <w:pPr>
              <w:jc w:val="center"/>
              <w:rPr>
                <w:rFonts w:ascii="Arial" w:hAnsi="Arial" w:cs="Arial"/>
              </w:rPr>
            </w:pPr>
            <w:r w:rsidRPr="00634679">
              <w:rPr>
                <w:rFonts w:ascii="Arial" w:hAnsi="Arial" w:cs="Arial"/>
              </w:rPr>
              <w:t>172.94</w:t>
            </w:r>
          </w:p>
        </w:tc>
        <w:tc>
          <w:tcPr>
            <w:tcW w:w="1350" w:type="dxa"/>
            <w:noWrap/>
            <w:vAlign w:val="center"/>
            <w:hideMark/>
          </w:tcPr>
          <w:p w14:paraId="78CE29FD" w14:textId="77777777" w:rsidR="006E2F00" w:rsidRPr="00634679" w:rsidRDefault="006E2F00" w:rsidP="00236D47">
            <w:pPr>
              <w:jc w:val="center"/>
              <w:rPr>
                <w:rFonts w:ascii="Arial" w:hAnsi="Arial" w:cs="Arial"/>
              </w:rPr>
            </w:pPr>
            <w:r w:rsidRPr="00634679">
              <w:rPr>
                <w:rFonts w:ascii="Arial" w:hAnsi="Arial" w:cs="Arial"/>
              </w:rPr>
              <w:t>638.97</w:t>
            </w:r>
          </w:p>
        </w:tc>
        <w:tc>
          <w:tcPr>
            <w:tcW w:w="1350" w:type="dxa"/>
            <w:vAlign w:val="center"/>
            <w:hideMark/>
          </w:tcPr>
          <w:p w14:paraId="182DBAF6" w14:textId="77777777" w:rsidR="006E2F00" w:rsidRPr="00634679" w:rsidRDefault="006E2F00" w:rsidP="00236D47">
            <w:pPr>
              <w:jc w:val="center"/>
              <w:rPr>
                <w:rFonts w:ascii="Arial" w:hAnsi="Arial" w:cs="Arial"/>
              </w:rPr>
            </w:pPr>
            <w:r w:rsidRPr="00634679">
              <w:rPr>
                <w:rFonts w:ascii="Arial" w:hAnsi="Arial" w:cs="Arial"/>
              </w:rPr>
              <w:t>811.91</w:t>
            </w:r>
          </w:p>
        </w:tc>
        <w:tc>
          <w:tcPr>
            <w:tcW w:w="1170" w:type="dxa"/>
            <w:vAlign w:val="center"/>
            <w:hideMark/>
          </w:tcPr>
          <w:p w14:paraId="2D6A2026" w14:textId="77777777" w:rsidR="006E2F00" w:rsidRPr="00634679" w:rsidRDefault="006E2F00" w:rsidP="00236D47">
            <w:pPr>
              <w:jc w:val="center"/>
              <w:rPr>
                <w:rFonts w:ascii="Arial" w:hAnsi="Arial" w:cs="Arial"/>
              </w:rPr>
            </w:pPr>
            <w:r w:rsidRPr="00634679">
              <w:rPr>
                <w:rFonts w:ascii="Arial" w:hAnsi="Arial" w:cs="Arial"/>
              </w:rPr>
              <w:t>460.58</w:t>
            </w:r>
          </w:p>
        </w:tc>
        <w:tc>
          <w:tcPr>
            <w:tcW w:w="1620" w:type="dxa"/>
            <w:vMerge/>
          </w:tcPr>
          <w:p w14:paraId="05E1A9BA" w14:textId="77777777" w:rsidR="006E2F00" w:rsidRPr="00634679" w:rsidRDefault="006E2F00">
            <w:pPr>
              <w:jc w:val="right"/>
              <w:rPr>
                <w:rFonts w:ascii="Arial" w:hAnsi="Arial" w:cs="Arial"/>
              </w:rPr>
            </w:pPr>
          </w:p>
        </w:tc>
      </w:tr>
      <w:tr w:rsidR="006E2F00" w:rsidRPr="00634679" w14:paraId="656084B7" w14:textId="3D38EB4F" w:rsidTr="00A9242A">
        <w:trPr>
          <w:trHeight w:val="300"/>
          <w:jc w:val="center"/>
        </w:trPr>
        <w:tc>
          <w:tcPr>
            <w:tcW w:w="1539" w:type="dxa"/>
            <w:vAlign w:val="center"/>
            <w:hideMark/>
          </w:tcPr>
          <w:p w14:paraId="0F247C68" w14:textId="77777777" w:rsidR="006E2F00" w:rsidRPr="00634679" w:rsidRDefault="006E2F00">
            <w:pPr>
              <w:rPr>
                <w:rFonts w:ascii="Arial" w:hAnsi="Arial" w:cs="Arial"/>
              </w:rPr>
            </w:pPr>
            <w:r w:rsidRPr="00634679">
              <w:rPr>
                <w:rFonts w:ascii="Arial" w:hAnsi="Arial" w:cs="Arial"/>
              </w:rPr>
              <w:t>2020-21</w:t>
            </w:r>
          </w:p>
        </w:tc>
        <w:tc>
          <w:tcPr>
            <w:tcW w:w="1161" w:type="dxa"/>
            <w:vAlign w:val="center"/>
            <w:hideMark/>
          </w:tcPr>
          <w:p w14:paraId="05C56286" w14:textId="77777777" w:rsidR="006E2F00" w:rsidRPr="00634679" w:rsidRDefault="006E2F00">
            <w:pPr>
              <w:jc w:val="right"/>
              <w:rPr>
                <w:rFonts w:ascii="Arial" w:hAnsi="Arial" w:cs="Arial"/>
              </w:rPr>
            </w:pPr>
            <w:r w:rsidRPr="00634679">
              <w:rPr>
                <w:rFonts w:ascii="Arial" w:hAnsi="Arial" w:cs="Arial"/>
              </w:rPr>
              <w:t>460.58</w:t>
            </w:r>
          </w:p>
        </w:tc>
        <w:tc>
          <w:tcPr>
            <w:tcW w:w="1525" w:type="dxa"/>
            <w:noWrap/>
            <w:vAlign w:val="bottom"/>
            <w:hideMark/>
          </w:tcPr>
          <w:p w14:paraId="00615FC3" w14:textId="77777777" w:rsidR="006E2F00" w:rsidRPr="00634679" w:rsidRDefault="006E2F00">
            <w:pPr>
              <w:jc w:val="right"/>
              <w:rPr>
                <w:rFonts w:ascii="Arial" w:hAnsi="Arial" w:cs="Arial"/>
              </w:rPr>
            </w:pPr>
            <w:r w:rsidRPr="00634679">
              <w:rPr>
                <w:rFonts w:ascii="Arial" w:hAnsi="Arial" w:cs="Arial"/>
              </w:rPr>
              <w:t>250.60</w:t>
            </w:r>
          </w:p>
        </w:tc>
        <w:tc>
          <w:tcPr>
            <w:tcW w:w="1350" w:type="dxa"/>
            <w:noWrap/>
            <w:vAlign w:val="bottom"/>
            <w:hideMark/>
          </w:tcPr>
          <w:p w14:paraId="32A36E58" w14:textId="77777777" w:rsidR="006E2F00" w:rsidRPr="00634679" w:rsidRDefault="006E2F00">
            <w:pPr>
              <w:jc w:val="right"/>
              <w:rPr>
                <w:rFonts w:ascii="Arial" w:hAnsi="Arial" w:cs="Arial"/>
              </w:rPr>
            </w:pPr>
            <w:r w:rsidRPr="00634679">
              <w:rPr>
                <w:rFonts w:ascii="Arial" w:hAnsi="Arial" w:cs="Arial"/>
              </w:rPr>
              <w:t>595.37</w:t>
            </w:r>
          </w:p>
        </w:tc>
        <w:tc>
          <w:tcPr>
            <w:tcW w:w="1350" w:type="dxa"/>
            <w:vAlign w:val="center"/>
            <w:hideMark/>
          </w:tcPr>
          <w:p w14:paraId="42CCE9C8" w14:textId="77777777" w:rsidR="006E2F00" w:rsidRPr="00634679" w:rsidRDefault="006E2F00">
            <w:pPr>
              <w:jc w:val="right"/>
              <w:rPr>
                <w:rFonts w:ascii="Arial" w:hAnsi="Arial" w:cs="Arial"/>
              </w:rPr>
            </w:pPr>
            <w:r w:rsidRPr="00634679">
              <w:rPr>
                <w:rFonts w:ascii="Arial" w:hAnsi="Arial" w:cs="Arial"/>
              </w:rPr>
              <w:t>845.97</w:t>
            </w:r>
          </w:p>
        </w:tc>
        <w:tc>
          <w:tcPr>
            <w:tcW w:w="1170" w:type="dxa"/>
            <w:vAlign w:val="center"/>
            <w:hideMark/>
          </w:tcPr>
          <w:p w14:paraId="4A316E47" w14:textId="77777777" w:rsidR="006E2F00" w:rsidRPr="00634679" w:rsidRDefault="006E2F00">
            <w:pPr>
              <w:jc w:val="right"/>
              <w:rPr>
                <w:rFonts w:ascii="Arial" w:hAnsi="Arial" w:cs="Arial"/>
              </w:rPr>
            </w:pPr>
            <w:r w:rsidRPr="00634679">
              <w:rPr>
                <w:rFonts w:ascii="Arial" w:hAnsi="Arial" w:cs="Arial"/>
              </w:rPr>
              <w:t>1306.55</w:t>
            </w:r>
          </w:p>
        </w:tc>
        <w:tc>
          <w:tcPr>
            <w:tcW w:w="1620" w:type="dxa"/>
          </w:tcPr>
          <w:p w14:paraId="4BA80C04" w14:textId="77777777" w:rsidR="006E2F00" w:rsidRPr="00634679" w:rsidRDefault="006E2F00">
            <w:pPr>
              <w:jc w:val="right"/>
              <w:rPr>
                <w:rFonts w:ascii="Arial" w:hAnsi="Arial" w:cs="Arial"/>
              </w:rPr>
            </w:pPr>
          </w:p>
        </w:tc>
      </w:tr>
      <w:tr w:rsidR="006E2F00" w:rsidRPr="00634679" w14:paraId="0EF12276" w14:textId="08E1D8E3" w:rsidTr="00A9242A">
        <w:trPr>
          <w:trHeight w:val="300"/>
          <w:jc w:val="center"/>
        </w:trPr>
        <w:tc>
          <w:tcPr>
            <w:tcW w:w="1539" w:type="dxa"/>
            <w:vAlign w:val="center"/>
            <w:hideMark/>
          </w:tcPr>
          <w:p w14:paraId="42D0420A" w14:textId="77777777" w:rsidR="006E2F00" w:rsidRPr="00634679" w:rsidRDefault="006E2F00">
            <w:pPr>
              <w:rPr>
                <w:rFonts w:ascii="Arial" w:hAnsi="Arial" w:cs="Arial"/>
              </w:rPr>
            </w:pPr>
            <w:r w:rsidRPr="00634679">
              <w:rPr>
                <w:rFonts w:ascii="Arial" w:hAnsi="Arial" w:cs="Arial"/>
              </w:rPr>
              <w:t>2021-22</w:t>
            </w:r>
          </w:p>
        </w:tc>
        <w:tc>
          <w:tcPr>
            <w:tcW w:w="1161" w:type="dxa"/>
            <w:vAlign w:val="center"/>
            <w:hideMark/>
          </w:tcPr>
          <w:p w14:paraId="4A824024" w14:textId="77777777" w:rsidR="006E2F00" w:rsidRPr="00634679" w:rsidRDefault="006E2F00">
            <w:pPr>
              <w:jc w:val="right"/>
              <w:rPr>
                <w:rFonts w:ascii="Arial" w:hAnsi="Arial" w:cs="Arial"/>
              </w:rPr>
            </w:pPr>
            <w:r w:rsidRPr="00634679">
              <w:rPr>
                <w:rFonts w:ascii="Arial" w:hAnsi="Arial" w:cs="Arial"/>
              </w:rPr>
              <w:t>1306.55</w:t>
            </w:r>
          </w:p>
        </w:tc>
        <w:tc>
          <w:tcPr>
            <w:tcW w:w="1525" w:type="dxa"/>
            <w:noWrap/>
            <w:vAlign w:val="bottom"/>
            <w:hideMark/>
          </w:tcPr>
          <w:p w14:paraId="01E37C00" w14:textId="77777777" w:rsidR="006E2F00" w:rsidRPr="00634679" w:rsidRDefault="006E2F00">
            <w:pPr>
              <w:jc w:val="right"/>
              <w:rPr>
                <w:rFonts w:ascii="Arial" w:hAnsi="Arial" w:cs="Arial"/>
              </w:rPr>
            </w:pPr>
            <w:r w:rsidRPr="00634679">
              <w:rPr>
                <w:rFonts w:ascii="Arial" w:hAnsi="Arial" w:cs="Arial"/>
              </w:rPr>
              <w:t>-12.10</w:t>
            </w:r>
          </w:p>
        </w:tc>
        <w:tc>
          <w:tcPr>
            <w:tcW w:w="1350" w:type="dxa"/>
            <w:noWrap/>
            <w:vAlign w:val="bottom"/>
            <w:hideMark/>
          </w:tcPr>
          <w:p w14:paraId="0F18B417" w14:textId="77777777" w:rsidR="006E2F00" w:rsidRPr="00634679" w:rsidRDefault="006E2F00">
            <w:pPr>
              <w:jc w:val="right"/>
              <w:rPr>
                <w:rFonts w:ascii="Arial" w:hAnsi="Arial" w:cs="Arial"/>
              </w:rPr>
            </w:pPr>
            <w:r w:rsidRPr="00634679">
              <w:rPr>
                <w:rFonts w:ascii="Arial" w:hAnsi="Arial" w:cs="Arial"/>
              </w:rPr>
              <w:t>-183.41</w:t>
            </w:r>
          </w:p>
        </w:tc>
        <w:tc>
          <w:tcPr>
            <w:tcW w:w="1350" w:type="dxa"/>
            <w:vAlign w:val="center"/>
            <w:hideMark/>
          </w:tcPr>
          <w:p w14:paraId="41C190A7" w14:textId="77777777" w:rsidR="006E2F00" w:rsidRPr="00634679" w:rsidRDefault="006E2F00">
            <w:pPr>
              <w:jc w:val="right"/>
              <w:rPr>
                <w:rFonts w:ascii="Arial" w:hAnsi="Arial" w:cs="Arial"/>
              </w:rPr>
            </w:pPr>
            <w:r w:rsidRPr="00634679">
              <w:rPr>
                <w:rFonts w:ascii="Arial" w:hAnsi="Arial" w:cs="Arial"/>
              </w:rPr>
              <w:t>-195.51</w:t>
            </w:r>
          </w:p>
        </w:tc>
        <w:tc>
          <w:tcPr>
            <w:tcW w:w="1170" w:type="dxa"/>
            <w:vAlign w:val="center"/>
            <w:hideMark/>
          </w:tcPr>
          <w:p w14:paraId="39D72D49" w14:textId="77777777" w:rsidR="006E2F00" w:rsidRPr="00634679" w:rsidRDefault="006E2F00">
            <w:pPr>
              <w:jc w:val="right"/>
              <w:rPr>
                <w:rFonts w:ascii="Arial" w:hAnsi="Arial" w:cs="Arial"/>
              </w:rPr>
            </w:pPr>
            <w:r w:rsidRPr="00634679">
              <w:rPr>
                <w:rFonts w:ascii="Arial" w:hAnsi="Arial" w:cs="Arial"/>
              </w:rPr>
              <w:t>1111.04</w:t>
            </w:r>
          </w:p>
        </w:tc>
        <w:tc>
          <w:tcPr>
            <w:tcW w:w="1620" w:type="dxa"/>
          </w:tcPr>
          <w:p w14:paraId="5B4A315D" w14:textId="77777777" w:rsidR="006E2F00" w:rsidRPr="00634679" w:rsidRDefault="006E2F00">
            <w:pPr>
              <w:jc w:val="right"/>
              <w:rPr>
                <w:rFonts w:ascii="Arial" w:hAnsi="Arial" w:cs="Arial"/>
              </w:rPr>
            </w:pPr>
          </w:p>
        </w:tc>
      </w:tr>
      <w:tr w:rsidR="006E2F00" w:rsidRPr="00634679" w14:paraId="62E55CE0" w14:textId="48549FC4" w:rsidTr="00A9242A">
        <w:trPr>
          <w:trHeight w:val="300"/>
          <w:jc w:val="center"/>
        </w:trPr>
        <w:tc>
          <w:tcPr>
            <w:tcW w:w="1539" w:type="dxa"/>
            <w:vAlign w:val="center"/>
            <w:hideMark/>
          </w:tcPr>
          <w:p w14:paraId="53C3D3A5" w14:textId="77777777" w:rsidR="006E2F00" w:rsidRPr="00634679" w:rsidRDefault="006E2F00">
            <w:pPr>
              <w:rPr>
                <w:rFonts w:ascii="Arial" w:hAnsi="Arial" w:cs="Arial"/>
              </w:rPr>
            </w:pPr>
            <w:r w:rsidRPr="00634679">
              <w:rPr>
                <w:rFonts w:ascii="Arial" w:hAnsi="Arial" w:cs="Arial"/>
              </w:rPr>
              <w:t>2022-23</w:t>
            </w:r>
          </w:p>
        </w:tc>
        <w:tc>
          <w:tcPr>
            <w:tcW w:w="1161" w:type="dxa"/>
            <w:vAlign w:val="center"/>
            <w:hideMark/>
          </w:tcPr>
          <w:p w14:paraId="1A9B456C" w14:textId="77777777" w:rsidR="006E2F00" w:rsidRPr="00634679" w:rsidRDefault="006E2F00">
            <w:pPr>
              <w:jc w:val="right"/>
              <w:rPr>
                <w:rFonts w:ascii="Arial" w:hAnsi="Arial" w:cs="Arial"/>
              </w:rPr>
            </w:pPr>
            <w:r w:rsidRPr="00634679">
              <w:rPr>
                <w:rFonts w:ascii="Arial" w:hAnsi="Arial" w:cs="Arial"/>
              </w:rPr>
              <w:t>1111.04</w:t>
            </w:r>
          </w:p>
        </w:tc>
        <w:tc>
          <w:tcPr>
            <w:tcW w:w="1525" w:type="dxa"/>
            <w:noWrap/>
            <w:vAlign w:val="bottom"/>
            <w:hideMark/>
          </w:tcPr>
          <w:p w14:paraId="51C309F7" w14:textId="77777777" w:rsidR="006E2F00" w:rsidRPr="00634679" w:rsidRDefault="006E2F00">
            <w:pPr>
              <w:jc w:val="right"/>
              <w:rPr>
                <w:rFonts w:ascii="Arial" w:hAnsi="Arial" w:cs="Arial"/>
              </w:rPr>
            </w:pPr>
            <w:r w:rsidRPr="00634679">
              <w:rPr>
                <w:rFonts w:ascii="Arial" w:hAnsi="Arial" w:cs="Arial"/>
              </w:rPr>
              <w:t>21.16</w:t>
            </w:r>
          </w:p>
        </w:tc>
        <w:tc>
          <w:tcPr>
            <w:tcW w:w="1350" w:type="dxa"/>
            <w:noWrap/>
            <w:vAlign w:val="bottom"/>
            <w:hideMark/>
          </w:tcPr>
          <w:p w14:paraId="42621861" w14:textId="77777777" w:rsidR="006E2F00" w:rsidRPr="00634679" w:rsidRDefault="006E2F00">
            <w:pPr>
              <w:jc w:val="right"/>
              <w:rPr>
                <w:rFonts w:ascii="Arial" w:hAnsi="Arial" w:cs="Arial"/>
              </w:rPr>
            </w:pPr>
            <w:r w:rsidRPr="00634679">
              <w:rPr>
                <w:rFonts w:ascii="Arial" w:hAnsi="Arial" w:cs="Arial"/>
              </w:rPr>
              <w:t>458.06</w:t>
            </w:r>
          </w:p>
        </w:tc>
        <w:tc>
          <w:tcPr>
            <w:tcW w:w="1350" w:type="dxa"/>
            <w:vAlign w:val="center"/>
            <w:hideMark/>
          </w:tcPr>
          <w:p w14:paraId="484E1E4D" w14:textId="77777777" w:rsidR="006E2F00" w:rsidRPr="00634679" w:rsidRDefault="006E2F00">
            <w:pPr>
              <w:jc w:val="right"/>
              <w:rPr>
                <w:rFonts w:ascii="Arial" w:hAnsi="Arial" w:cs="Arial"/>
              </w:rPr>
            </w:pPr>
            <w:r w:rsidRPr="00634679">
              <w:rPr>
                <w:rFonts w:ascii="Arial" w:hAnsi="Arial" w:cs="Arial"/>
              </w:rPr>
              <w:t>479.22</w:t>
            </w:r>
          </w:p>
        </w:tc>
        <w:tc>
          <w:tcPr>
            <w:tcW w:w="1170" w:type="dxa"/>
            <w:vAlign w:val="center"/>
            <w:hideMark/>
          </w:tcPr>
          <w:p w14:paraId="77ED3A60" w14:textId="77777777" w:rsidR="006E2F00" w:rsidRPr="00634679" w:rsidRDefault="006E2F00">
            <w:pPr>
              <w:jc w:val="right"/>
              <w:rPr>
                <w:rFonts w:ascii="Arial" w:hAnsi="Arial" w:cs="Arial"/>
              </w:rPr>
            </w:pPr>
            <w:r w:rsidRPr="00634679">
              <w:rPr>
                <w:rFonts w:ascii="Arial" w:hAnsi="Arial" w:cs="Arial"/>
              </w:rPr>
              <w:t>1590.26</w:t>
            </w:r>
          </w:p>
        </w:tc>
        <w:tc>
          <w:tcPr>
            <w:tcW w:w="1620" w:type="dxa"/>
          </w:tcPr>
          <w:p w14:paraId="7181FA04" w14:textId="77777777" w:rsidR="006E2F00" w:rsidRPr="00634679" w:rsidRDefault="006E2F00">
            <w:pPr>
              <w:jc w:val="right"/>
              <w:rPr>
                <w:rFonts w:ascii="Arial" w:hAnsi="Arial" w:cs="Arial"/>
              </w:rPr>
            </w:pPr>
          </w:p>
        </w:tc>
      </w:tr>
      <w:tr w:rsidR="006E2F00" w:rsidRPr="00634679" w14:paraId="52691616" w14:textId="22616729" w:rsidTr="00A9242A">
        <w:trPr>
          <w:trHeight w:val="300"/>
          <w:jc w:val="center"/>
        </w:trPr>
        <w:tc>
          <w:tcPr>
            <w:tcW w:w="1539" w:type="dxa"/>
            <w:vAlign w:val="center"/>
            <w:hideMark/>
          </w:tcPr>
          <w:p w14:paraId="1428DBB6" w14:textId="77777777" w:rsidR="006E2F00" w:rsidRPr="00634679" w:rsidRDefault="006E2F00">
            <w:pPr>
              <w:rPr>
                <w:rFonts w:ascii="Arial" w:hAnsi="Arial" w:cs="Arial"/>
              </w:rPr>
            </w:pPr>
            <w:r w:rsidRPr="00634679">
              <w:rPr>
                <w:rFonts w:ascii="Arial" w:hAnsi="Arial" w:cs="Arial"/>
              </w:rPr>
              <w:t>2023-24</w:t>
            </w:r>
          </w:p>
        </w:tc>
        <w:tc>
          <w:tcPr>
            <w:tcW w:w="1161" w:type="dxa"/>
            <w:vAlign w:val="center"/>
            <w:hideMark/>
          </w:tcPr>
          <w:p w14:paraId="7E81A2E4" w14:textId="77777777" w:rsidR="006E2F00" w:rsidRPr="00634679" w:rsidRDefault="006E2F00">
            <w:pPr>
              <w:jc w:val="right"/>
              <w:rPr>
                <w:rFonts w:ascii="Arial" w:hAnsi="Arial" w:cs="Arial"/>
              </w:rPr>
            </w:pPr>
            <w:r w:rsidRPr="00634679">
              <w:rPr>
                <w:rFonts w:ascii="Arial" w:hAnsi="Arial" w:cs="Arial"/>
              </w:rPr>
              <w:t>1590.26</w:t>
            </w:r>
          </w:p>
        </w:tc>
        <w:tc>
          <w:tcPr>
            <w:tcW w:w="1525" w:type="dxa"/>
            <w:noWrap/>
            <w:vAlign w:val="bottom"/>
            <w:hideMark/>
          </w:tcPr>
          <w:p w14:paraId="4E52F37F" w14:textId="77777777" w:rsidR="006E2F00" w:rsidRPr="00634679" w:rsidRDefault="006E2F00">
            <w:pPr>
              <w:jc w:val="right"/>
              <w:rPr>
                <w:rFonts w:ascii="Arial" w:hAnsi="Arial" w:cs="Arial"/>
              </w:rPr>
            </w:pPr>
            <w:r w:rsidRPr="00634679">
              <w:rPr>
                <w:rFonts w:ascii="Arial" w:hAnsi="Arial" w:cs="Arial"/>
              </w:rPr>
              <w:t>256.52</w:t>
            </w:r>
          </w:p>
        </w:tc>
        <w:tc>
          <w:tcPr>
            <w:tcW w:w="1350" w:type="dxa"/>
            <w:noWrap/>
            <w:vAlign w:val="bottom"/>
            <w:hideMark/>
          </w:tcPr>
          <w:p w14:paraId="5F5433EA" w14:textId="77777777" w:rsidR="006E2F00" w:rsidRPr="00634679" w:rsidRDefault="006E2F00">
            <w:pPr>
              <w:jc w:val="right"/>
              <w:rPr>
                <w:rFonts w:ascii="Arial" w:hAnsi="Arial" w:cs="Arial"/>
              </w:rPr>
            </w:pPr>
            <w:r w:rsidRPr="00634679">
              <w:rPr>
                <w:rFonts w:ascii="Arial" w:hAnsi="Arial" w:cs="Arial"/>
              </w:rPr>
              <w:t>-1100.24</w:t>
            </w:r>
          </w:p>
        </w:tc>
        <w:tc>
          <w:tcPr>
            <w:tcW w:w="1350" w:type="dxa"/>
            <w:vAlign w:val="center"/>
            <w:hideMark/>
          </w:tcPr>
          <w:p w14:paraId="3C587D9C" w14:textId="77777777" w:rsidR="006E2F00" w:rsidRPr="00634679" w:rsidRDefault="006E2F00">
            <w:pPr>
              <w:jc w:val="right"/>
              <w:rPr>
                <w:rFonts w:ascii="Arial" w:hAnsi="Arial" w:cs="Arial"/>
              </w:rPr>
            </w:pPr>
            <w:r w:rsidRPr="00634679">
              <w:rPr>
                <w:rFonts w:ascii="Arial" w:hAnsi="Arial" w:cs="Arial"/>
              </w:rPr>
              <w:t>-843.72</w:t>
            </w:r>
          </w:p>
        </w:tc>
        <w:tc>
          <w:tcPr>
            <w:tcW w:w="1170" w:type="dxa"/>
            <w:vAlign w:val="center"/>
            <w:hideMark/>
          </w:tcPr>
          <w:p w14:paraId="29D7AF34" w14:textId="77777777" w:rsidR="006E2F00" w:rsidRPr="00634679" w:rsidRDefault="006E2F00">
            <w:pPr>
              <w:jc w:val="right"/>
              <w:rPr>
                <w:rFonts w:ascii="Arial" w:hAnsi="Arial" w:cs="Arial"/>
              </w:rPr>
            </w:pPr>
            <w:r w:rsidRPr="00634679">
              <w:rPr>
                <w:rFonts w:ascii="Arial" w:hAnsi="Arial" w:cs="Arial"/>
              </w:rPr>
              <w:t>746.54</w:t>
            </w:r>
          </w:p>
        </w:tc>
        <w:tc>
          <w:tcPr>
            <w:tcW w:w="1620" w:type="dxa"/>
          </w:tcPr>
          <w:p w14:paraId="0DBF658A" w14:textId="77777777" w:rsidR="006E2F00" w:rsidRPr="00634679" w:rsidRDefault="006E2F00">
            <w:pPr>
              <w:jc w:val="right"/>
              <w:rPr>
                <w:rFonts w:ascii="Arial" w:hAnsi="Arial" w:cs="Arial"/>
              </w:rPr>
            </w:pPr>
          </w:p>
        </w:tc>
      </w:tr>
    </w:tbl>
    <w:p w14:paraId="6227F99A" w14:textId="77777777" w:rsidR="00013207" w:rsidRPr="00634679" w:rsidRDefault="00013207" w:rsidP="00013207">
      <w:pPr>
        <w:tabs>
          <w:tab w:val="left" w:pos="990"/>
        </w:tabs>
        <w:autoSpaceDE w:val="0"/>
        <w:autoSpaceDN w:val="0"/>
        <w:adjustRightInd w:val="0"/>
        <w:spacing w:line="360" w:lineRule="auto"/>
        <w:jc w:val="both"/>
        <w:rPr>
          <w:rFonts w:cs="Arial"/>
          <w:lang w:bidi="or-IN"/>
        </w:rPr>
      </w:pPr>
    </w:p>
    <w:p w14:paraId="6A921CA7" w14:textId="05611D82" w:rsidR="00C22A5A" w:rsidRPr="00634679" w:rsidRDefault="00C22A5A" w:rsidP="008D79AD">
      <w:pPr>
        <w:pStyle w:val="bodytrueup"/>
      </w:pPr>
      <w:r w:rsidRPr="00634679">
        <w:t xml:space="preserve">Even considering Truing up orders of </w:t>
      </w:r>
      <w:r w:rsidR="00462080" w:rsidRPr="00634679">
        <w:t xml:space="preserve">the </w:t>
      </w:r>
      <w:r w:rsidRPr="00634679">
        <w:t>Hon’ble Commission</w:t>
      </w:r>
      <w:r w:rsidR="007D7FC9" w:rsidRPr="00634679">
        <w:t>’</w:t>
      </w:r>
      <w:r w:rsidRPr="00634679">
        <w:t>s approval the figure would have been as follows:</w:t>
      </w:r>
    </w:p>
    <w:p w14:paraId="2AEB7029" w14:textId="3ED515C8" w:rsidR="00E02AB1" w:rsidRPr="00634679" w:rsidRDefault="00E02AB1" w:rsidP="00F1729C">
      <w:pPr>
        <w:pStyle w:val="ListParagraph"/>
        <w:tabs>
          <w:tab w:val="left" w:pos="990"/>
        </w:tabs>
        <w:autoSpaceDE w:val="0"/>
        <w:autoSpaceDN w:val="0"/>
        <w:adjustRightInd w:val="0"/>
        <w:spacing w:line="360" w:lineRule="auto"/>
        <w:ind w:left="630" w:hanging="810"/>
        <w:jc w:val="center"/>
        <w:rPr>
          <w:rFonts w:eastAsia="Calibri" w:cs="Arial"/>
          <w:bCs/>
        </w:rPr>
      </w:pPr>
      <w:r w:rsidRPr="00634679">
        <w:rPr>
          <w:rFonts w:cs="Arial"/>
          <w:b/>
          <w:bCs/>
          <w:sz w:val="24"/>
          <w:szCs w:val="24"/>
          <w:lang w:bidi="or-IN"/>
        </w:rPr>
        <w:t xml:space="preserve">Table: </w:t>
      </w:r>
      <w:r w:rsidR="00A9242A">
        <w:rPr>
          <w:rFonts w:cs="Arial"/>
          <w:b/>
          <w:bCs/>
          <w:sz w:val="24"/>
          <w:szCs w:val="24"/>
          <w:lang w:bidi="or-IN"/>
        </w:rPr>
        <w:t>S</w:t>
      </w:r>
      <w:r w:rsidRPr="00634679">
        <w:rPr>
          <w:rFonts w:cs="Arial"/>
          <w:b/>
          <w:bCs/>
          <w:sz w:val="24"/>
          <w:szCs w:val="24"/>
          <w:lang w:bidi="or-IN"/>
        </w:rPr>
        <w:t xml:space="preserve">ummary </w:t>
      </w:r>
      <w:r w:rsidR="00A9242A">
        <w:rPr>
          <w:rFonts w:cs="Arial"/>
          <w:b/>
          <w:bCs/>
          <w:sz w:val="24"/>
          <w:szCs w:val="24"/>
          <w:lang w:bidi="or-IN"/>
        </w:rPr>
        <w:t xml:space="preserve">of </w:t>
      </w:r>
      <w:r w:rsidRPr="00634679">
        <w:rPr>
          <w:rFonts w:cs="Arial"/>
          <w:b/>
          <w:bCs/>
          <w:sz w:val="24"/>
          <w:szCs w:val="24"/>
          <w:lang w:bidi="or-IN"/>
        </w:rPr>
        <w:t>gap/surplus allowed by Hon’ble</w:t>
      </w:r>
      <w:r w:rsidR="00F1729C">
        <w:rPr>
          <w:rFonts w:cs="Arial"/>
          <w:b/>
          <w:bCs/>
          <w:sz w:val="24"/>
          <w:szCs w:val="24"/>
          <w:lang w:bidi="or-IN"/>
        </w:rPr>
        <w:t xml:space="preserve"> Commission in truing up orders </w:t>
      </w:r>
      <w:r w:rsidRPr="00634679">
        <w:rPr>
          <w:rFonts w:cs="Arial"/>
          <w:b/>
          <w:bCs/>
          <w:sz w:val="24"/>
          <w:szCs w:val="24"/>
          <w:lang w:bidi="or-IN"/>
        </w:rPr>
        <w:t>up to FY 2023-24</w:t>
      </w:r>
      <w:r w:rsidR="00A9242A">
        <w:rPr>
          <w:rFonts w:cs="Arial"/>
          <w:b/>
          <w:bCs/>
          <w:sz w:val="24"/>
          <w:szCs w:val="24"/>
          <w:lang w:bidi="or-IN"/>
        </w:rPr>
        <w:t>(Considering omitted amount of Rs.2616.95Cr.)</w:t>
      </w:r>
      <w:r w:rsidR="005F28BB" w:rsidRPr="00634679">
        <w:rPr>
          <w:rFonts w:cs="Arial"/>
          <w:b/>
          <w:bCs/>
          <w:sz w:val="24"/>
          <w:szCs w:val="24"/>
          <w:lang w:bidi="or-IN"/>
        </w:rPr>
        <w:t xml:space="preserve"> (Rs.</w:t>
      </w:r>
      <w:r w:rsidR="00D120A4" w:rsidRPr="00634679">
        <w:rPr>
          <w:rFonts w:cs="Arial"/>
          <w:b/>
          <w:bCs/>
          <w:sz w:val="24"/>
          <w:szCs w:val="24"/>
          <w:lang w:bidi="or-IN"/>
        </w:rPr>
        <w:t xml:space="preserve"> </w:t>
      </w:r>
      <w:r w:rsidR="005F28BB" w:rsidRPr="00634679">
        <w:rPr>
          <w:rFonts w:cs="Arial"/>
          <w:b/>
          <w:bCs/>
          <w:sz w:val="24"/>
          <w:szCs w:val="24"/>
          <w:lang w:bidi="or-IN"/>
        </w:rPr>
        <w:t>Cr.)</w:t>
      </w:r>
      <w:r w:rsidRPr="00634679">
        <w:rPr>
          <w:rFonts w:cs="Arial"/>
          <w:b/>
          <w:bCs/>
          <w:sz w:val="24"/>
          <w:szCs w:val="24"/>
          <w:lang w:bidi="or-IN"/>
        </w:rPr>
        <w:t xml:space="preserve"> :</w:t>
      </w:r>
    </w:p>
    <w:tbl>
      <w:tblPr>
        <w:tblW w:w="94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012"/>
        <w:gridCol w:w="1083"/>
        <w:gridCol w:w="1675"/>
        <w:gridCol w:w="1396"/>
        <w:gridCol w:w="2046"/>
      </w:tblGrid>
      <w:tr w:rsidR="003C46B0" w14:paraId="5B6F4ABD" w14:textId="77777777" w:rsidTr="00E5646F">
        <w:trPr>
          <w:trHeight w:val="1995"/>
          <w:tblHeader/>
        </w:trPr>
        <w:tc>
          <w:tcPr>
            <w:tcW w:w="1260" w:type="dxa"/>
            <w:shd w:val="clear" w:color="auto" w:fill="auto"/>
            <w:vAlign w:val="center"/>
            <w:hideMark/>
          </w:tcPr>
          <w:p w14:paraId="36567A97" w14:textId="77777777" w:rsidR="003C46B0" w:rsidRPr="003C46B0" w:rsidRDefault="003C46B0" w:rsidP="003C46B0">
            <w:pPr>
              <w:jc w:val="center"/>
              <w:rPr>
                <w:rFonts w:ascii="Arial" w:hAnsi="Arial" w:cs="Arial"/>
                <w:b/>
                <w:bCs/>
              </w:rPr>
            </w:pPr>
            <w:r w:rsidRPr="003C46B0">
              <w:rPr>
                <w:rFonts w:ascii="Arial" w:hAnsi="Arial" w:cs="Arial"/>
                <w:b/>
                <w:bCs/>
              </w:rPr>
              <w:t>Financial Year</w:t>
            </w:r>
          </w:p>
        </w:tc>
        <w:tc>
          <w:tcPr>
            <w:tcW w:w="2012" w:type="dxa"/>
            <w:shd w:val="clear" w:color="auto" w:fill="auto"/>
            <w:vAlign w:val="center"/>
            <w:hideMark/>
          </w:tcPr>
          <w:p w14:paraId="2EA9D0BE" w14:textId="15525450" w:rsidR="003C46B0" w:rsidRPr="003C46B0" w:rsidRDefault="003C46B0" w:rsidP="003C46B0">
            <w:pPr>
              <w:jc w:val="center"/>
              <w:rPr>
                <w:rFonts w:ascii="Arial" w:hAnsi="Arial" w:cs="Arial"/>
                <w:b/>
                <w:bCs/>
              </w:rPr>
            </w:pPr>
            <w:r w:rsidRPr="003C46B0">
              <w:rPr>
                <w:rFonts w:ascii="Arial" w:hAnsi="Arial" w:cs="Arial"/>
                <w:b/>
                <w:bCs/>
              </w:rPr>
              <w:t>OB Cumulative Gap(+)/</w:t>
            </w:r>
            <w:r>
              <w:rPr>
                <w:rFonts w:ascii="Arial" w:hAnsi="Arial" w:cs="Arial"/>
                <w:b/>
                <w:bCs/>
              </w:rPr>
              <w:t xml:space="preserve"> </w:t>
            </w:r>
            <w:r w:rsidRPr="003C46B0">
              <w:rPr>
                <w:rFonts w:ascii="Arial" w:hAnsi="Arial" w:cs="Arial"/>
                <w:b/>
                <w:bCs/>
              </w:rPr>
              <w:t>Surplus(-)</w:t>
            </w:r>
          </w:p>
        </w:tc>
        <w:tc>
          <w:tcPr>
            <w:tcW w:w="1083" w:type="dxa"/>
            <w:shd w:val="clear" w:color="auto" w:fill="auto"/>
            <w:vAlign w:val="center"/>
            <w:hideMark/>
          </w:tcPr>
          <w:p w14:paraId="43B9D35A" w14:textId="77777777" w:rsidR="003C46B0" w:rsidRPr="003C46B0" w:rsidRDefault="003C46B0" w:rsidP="003C46B0">
            <w:pPr>
              <w:jc w:val="center"/>
              <w:rPr>
                <w:rFonts w:ascii="Arial" w:hAnsi="Arial" w:cs="Arial"/>
                <w:b/>
                <w:bCs/>
              </w:rPr>
            </w:pPr>
            <w:r w:rsidRPr="003C46B0">
              <w:rPr>
                <w:rFonts w:ascii="Arial" w:hAnsi="Arial" w:cs="Arial"/>
                <w:b/>
                <w:bCs/>
              </w:rPr>
              <w:t>Gap(+)/ Surplus (-) allowed in ARR orders</w:t>
            </w:r>
          </w:p>
        </w:tc>
        <w:tc>
          <w:tcPr>
            <w:tcW w:w="1675" w:type="dxa"/>
            <w:shd w:val="clear" w:color="auto" w:fill="auto"/>
            <w:vAlign w:val="center"/>
            <w:hideMark/>
          </w:tcPr>
          <w:p w14:paraId="4AEE04BA" w14:textId="77777777" w:rsidR="003C46B0" w:rsidRPr="003C46B0" w:rsidRDefault="003C46B0" w:rsidP="003C46B0">
            <w:pPr>
              <w:jc w:val="center"/>
              <w:rPr>
                <w:rFonts w:ascii="Arial" w:hAnsi="Arial" w:cs="Arial"/>
                <w:b/>
                <w:bCs/>
              </w:rPr>
            </w:pPr>
            <w:r w:rsidRPr="003C46B0">
              <w:rPr>
                <w:rFonts w:ascii="Arial" w:hAnsi="Arial" w:cs="Arial"/>
                <w:b/>
                <w:bCs/>
              </w:rPr>
              <w:t xml:space="preserve"> Approved gap as per OERC (adjustment)</w:t>
            </w:r>
          </w:p>
        </w:tc>
        <w:tc>
          <w:tcPr>
            <w:tcW w:w="1396" w:type="dxa"/>
            <w:shd w:val="clear" w:color="auto" w:fill="auto"/>
            <w:vAlign w:val="center"/>
            <w:hideMark/>
          </w:tcPr>
          <w:p w14:paraId="28383607" w14:textId="77777777" w:rsidR="003C46B0" w:rsidRPr="003C46B0" w:rsidRDefault="003C46B0" w:rsidP="003C46B0">
            <w:pPr>
              <w:jc w:val="center"/>
              <w:rPr>
                <w:rFonts w:ascii="Arial" w:hAnsi="Arial" w:cs="Arial"/>
                <w:b/>
                <w:bCs/>
              </w:rPr>
            </w:pPr>
            <w:r w:rsidRPr="003C46B0">
              <w:rPr>
                <w:rFonts w:ascii="Arial" w:hAnsi="Arial" w:cs="Arial"/>
                <w:b/>
                <w:bCs/>
              </w:rPr>
              <w:t>Approved Gap for the Year considered for true up</w:t>
            </w:r>
          </w:p>
        </w:tc>
        <w:tc>
          <w:tcPr>
            <w:tcW w:w="2046" w:type="dxa"/>
            <w:shd w:val="clear" w:color="auto" w:fill="auto"/>
            <w:vAlign w:val="center"/>
            <w:hideMark/>
          </w:tcPr>
          <w:p w14:paraId="0F7D77F2" w14:textId="3FD6B3E9" w:rsidR="003C46B0" w:rsidRPr="003C46B0" w:rsidRDefault="003C46B0" w:rsidP="003C46B0">
            <w:pPr>
              <w:jc w:val="center"/>
              <w:rPr>
                <w:rFonts w:ascii="Arial" w:hAnsi="Arial" w:cs="Arial"/>
                <w:b/>
                <w:bCs/>
              </w:rPr>
            </w:pPr>
            <w:r w:rsidRPr="003C46B0">
              <w:rPr>
                <w:rFonts w:ascii="Arial" w:hAnsi="Arial" w:cs="Arial"/>
                <w:b/>
                <w:bCs/>
              </w:rPr>
              <w:t>CB Cumulative Gap(+)/</w:t>
            </w:r>
            <w:r>
              <w:rPr>
                <w:rFonts w:ascii="Arial" w:hAnsi="Arial" w:cs="Arial"/>
                <w:b/>
                <w:bCs/>
              </w:rPr>
              <w:t xml:space="preserve"> </w:t>
            </w:r>
            <w:r w:rsidRPr="003C46B0">
              <w:rPr>
                <w:rFonts w:ascii="Arial" w:hAnsi="Arial" w:cs="Arial"/>
                <w:b/>
                <w:bCs/>
              </w:rPr>
              <w:t>Surplus(-)</w:t>
            </w:r>
          </w:p>
        </w:tc>
      </w:tr>
      <w:tr w:rsidR="003C46B0" w14:paraId="2B82B39E" w14:textId="77777777" w:rsidTr="00E5646F">
        <w:trPr>
          <w:trHeight w:val="300"/>
          <w:tblHeader/>
        </w:trPr>
        <w:tc>
          <w:tcPr>
            <w:tcW w:w="1260" w:type="dxa"/>
            <w:shd w:val="clear" w:color="auto" w:fill="auto"/>
            <w:vAlign w:val="center"/>
            <w:hideMark/>
          </w:tcPr>
          <w:p w14:paraId="57932DF8" w14:textId="3C9D8EAC" w:rsidR="003C46B0" w:rsidRPr="003C46B0" w:rsidRDefault="003C46B0" w:rsidP="003C46B0">
            <w:pPr>
              <w:ind w:firstLineChars="200" w:firstLine="482"/>
              <w:jc w:val="center"/>
              <w:rPr>
                <w:rFonts w:ascii="Arial" w:hAnsi="Arial" w:cs="Arial"/>
                <w:b/>
                <w:bCs/>
                <w:color w:val="000000"/>
              </w:rPr>
            </w:pPr>
          </w:p>
        </w:tc>
        <w:tc>
          <w:tcPr>
            <w:tcW w:w="2012" w:type="dxa"/>
            <w:shd w:val="clear" w:color="auto" w:fill="auto"/>
            <w:vAlign w:val="center"/>
            <w:hideMark/>
          </w:tcPr>
          <w:p w14:paraId="44575FDB" w14:textId="77777777" w:rsidR="003C46B0" w:rsidRPr="003C46B0" w:rsidRDefault="003C46B0" w:rsidP="001669E1">
            <w:pPr>
              <w:jc w:val="center"/>
              <w:rPr>
                <w:rFonts w:ascii="Arial" w:hAnsi="Arial" w:cs="Arial"/>
                <w:b/>
                <w:bCs/>
                <w:color w:val="000000"/>
              </w:rPr>
            </w:pPr>
            <w:r w:rsidRPr="003C46B0">
              <w:rPr>
                <w:rFonts w:ascii="Arial" w:hAnsi="Arial" w:cs="Arial"/>
                <w:b/>
                <w:bCs/>
                <w:color w:val="000000"/>
              </w:rPr>
              <w:t>1</w:t>
            </w:r>
          </w:p>
        </w:tc>
        <w:tc>
          <w:tcPr>
            <w:tcW w:w="1083" w:type="dxa"/>
            <w:shd w:val="clear" w:color="auto" w:fill="auto"/>
            <w:vAlign w:val="center"/>
            <w:hideMark/>
          </w:tcPr>
          <w:p w14:paraId="67052973" w14:textId="77777777" w:rsidR="003C46B0" w:rsidRPr="003C46B0" w:rsidRDefault="003C46B0" w:rsidP="001669E1">
            <w:pPr>
              <w:jc w:val="center"/>
              <w:rPr>
                <w:rFonts w:ascii="Arial" w:hAnsi="Arial" w:cs="Arial"/>
                <w:b/>
                <w:bCs/>
                <w:color w:val="000000"/>
              </w:rPr>
            </w:pPr>
            <w:r w:rsidRPr="003C46B0">
              <w:rPr>
                <w:rFonts w:ascii="Arial" w:hAnsi="Arial" w:cs="Arial"/>
                <w:b/>
                <w:bCs/>
                <w:color w:val="000000"/>
              </w:rPr>
              <w:t>2</w:t>
            </w:r>
          </w:p>
        </w:tc>
        <w:tc>
          <w:tcPr>
            <w:tcW w:w="1675" w:type="dxa"/>
            <w:shd w:val="clear" w:color="auto" w:fill="auto"/>
            <w:vAlign w:val="center"/>
            <w:hideMark/>
          </w:tcPr>
          <w:p w14:paraId="4C141943" w14:textId="77777777" w:rsidR="003C46B0" w:rsidRPr="003C46B0" w:rsidRDefault="003C46B0" w:rsidP="001669E1">
            <w:pPr>
              <w:jc w:val="center"/>
              <w:rPr>
                <w:rFonts w:ascii="Arial" w:hAnsi="Arial" w:cs="Arial"/>
                <w:b/>
                <w:bCs/>
                <w:color w:val="000000"/>
              </w:rPr>
            </w:pPr>
            <w:r w:rsidRPr="003C46B0">
              <w:rPr>
                <w:rFonts w:ascii="Arial" w:hAnsi="Arial" w:cs="Arial"/>
                <w:b/>
                <w:bCs/>
                <w:color w:val="000000"/>
              </w:rPr>
              <w:t>3</w:t>
            </w:r>
          </w:p>
        </w:tc>
        <w:tc>
          <w:tcPr>
            <w:tcW w:w="1396" w:type="dxa"/>
            <w:shd w:val="clear" w:color="auto" w:fill="auto"/>
            <w:vAlign w:val="center"/>
            <w:hideMark/>
          </w:tcPr>
          <w:p w14:paraId="3A19FC2D" w14:textId="77777777" w:rsidR="003C46B0" w:rsidRPr="003C46B0" w:rsidRDefault="003C46B0" w:rsidP="001669E1">
            <w:pPr>
              <w:jc w:val="center"/>
              <w:rPr>
                <w:rFonts w:ascii="Arial" w:hAnsi="Arial" w:cs="Arial"/>
                <w:b/>
                <w:bCs/>
                <w:color w:val="000000"/>
              </w:rPr>
            </w:pPr>
            <w:r w:rsidRPr="003C46B0">
              <w:rPr>
                <w:rFonts w:ascii="Arial" w:hAnsi="Arial" w:cs="Arial"/>
                <w:b/>
                <w:bCs/>
                <w:color w:val="000000"/>
              </w:rPr>
              <w:t>4=2+3</w:t>
            </w:r>
          </w:p>
        </w:tc>
        <w:tc>
          <w:tcPr>
            <w:tcW w:w="2046" w:type="dxa"/>
            <w:shd w:val="clear" w:color="auto" w:fill="auto"/>
            <w:vAlign w:val="center"/>
            <w:hideMark/>
          </w:tcPr>
          <w:p w14:paraId="11EC2636" w14:textId="77777777" w:rsidR="003C46B0" w:rsidRPr="003C46B0" w:rsidRDefault="003C46B0" w:rsidP="001669E1">
            <w:pPr>
              <w:ind w:firstLineChars="100" w:firstLine="241"/>
              <w:jc w:val="center"/>
              <w:rPr>
                <w:rFonts w:ascii="Arial" w:hAnsi="Arial" w:cs="Arial"/>
                <w:b/>
                <w:bCs/>
                <w:color w:val="000000"/>
              </w:rPr>
            </w:pPr>
            <w:r w:rsidRPr="003C46B0">
              <w:rPr>
                <w:rFonts w:ascii="Arial" w:hAnsi="Arial" w:cs="Arial"/>
                <w:b/>
                <w:bCs/>
                <w:color w:val="000000"/>
              </w:rPr>
              <w:t>5=4+1</w:t>
            </w:r>
          </w:p>
        </w:tc>
      </w:tr>
      <w:tr w:rsidR="003C46B0" w14:paraId="68924327" w14:textId="77777777" w:rsidTr="00E5646F">
        <w:trPr>
          <w:trHeight w:val="300"/>
        </w:trPr>
        <w:tc>
          <w:tcPr>
            <w:tcW w:w="1260" w:type="dxa"/>
            <w:shd w:val="clear" w:color="auto" w:fill="auto"/>
            <w:vAlign w:val="center"/>
            <w:hideMark/>
          </w:tcPr>
          <w:p w14:paraId="5031919C" w14:textId="77777777" w:rsidR="003C46B0" w:rsidRPr="003C46B0" w:rsidRDefault="003C46B0">
            <w:pPr>
              <w:rPr>
                <w:rFonts w:ascii="Arial" w:hAnsi="Arial" w:cs="Arial"/>
              </w:rPr>
            </w:pPr>
            <w:r w:rsidRPr="003C46B0">
              <w:rPr>
                <w:rFonts w:ascii="Arial" w:hAnsi="Arial" w:cs="Arial"/>
              </w:rPr>
              <w:t>1996-97</w:t>
            </w:r>
          </w:p>
        </w:tc>
        <w:tc>
          <w:tcPr>
            <w:tcW w:w="2012" w:type="dxa"/>
            <w:shd w:val="clear" w:color="auto" w:fill="auto"/>
            <w:vAlign w:val="center"/>
            <w:hideMark/>
          </w:tcPr>
          <w:p w14:paraId="18ABE604" w14:textId="77777777" w:rsidR="003C46B0" w:rsidRPr="003C46B0" w:rsidRDefault="003C46B0">
            <w:pPr>
              <w:jc w:val="right"/>
              <w:rPr>
                <w:rFonts w:ascii="Arial" w:hAnsi="Arial" w:cs="Arial"/>
              </w:rPr>
            </w:pPr>
            <w:r w:rsidRPr="003C46B0">
              <w:rPr>
                <w:rFonts w:ascii="Arial" w:hAnsi="Arial" w:cs="Arial"/>
              </w:rPr>
              <w:t>0.00</w:t>
            </w:r>
          </w:p>
        </w:tc>
        <w:tc>
          <w:tcPr>
            <w:tcW w:w="1083" w:type="dxa"/>
            <w:shd w:val="clear" w:color="auto" w:fill="auto"/>
            <w:vAlign w:val="center"/>
            <w:hideMark/>
          </w:tcPr>
          <w:p w14:paraId="15A3E0DA" w14:textId="77777777" w:rsidR="003C46B0" w:rsidRPr="003C46B0" w:rsidRDefault="003C46B0">
            <w:pPr>
              <w:jc w:val="right"/>
              <w:rPr>
                <w:rFonts w:ascii="Arial" w:hAnsi="Arial" w:cs="Arial"/>
              </w:rPr>
            </w:pPr>
            <w:r w:rsidRPr="003C46B0">
              <w:rPr>
                <w:rFonts w:ascii="Arial" w:hAnsi="Arial" w:cs="Arial"/>
              </w:rPr>
              <w:t>295.00</w:t>
            </w:r>
          </w:p>
        </w:tc>
        <w:tc>
          <w:tcPr>
            <w:tcW w:w="1675" w:type="dxa"/>
            <w:shd w:val="clear" w:color="auto" w:fill="auto"/>
            <w:vAlign w:val="center"/>
            <w:hideMark/>
          </w:tcPr>
          <w:p w14:paraId="4AF5C3EA" w14:textId="77777777" w:rsidR="003C46B0" w:rsidRPr="003C46B0" w:rsidRDefault="003C46B0">
            <w:pPr>
              <w:jc w:val="right"/>
              <w:rPr>
                <w:rFonts w:ascii="Arial" w:hAnsi="Arial" w:cs="Arial"/>
              </w:rPr>
            </w:pPr>
            <w:r w:rsidRPr="003C46B0">
              <w:rPr>
                <w:rFonts w:ascii="Arial" w:hAnsi="Arial" w:cs="Arial"/>
              </w:rPr>
              <w:t>0.00</w:t>
            </w:r>
          </w:p>
        </w:tc>
        <w:tc>
          <w:tcPr>
            <w:tcW w:w="1396" w:type="dxa"/>
            <w:shd w:val="clear" w:color="auto" w:fill="auto"/>
            <w:vAlign w:val="center"/>
            <w:hideMark/>
          </w:tcPr>
          <w:p w14:paraId="5169D51A" w14:textId="77777777" w:rsidR="003C46B0" w:rsidRPr="003C46B0" w:rsidRDefault="003C46B0">
            <w:pPr>
              <w:jc w:val="right"/>
              <w:rPr>
                <w:rFonts w:ascii="Arial" w:hAnsi="Arial" w:cs="Arial"/>
              </w:rPr>
            </w:pPr>
            <w:r w:rsidRPr="003C46B0">
              <w:rPr>
                <w:rFonts w:ascii="Arial" w:hAnsi="Arial" w:cs="Arial"/>
              </w:rPr>
              <w:t>295.00</w:t>
            </w:r>
          </w:p>
        </w:tc>
        <w:tc>
          <w:tcPr>
            <w:tcW w:w="2046" w:type="dxa"/>
            <w:shd w:val="clear" w:color="auto" w:fill="auto"/>
            <w:vAlign w:val="center"/>
            <w:hideMark/>
          </w:tcPr>
          <w:p w14:paraId="64213244" w14:textId="77777777" w:rsidR="003C46B0" w:rsidRPr="003C46B0" w:rsidRDefault="003C46B0">
            <w:pPr>
              <w:jc w:val="right"/>
              <w:rPr>
                <w:rFonts w:ascii="Arial" w:hAnsi="Arial" w:cs="Arial"/>
              </w:rPr>
            </w:pPr>
            <w:r w:rsidRPr="003C46B0">
              <w:rPr>
                <w:rFonts w:ascii="Arial" w:hAnsi="Arial" w:cs="Arial"/>
              </w:rPr>
              <w:t>295.00</w:t>
            </w:r>
          </w:p>
        </w:tc>
      </w:tr>
      <w:tr w:rsidR="003C46B0" w14:paraId="1E22ED99" w14:textId="77777777" w:rsidTr="00E5646F">
        <w:trPr>
          <w:trHeight w:val="300"/>
        </w:trPr>
        <w:tc>
          <w:tcPr>
            <w:tcW w:w="1260" w:type="dxa"/>
            <w:shd w:val="clear" w:color="auto" w:fill="auto"/>
            <w:vAlign w:val="center"/>
            <w:hideMark/>
          </w:tcPr>
          <w:p w14:paraId="4E2710F3" w14:textId="77777777" w:rsidR="003C46B0" w:rsidRPr="003C46B0" w:rsidRDefault="003C46B0">
            <w:pPr>
              <w:rPr>
                <w:rFonts w:ascii="Arial" w:hAnsi="Arial" w:cs="Arial"/>
              </w:rPr>
            </w:pPr>
            <w:r w:rsidRPr="003C46B0">
              <w:rPr>
                <w:rFonts w:ascii="Arial" w:hAnsi="Arial" w:cs="Arial"/>
              </w:rPr>
              <w:t>1997-98</w:t>
            </w:r>
          </w:p>
        </w:tc>
        <w:tc>
          <w:tcPr>
            <w:tcW w:w="2012" w:type="dxa"/>
            <w:shd w:val="clear" w:color="auto" w:fill="auto"/>
            <w:vAlign w:val="center"/>
            <w:hideMark/>
          </w:tcPr>
          <w:p w14:paraId="4BC215B1" w14:textId="77777777" w:rsidR="003C46B0" w:rsidRPr="003C46B0" w:rsidRDefault="003C46B0">
            <w:pPr>
              <w:jc w:val="right"/>
              <w:rPr>
                <w:rFonts w:ascii="Arial" w:hAnsi="Arial" w:cs="Arial"/>
              </w:rPr>
            </w:pPr>
            <w:r w:rsidRPr="003C46B0">
              <w:rPr>
                <w:rFonts w:ascii="Arial" w:hAnsi="Arial" w:cs="Arial"/>
              </w:rPr>
              <w:t>295.00</w:t>
            </w:r>
          </w:p>
        </w:tc>
        <w:tc>
          <w:tcPr>
            <w:tcW w:w="1083" w:type="dxa"/>
            <w:shd w:val="clear" w:color="auto" w:fill="auto"/>
            <w:vAlign w:val="center"/>
            <w:hideMark/>
          </w:tcPr>
          <w:p w14:paraId="6FC6F1DA" w14:textId="77777777" w:rsidR="003C46B0" w:rsidRPr="003C46B0" w:rsidRDefault="003C46B0">
            <w:pPr>
              <w:jc w:val="right"/>
              <w:rPr>
                <w:rFonts w:ascii="Arial" w:hAnsi="Arial" w:cs="Arial"/>
              </w:rPr>
            </w:pPr>
            <w:r w:rsidRPr="003C46B0">
              <w:rPr>
                <w:rFonts w:ascii="Arial" w:hAnsi="Arial" w:cs="Arial"/>
              </w:rPr>
              <w:t>304.29</w:t>
            </w:r>
          </w:p>
        </w:tc>
        <w:tc>
          <w:tcPr>
            <w:tcW w:w="1675" w:type="dxa"/>
            <w:shd w:val="clear" w:color="auto" w:fill="auto"/>
            <w:vAlign w:val="center"/>
            <w:hideMark/>
          </w:tcPr>
          <w:p w14:paraId="3E392E22" w14:textId="77777777" w:rsidR="003C46B0" w:rsidRPr="003C46B0" w:rsidRDefault="003C46B0">
            <w:pPr>
              <w:jc w:val="right"/>
              <w:rPr>
                <w:rFonts w:ascii="Arial" w:hAnsi="Arial" w:cs="Arial"/>
              </w:rPr>
            </w:pPr>
            <w:r w:rsidRPr="003C46B0">
              <w:rPr>
                <w:rFonts w:ascii="Arial" w:hAnsi="Arial" w:cs="Arial"/>
              </w:rPr>
              <w:t>-0.68</w:t>
            </w:r>
          </w:p>
        </w:tc>
        <w:tc>
          <w:tcPr>
            <w:tcW w:w="1396" w:type="dxa"/>
            <w:shd w:val="clear" w:color="auto" w:fill="auto"/>
            <w:vAlign w:val="center"/>
            <w:hideMark/>
          </w:tcPr>
          <w:p w14:paraId="32ABA498" w14:textId="77777777" w:rsidR="003C46B0" w:rsidRPr="003C46B0" w:rsidRDefault="003C46B0">
            <w:pPr>
              <w:jc w:val="right"/>
              <w:rPr>
                <w:rFonts w:ascii="Arial" w:hAnsi="Arial" w:cs="Arial"/>
              </w:rPr>
            </w:pPr>
            <w:r w:rsidRPr="003C46B0">
              <w:rPr>
                <w:rFonts w:ascii="Arial" w:hAnsi="Arial" w:cs="Arial"/>
              </w:rPr>
              <w:t>303.61</w:t>
            </w:r>
          </w:p>
        </w:tc>
        <w:tc>
          <w:tcPr>
            <w:tcW w:w="2046" w:type="dxa"/>
            <w:shd w:val="clear" w:color="auto" w:fill="auto"/>
            <w:vAlign w:val="center"/>
            <w:hideMark/>
          </w:tcPr>
          <w:p w14:paraId="7DD637AD" w14:textId="77777777" w:rsidR="003C46B0" w:rsidRPr="003C46B0" w:rsidRDefault="003C46B0">
            <w:pPr>
              <w:jc w:val="right"/>
              <w:rPr>
                <w:rFonts w:ascii="Arial" w:hAnsi="Arial" w:cs="Arial"/>
              </w:rPr>
            </w:pPr>
            <w:r w:rsidRPr="003C46B0">
              <w:rPr>
                <w:rFonts w:ascii="Arial" w:hAnsi="Arial" w:cs="Arial"/>
              </w:rPr>
              <w:t>598.61</w:t>
            </w:r>
          </w:p>
        </w:tc>
      </w:tr>
      <w:tr w:rsidR="003C46B0" w14:paraId="3E15A997" w14:textId="77777777" w:rsidTr="00E5646F">
        <w:trPr>
          <w:trHeight w:val="300"/>
        </w:trPr>
        <w:tc>
          <w:tcPr>
            <w:tcW w:w="1260" w:type="dxa"/>
            <w:shd w:val="clear" w:color="auto" w:fill="auto"/>
            <w:vAlign w:val="center"/>
            <w:hideMark/>
          </w:tcPr>
          <w:p w14:paraId="3D01C2E6" w14:textId="77777777" w:rsidR="003C46B0" w:rsidRPr="003C46B0" w:rsidRDefault="003C46B0">
            <w:pPr>
              <w:rPr>
                <w:rFonts w:ascii="Arial" w:hAnsi="Arial" w:cs="Arial"/>
              </w:rPr>
            </w:pPr>
            <w:r w:rsidRPr="003C46B0">
              <w:rPr>
                <w:rFonts w:ascii="Arial" w:hAnsi="Arial" w:cs="Arial"/>
              </w:rPr>
              <w:t>1998-99</w:t>
            </w:r>
          </w:p>
        </w:tc>
        <w:tc>
          <w:tcPr>
            <w:tcW w:w="2012" w:type="dxa"/>
            <w:shd w:val="clear" w:color="auto" w:fill="auto"/>
            <w:vAlign w:val="center"/>
            <w:hideMark/>
          </w:tcPr>
          <w:p w14:paraId="079ED3DD" w14:textId="77777777" w:rsidR="003C46B0" w:rsidRPr="003C46B0" w:rsidRDefault="003C46B0">
            <w:pPr>
              <w:jc w:val="right"/>
              <w:rPr>
                <w:rFonts w:ascii="Arial" w:hAnsi="Arial" w:cs="Arial"/>
              </w:rPr>
            </w:pPr>
            <w:r w:rsidRPr="003C46B0">
              <w:rPr>
                <w:rFonts w:ascii="Arial" w:hAnsi="Arial" w:cs="Arial"/>
              </w:rPr>
              <w:t>598.61</w:t>
            </w:r>
          </w:p>
        </w:tc>
        <w:tc>
          <w:tcPr>
            <w:tcW w:w="1083" w:type="dxa"/>
            <w:shd w:val="clear" w:color="auto" w:fill="auto"/>
            <w:vAlign w:val="center"/>
            <w:hideMark/>
          </w:tcPr>
          <w:p w14:paraId="733284BF" w14:textId="77777777" w:rsidR="003C46B0" w:rsidRPr="003C46B0" w:rsidRDefault="003C46B0">
            <w:pPr>
              <w:jc w:val="right"/>
              <w:rPr>
                <w:rFonts w:ascii="Arial" w:hAnsi="Arial" w:cs="Arial"/>
              </w:rPr>
            </w:pPr>
            <w:r w:rsidRPr="003C46B0">
              <w:rPr>
                <w:rFonts w:ascii="Arial" w:hAnsi="Arial" w:cs="Arial"/>
              </w:rPr>
              <w:t>656.49</w:t>
            </w:r>
          </w:p>
        </w:tc>
        <w:tc>
          <w:tcPr>
            <w:tcW w:w="1675" w:type="dxa"/>
            <w:shd w:val="clear" w:color="auto" w:fill="auto"/>
            <w:vAlign w:val="center"/>
            <w:hideMark/>
          </w:tcPr>
          <w:p w14:paraId="741B8DD1" w14:textId="77777777" w:rsidR="003C46B0" w:rsidRPr="003C46B0" w:rsidRDefault="003C46B0">
            <w:pPr>
              <w:jc w:val="right"/>
              <w:rPr>
                <w:rFonts w:ascii="Arial" w:hAnsi="Arial" w:cs="Arial"/>
              </w:rPr>
            </w:pPr>
            <w:r w:rsidRPr="003C46B0">
              <w:rPr>
                <w:rFonts w:ascii="Arial" w:hAnsi="Arial" w:cs="Arial"/>
              </w:rPr>
              <w:t>-0.19</w:t>
            </w:r>
          </w:p>
        </w:tc>
        <w:tc>
          <w:tcPr>
            <w:tcW w:w="1396" w:type="dxa"/>
            <w:shd w:val="clear" w:color="auto" w:fill="auto"/>
            <w:vAlign w:val="center"/>
            <w:hideMark/>
          </w:tcPr>
          <w:p w14:paraId="601C83A2" w14:textId="77777777" w:rsidR="003C46B0" w:rsidRPr="003C46B0" w:rsidRDefault="003C46B0">
            <w:pPr>
              <w:jc w:val="right"/>
              <w:rPr>
                <w:rFonts w:ascii="Arial" w:hAnsi="Arial" w:cs="Arial"/>
              </w:rPr>
            </w:pPr>
            <w:r w:rsidRPr="003C46B0">
              <w:rPr>
                <w:rFonts w:ascii="Arial" w:hAnsi="Arial" w:cs="Arial"/>
              </w:rPr>
              <w:t>656.30</w:t>
            </w:r>
          </w:p>
        </w:tc>
        <w:tc>
          <w:tcPr>
            <w:tcW w:w="2046" w:type="dxa"/>
            <w:shd w:val="clear" w:color="auto" w:fill="auto"/>
            <w:vAlign w:val="center"/>
            <w:hideMark/>
          </w:tcPr>
          <w:p w14:paraId="40F2CFAB" w14:textId="77777777" w:rsidR="003C46B0" w:rsidRPr="003C46B0" w:rsidRDefault="003C46B0">
            <w:pPr>
              <w:jc w:val="right"/>
              <w:rPr>
                <w:rFonts w:ascii="Arial" w:hAnsi="Arial" w:cs="Arial"/>
              </w:rPr>
            </w:pPr>
            <w:r w:rsidRPr="003C46B0">
              <w:rPr>
                <w:rFonts w:ascii="Arial" w:hAnsi="Arial" w:cs="Arial"/>
              </w:rPr>
              <w:t>1254.91</w:t>
            </w:r>
          </w:p>
        </w:tc>
      </w:tr>
      <w:tr w:rsidR="003C46B0" w14:paraId="2DE2B5D4" w14:textId="77777777" w:rsidTr="00E5646F">
        <w:trPr>
          <w:trHeight w:val="300"/>
        </w:trPr>
        <w:tc>
          <w:tcPr>
            <w:tcW w:w="1260" w:type="dxa"/>
            <w:shd w:val="clear" w:color="auto" w:fill="auto"/>
            <w:vAlign w:val="center"/>
            <w:hideMark/>
          </w:tcPr>
          <w:p w14:paraId="6017D0DB" w14:textId="77777777" w:rsidR="003C46B0" w:rsidRPr="003C46B0" w:rsidRDefault="003C46B0">
            <w:pPr>
              <w:rPr>
                <w:rFonts w:ascii="Arial" w:hAnsi="Arial" w:cs="Arial"/>
              </w:rPr>
            </w:pPr>
            <w:r w:rsidRPr="003C46B0">
              <w:rPr>
                <w:rFonts w:ascii="Arial" w:hAnsi="Arial" w:cs="Arial"/>
              </w:rPr>
              <w:t>1999-00</w:t>
            </w:r>
          </w:p>
        </w:tc>
        <w:tc>
          <w:tcPr>
            <w:tcW w:w="2012" w:type="dxa"/>
            <w:shd w:val="clear" w:color="auto" w:fill="auto"/>
            <w:vAlign w:val="center"/>
            <w:hideMark/>
          </w:tcPr>
          <w:p w14:paraId="0CB45AF2" w14:textId="77777777" w:rsidR="003C46B0" w:rsidRPr="003C46B0" w:rsidRDefault="003C46B0">
            <w:pPr>
              <w:jc w:val="right"/>
              <w:rPr>
                <w:rFonts w:ascii="Arial" w:hAnsi="Arial" w:cs="Arial"/>
              </w:rPr>
            </w:pPr>
            <w:r w:rsidRPr="003C46B0">
              <w:rPr>
                <w:rFonts w:ascii="Arial" w:hAnsi="Arial" w:cs="Arial"/>
              </w:rPr>
              <w:t>1254.91</w:t>
            </w:r>
          </w:p>
        </w:tc>
        <w:tc>
          <w:tcPr>
            <w:tcW w:w="1083" w:type="dxa"/>
            <w:shd w:val="clear" w:color="auto" w:fill="auto"/>
            <w:vAlign w:val="center"/>
            <w:hideMark/>
          </w:tcPr>
          <w:p w14:paraId="7E11B347" w14:textId="77777777" w:rsidR="003C46B0" w:rsidRPr="003C46B0" w:rsidRDefault="003C46B0">
            <w:pPr>
              <w:jc w:val="right"/>
              <w:rPr>
                <w:rFonts w:ascii="Arial" w:hAnsi="Arial" w:cs="Arial"/>
              </w:rPr>
            </w:pPr>
            <w:r w:rsidRPr="003C46B0">
              <w:rPr>
                <w:rFonts w:ascii="Arial" w:hAnsi="Arial" w:cs="Arial"/>
              </w:rPr>
              <w:t>-13.81</w:t>
            </w:r>
          </w:p>
        </w:tc>
        <w:tc>
          <w:tcPr>
            <w:tcW w:w="1675" w:type="dxa"/>
            <w:shd w:val="clear" w:color="auto" w:fill="auto"/>
            <w:vAlign w:val="center"/>
            <w:hideMark/>
          </w:tcPr>
          <w:p w14:paraId="0817A1EF" w14:textId="77777777" w:rsidR="003C46B0" w:rsidRPr="003C46B0" w:rsidRDefault="003C46B0">
            <w:pPr>
              <w:jc w:val="right"/>
              <w:rPr>
                <w:rFonts w:ascii="Arial" w:hAnsi="Arial" w:cs="Arial"/>
              </w:rPr>
            </w:pPr>
            <w:r w:rsidRPr="003C46B0">
              <w:rPr>
                <w:rFonts w:ascii="Arial" w:hAnsi="Arial" w:cs="Arial"/>
              </w:rPr>
              <w:t>30.91</w:t>
            </w:r>
          </w:p>
        </w:tc>
        <w:tc>
          <w:tcPr>
            <w:tcW w:w="1396" w:type="dxa"/>
            <w:shd w:val="clear" w:color="auto" w:fill="auto"/>
            <w:vAlign w:val="center"/>
            <w:hideMark/>
          </w:tcPr>
          <w:p w14:paraId="0DABFA1C" w14:textId="77777777" w:rsidR="003C46B0" w:rsidRPr="003C46B0" w:rsidRDefault="003C46B0">
            <w:pPr>
              <w:jc w:val="right"/>
              <w:rPr>
                <w:rFonts w:ascii="Arial" w:hAnsi="Arial" w:cs="Arial"/>
              </w:rPr>
            </w:pPr>
            <w:r w:rsidRPr="003C46B0">
              <w:rPr>
                <w:rFonts w:ascii="Arial" w:hAnsi="Arial" w:cs="Arial"/>
              </w:rPr>
              <w:t>17.10</w:t>
            </w:r>
          </w:p>
        </w:tc>
        <w:tc>
          <w:tcPr>
            <w:tcW w:w="2046" w:type="dxa"/>
            <w:shd w:val="clear" w:color="auto" w:fill="auto"/>
            <w:vAlign w:val="center"/>
            <w:hideMark/>
          </w:tcPr>
          <w:p w14:paraId="19A6C510" w14:textId="77777777" w:rsidR="003C46B0" w:rsidRPr="003C46B0" w:rsidRDefault="003C46B0">
            <w:pPr>
              <w:jc w:val="right"/>
              <w:rPr>
                <w:rFonts w:ascii="Arial" w:hAnsi="Arial" w:cs="Arial"/>
              </w:rPr>
            </w:pPr>
            <w:r w:rsidRPr="003C46B0">
              <w:rPr>
                <w:rFonts w:ascii="Arial" w:hAnsi="Arial" w:cs="Arial"/>
              </w:rPr>
              <w:t>1272.01</w:t>
            </w:r>
          </w:p>
        </w:tc>
      </w:tr>
      <w:tr w:rsidR="003C46B0" w14:paraId="3D23D901" w14:textId="77777777" w:rsidTr="00E5646F">
        <w:trPr>
          <w:trHeight w:val="300"/>
        </w:trPr>
        <w:tc>
          <w:tcPr>
            <w:tcW w:w="1260" w:type="dxa"/>
            <w:shd w:val="clear" w:color="auto" w:fill="auto"/>
            <w:vAlign w:val="center"/>
            <w:hideMark/>
          </w:tcPr>
          <w:p w14:paraId="6D6656A3" w14:textId="77777777" w:rsidR="003C46B0" w:rsidRPr="003C46B0" w:rsidRDefault="003C46B0">
            <w:pPr>
              <w:rPr>
                <w:rFonts w:ascii="Arial" w:hAnsi="Arial" w:cs="Arial"/>
              </w:rPr>
            </w:pPr>
            <w:r w:rsidRPr="003C46B0">
              <w:rPr>
                <w:rFonts w:ascii="Arial" w:hAnsi="Arial" w:cs="Arial"/>
              </w:rPr>
              <w:t>2000-01</w:t>
            </w:r>
          </w:p>
        </w:tc>
        <w:tc>
          <w:tcPr>
            <w:tcW w:w="2012" w:type="dxa"/>
            <w:shd w:val="clear" w:color="auto" w:fill="auto"/>
            <w:vAlign w:val="center"/>
            <w:hideMark/>
          </w:tcPr>
          <w:p w14:paraId="0A169624" w14:textId="77777777" w:rsidR="003C46B0" w:rsidRPr="003C46B0" w:rsidRDefault="003C46B0">
            <w:pPr>
              <w:jc w:val="right"/>
              <w:rPr>
                <w:rFonts w:ascii="Arial" w:hAnsi="Arial" w:cs="Arial"/>
              </w:rPr>
            </w:pPr>
            <w:r w:rsidRPr="003C46B0">
              <w:rPr>
                <w:rFonts w:ascii="Arial" w:hAnsi="Arial" w:cs="Arial"/>
              </w:rPr>
              <w:t>1272.01</w:t>
            </w:r>
          </w:p>
        </w:tc>
        <w:tc>
          <w:tcPr>
            <w:tcW w:w="1083" w:type="dxa"/>
            <w:shd w:val="clear" w:color="auto" w:fill="auto"/>
            <w:vAlign w:val="center"/>
            <w:hideMark/>
          </w:tcPr>
          <w:p w14:paraId="1F8A9E59" w14:textId="77777777" w:rsidR="003C46B0" w:rsidRPr="003C46B0" w:rsidRDefault="003C46B0">
            <w:pPr>
              <w:jc w:val="right"/>
              <w:rPr>
                <w:rFonts w:ascii="Arial" w:hAnsi="Arial" w:cs="Arial"/>
              </w:rPr>
            </w:pPr>
            <w:r w:rsidRPr="003C46B0">
              <w:rPr>
                <w:rFonts w:ascii="Arial" w:hAnsi="Arial" w:cs="Arial"/>
              </w:rPr>
              <w:t>164.99</w:t>
            </w:r>
          </w:p>
        </w:tc>
        <w:tc>
          <w:tcPr>
            <w:tcW w:w="1675" w:type="dxa"/>
            <w:shd w:val="clear" w:color="auto" w:fill="auto"/>
            <w:vAlign w:val="center"/>
            <w:hideMark/>
          </w:tcPr>
          <w:p w14:paraId="23E989CF" w14:textId="77777777" w:rsidR="003C46B0" w:rsidRPr="003C46B0" w:rsidRDefault="003C46B0">
            <w:pPr>
              <w:jc w:val="right"/>
              <w:rPr>
                <w:rFonts w:ascii="Arial" w:hAnsi="Arial" w:cs="Arial"/>
              </w:rPr>
            </w:pPr>
            <w:r w:rsidRPr="003C46B0">
              <w:rPr>
                <w:rFonts w:ascii="Arial" w:hAnsi="Arial" w:cs="Arial"/>
              </w:rPr>
              <w:t>0.00</w:t>
            </w:r>
          </w:p>
        </w:tc>
        <w:tc>
          <w:tcPr>
            <w:tcW w:w="1396" w:type="dxa"/>
            <w:shd w:val="clear" w:color="auto" w:fill="auto"/>
            <w:vAlign w:val="center"/>
            <w:hideMark/>
          </w:tcPr>
          <w:p w14:paraId="51589CFF" w14:textId="77777777" w:rsidR="003C46B0" w:rsidRPr="003C46B0" w:rsidRDefault="003C46B0">
            <w:pPr>
              <w:jc w:val="right"/>
              <w:rPr>
                <w:rFonts w:ascii="Arial" w:hAnsi="Arial" w:cs="Arial"/>
              </w:rPr>
            </w:pPr>
            <w:r w:rsidRPr="003C46B0">
              <w:rPr>
                <w:rFonts w:ascii="Arial" w:hAnsi="Arial" w:cs="Arial"/>
              </w:rPr>
              <w:t>164.99</w:t>
            </w:r>
          </w:p>
        </w:tc>
        <w:tc>
          <w:tcPr>
            <w:tcW w:w="2046" w:type="dxa"/>
            <w:shd w:val="clear" w:color="auto" w:fill="auto"/>
            <w:vAlign w:val="center"/>
            <w:hideMark/>
          </w:tcPr>
          <w:p w14:paraId="4F8BB176" w14:textId="77777777" w:rsidR="003C46B0" w:rsidRPr="003C46B0" w:rsidRDefault="003C46B0">
            <w:pPr>
              <w:jc w:val="right"/>
              <w:rPr>
                <w:rFonts w:ascii="Arial" w:hAnsi="Arial" w:cs="Arial"/>
              </w:rPr>
            </w:pPr>
            <w:r w:rsidRPr="003C46B0">
              <w:rPr>
                <w:rFonts w:ascii="Arial" w:hAnsi="Arial" w:cs="Arial"/>
              </w:rPr>
              <w:t>1437.00</w:t>
            </w:r>
          </w:p>
        </w:tc>
      </w:tr>
      <w:tr w:rsidR="003C46B0" w14:paraId="2B0548F2" w14:textId="77777777" w:rsidTr="00E5646F">
        <w:trPr>
          <w:trHeight w:val="300"/>
        </w:trPr>
        <w:tc>
          <w:tcPr>
            <w:tcW w:w="1260" w:type="dxa"/>
            <w:shd w:val="clear" w:color="auto" w:fill="auto"/>
            <w:vAlign w:val="center"/>
            <w:hideMark/>
          </w:tcPr>
          <w:p w14:paraId="2348CCBD" w14:textId="77777777" w:rsidR="003C46B0" w:rsidRPr="003C46B0" w:rsidRDefault="003C46B0">
            <w:pPr>
              <w:rPr>
                <w:rFonts w:ascii="Arial" w:hAnsi="Arial" w:cs="Arial"/>
              </w:rPr>
            </w:pPr>
            <w:r w:rsidRPr="003C46B0">
              <w:rPr>
                <w:rFonts w:ascii="Arial" w:hAnsi="Arial" w:cs="Arial"/>
              </w:rPr>
              <w:t>2001-02</w:t>
            </w:r>
          </w:p>
        </w:tc>
        <w:tc>
          <w:tcPr>
            <w:tcW w:w="2012" w:type="dxa"/>
            <w:shd w:val="clear" w:color="auto" w:fill="auto"/>
            <w:vAlign w:val="center"/>
            <w:hideMark/>
          </w:tcPr>
          <w:p w14:paraId="3AE32C2D" w14:textId="77777777" w:rsidR="003C46B0" w:rsidRPr="003C46B0" w:rsidRDefault="003C46B0">
            <w:pPr>
              <w:jc w:val="right"/>
              <w:rPr>
                <w:rFonts w:ascii="Arial" w:hAnsi="Arial" w:cs="Arial"/>
              </w:rPr>
            </w:pPr>
            <w:r w:rsidRPr="003C46B0">
              <w:rPr>
                <w:rFonts w:ascii="Arial" w:hAnsi="Arial" w:cs="Arial"/>
              </w:rPr>
              <w:t>1437.00</w:t>
            </w:r>
          </w:p>
        </w:tc>
        <w:tc>
          <w:tcPr>
            <w:tcW w:w="1083" w:type="dxa"/>
            <w:shd w:val="clear" w:color="auto" w:fill="auto"/>
            <w:vAlign w:val="center"/>
            <w:hideMark/>
          </w:tcPr>
          <w:p w14:paraId="3822990F" w14:textId="77777777" w:rsidR="003C46B0" w:rsidRPr="003C46B0" w:rsidRDefault="003C46B0">
            <w:pPr>
              <w:jc w:val="right"/>
              <w:rPr>
                <w:rFonts w:ascii="Arial" w:hAnsi="Arial" w:cs="Arial"/>
              </w:rPr>
            </w:pPr>
            <w:r w:rsidRPr="003C46B0">
              <w:rPr>
                <w:rFonts w:ascii="Arial" w:hAnsi="Arial" w:cs="Arial"/>
              </w:rPr>
              <w:t>-79.35</w:t>
            </w:r>
          </w:p>
        </w:tc>
        <w:tc>
          <w:tcPr>
            <w:tcW w:w="1675" w:type="dxa"/>
            <w:shd w:val="clear" w:color="auto" w:fill="auto"/>
            <w:vAlign w:val="center"/>
            <w:hideMark/>
          </w:tcPr>
          <w:p w14:paraId="22569EB5" w14:textId="77777777" w:rsidR="003C46B0" w:rsidRPr="003C46B0" w:rsidRDefault="003C46B0">
            <w:pPr>
              <w:jc w:val="right"/>
              <w:rPr>
                <w:rFonts w:ascii="Arial" w:hAnsi="Arial" w:cs="Arial"/>
              </w:rPr>
            </w:pPr>
            <w:r w:rsidRPr="003C46B0">
              <w:rPr>
                <w:rFonts w:ascii="Arial" w:hAnsi="Arial" w:cs="Arial"/>
              </w:rPr>
              <w:t>-43.59</w:t>
            </w:r>
          </w:p>
        </w:tc>
        <w:tc>
          <w:tcPr>
            <w:tcW w:w="1396" w:type="dxa"/>
            <w:shd w:val="clear" w:color="auto" w:fill="auto"/>
            <w:vAlign w:val="center"/>
            <w:hideMark/>
          </w:tcPr>
          <w:p w14:paraId="70133974" w14:textId="77777777" w:rsidR="003C46B0" w:rsidRPr="003C46B0" w:rsidRDefault="003C46B0">
            <w:pPr>
              <w:jc w:val="right"/>
              <w:rPr>
                <w:rFonts w:ascii="Arial" w:hAnsi="Arial" w:cs="Arial"/>
              </w:rPr>
            </w:pPr>
            <w:r w:rsidRPr="003C46B0">
              <w:rPr>
                <w:rFonts w:ascii="Arial" w:hAnsi="Arial" w:cs="Arial"/>
              </w:rPr>
              <w:t>-122.94</w:t>
            </w:r>
          </w:p>
        </w:tc>
        <w:tc>
          <w:tcPr>
            <w:tcW w:w="2046" w:type="dxa"/>
            <w:shd w:val="clear" w:color="auto" w:fill="auto"/>
            <w:vAlign w:val="center"/>
            <w:hideMark/>
          </w:tcPr>
          <w:p w14:paraId="2C8FFDB8" w14:textId="77777777" w:rsidR="003C46B0" w:rsidRPr="003C46B0" w:rsidRDefault="003C46B0">
            <w:pPr>
              <w:jc w:val="right"/>
              <w:rPr>
                <w:rFonts w:ascii="Arial" w:hAnsi="Arial" w:cs="Arial"/>
              </w:rPr>
            </w:pPr>
            <w:r w:rsidRPr="003C46B0">
              <w:rPr>
                <w:rFonts w:ascii="Arial" w:hAnsi="Arial" w:cs="Arial"/>
              </w:rPr>
              <w:t>1314.06</w:t>
            </w:r>
          </w:p>
        </w:tc>
      </w:tr>
      <w:tr w:rsidR="003C46B0" w14:paraId="7B31AA97" w14:textId="77777777" w:rsidTr="00E5646F">
        <w:trPr>
          <w:trHeight w:val="300"/>
        </w:trPr>
        <w:tc>
          <w:tcPr>
            <w:tcW w:w="1260" w:type="dxa"/>
            <w:shd w:val="clear" w:color="auto" w:fill="auto"/>
            <w:vAlign w:val="center"/>
            <w:hideMark/>
          </w:tcPr>
          <w:p w14:paraId="04CC423C" w14:textId="77777777" w:rsidR="003C46B0" w:rsidRPr="003C46B0" w:rsidRDefault="003C46B0">
            <w:pPr>
              <w:rPr>
                <w:rFonts w:ascii="Arial" w:hAnsi="Arial" w:cs="Arial"/>
              </w:rPr>
            </w:pPr>
            <w:r w:rsidRPr="003C46B0">
              <w:rPr>
                <w:rFonts w:ascii="Arial" w:hAnsi="Arial" w:cs="Arial"/>
              </w:rPr>
              <w:t>2002-03</w:t>
            </w:r>
          </w:p>
        </w:tc>
        <w:tc>
          <w:tcPr>
            <w:tcW w:w="2012" w:type="dxa"/>
            <w:shd w:val="clear" w:color="auto" w:fill="auto"/>
            <w:vAlign w:val="center"/>
            <w:hideMark/>
          </w:tcPr>
          <w:p w14:paraId="2B15B4DD" w14:textId="77777777" w:rsidR="003C46B0" w:rsidRPr="003C46B0" w:rsidRDefault="003C46B0">
            <w:pPr>
              <w:jc w:val="right"/>
              <w:rPr>
                <w:rFonts w:ascii="Arial" w:hAnsi="Arial" w:cs="Arial"/>
              </w:rPr>
            </w:pPr>
            <w:r w:rsidRPr="003C46B0">
              <w:rPr>
                <w:rFonts w:ascii="Arial" w:hAnsi="Arial" w:cs="Arial"/>
              </w:rPr>
              <w:t>1314.06</w:t>
            </w:r>
          </w:p>
        </w:tc>
        <w:tc>
          <w:tcPr>
            <w:tcW w:w="1083" w:type="dxa"/>
            <w:shd w:val="clear" w:color="auto" w:fill="auto"/>
            <w:vAlign w:val="center"/>
            <w:hideMark/>
          </w:tcPr>
          <w:p w14:paraId="7AC85D8B" w14:textId="77777777" w:rsidR="003C46B0" w:rsidRPr="003C46B0" w:rsidRDefault="003C46B0">
            <w:pPr>
              <w:jc w:val="right"/>
              <w:rPr>
                <w:rFonts w:ascii="Arial" w:hAnsi="Arial" w:cs="Arial"/>
              </w:rPr>
            </w:pPr>
            <w:r w:rsidRPr="003C46B0">
              <w:rPr>
                <w:rFonts w:ascii="Arial" w:hAnsi="Arial" w:cs="Arial"/>
              </w:rPr>
              <w:t>561.97</w:t>
            </w:r>
          </w:p>
        </w:tc>
        <w:tc>
          <w:tcPr>
            <w:tcW w:w="1675" w:type="dxa"/>
            <w:shd w:val="clear" w:color="auto" w:fill="auto"/>
            <w:vAlign w:val="center"/>
            <w:hideMark/>
          </w:tcPr>
          <w:p w14:paraId="73B9A6D6" w14:textId="77777777" w:rsidR="003C46B0" w:rsidRPr="003C46B0" w:rsidRDefault="003C46B0">
            <w:pPr>
              <w:jc w:val="right"/>
              <w:rPr>
                <w:rFonts w:ascii="Arial" w:hAnsi="Arial" w:cs="Arial"/>
              </w:rPr>
            </w:pPr>
            <w:r w:rsidRPr="003C46B0">
              <w:rPr>
                <w:rFonts w:ascii="Arial" w:hAnsi="Arial" w:cs="Arial"/>
              </w:rPr>
              <w:t>0.00</w:t>
            </w:r>
          </w:p>
        </w:tc>
        <w:tc>
          <w:tcPr>
            <w:tcW w:w="1396" w:type="dxa"/>
            <w:shd w:val="clear" w:color="auto" w:fill="auto"/>
            <w:vAlign w:val="center"/>
            <w:hideMark/>
          </w:tcPr>
          <w:p w14:paraId="34425DFF" w14:textId="77777777" w:rsidR="003C46B0" w:rsidRPr="003C46B0" w:rsidRDefault="003C46B0">
            <w:pPr>
              <w:jc w:val="right"/>
              <w:rPr>
                <w:rFonts w:ascii="Arial" w:hAnsi="Arial" w:cs="Arial"/>
              </w:rPr>
            </w:pPr>
            <w:r w:rsidRPr="003C46B0">
              <w:rPr>
                <w:rFonts w:ascii="Arial" w:hAnsi="Arial" w:cs="Arial"/>
              </w:rPr>
              <w:t>561.97</w:t>
            </w:r>
          </w:p>
        </w:tc>
        <w:tc>
          <w:tcPr>
            <w:tcW w:w="2046" w:type="dxa"/>
            <w:shd w:val="clear" w:color="auto" w:fill="auto"/>
            <w:vAlign w:val="center"/>
            <w:hideMark/>
          </w:tcPr>
          <w:p w14:paraId="711CDC05" w14:textId="77777777" w:rsidR="003C46B0" w:rsidRPr="003C46B0" w:rsidRDefault="003C46B0">
            <w:pPr>
              <w:jc w:val="right"/>
              <w:rPr>
                <w:rFonts w:ascii="Arial" w:hAnsi="Arial" w:cs="Arial"/>
              </w:rPr>
            </w:pPr>
            <w:r w:rsidRPr="003C46B0">
              <w:rPr>
                <w:rFonts w:ascii="Arial" w:hAnsi="Arial" w:cs="Arial"/>
              </w:rPr>
              <w:t>1876.03</w:t>
            </w:r>
          </w:p>
        </w:tc>
      </w:tr>
      <w:tr w:rsidR="003C46B0" w14:paraId="556DE297" w14:textId="77777777" w:rsidTr="00E5646F">
        <w:trPr>
          <w:trHeight w:val="300"/>
        </w:trPr>
        <w:tc>
          <w:tcPr>
            <w:tcW w:w="1260" w:type="dxa"/>
            <w:shd w:val="clear" w:color="auto" w:fill="auto"/>
            <w:vAlign w:val="center"/>
            <w:hideMark/>
          </w:tcPr>
          <w:p w14:paraId="3B6A6FF2" w14:textId="77777777" w:rsidR="003C46B0" w:rsidRPr="003C46B0" w:rsidRDefault="003C46B0">
            <w:pPr>
              <w:rPr>
                <w:rFonts w:ascii="Arial" w:hAnsi="Arial" w:cs="Arial"/>
              </w:rPr>
            </w:pPr>
            <w:r w:rsidRPr="003C46B0">
              <w:rPr>
                <w:rFonts w:ascii="Arial" w:hAnsi="Arial" w:cs="Arial"/>
              </w:rPr>
              <w:t>2003-04</w:t>
            </w:r>
          </w:p>
        </w:tc>
        <w:tc>
          <w:tcPr>
            <w:tcW w:w="2012" w:type="dxa"/>
            <w:shd w:val="clear" w:color="auto" w:fill="auto"/>
            <w:vAlign w:val="center"/>
            <w:hideMark/>
          </w:tcPr>
          <w:p w14:paraId="7D5571F3" w14:textId="77777777" w:rsidR="003C46B0" w:rsidRPr="003C46B0" w:rsidRDefault="003C46B0">
            <w:pPr>
              <w:jc w:val="right"/>
              <w:rPr>
                <w:rFonts w:ascii="Arial" w:hAnsi="Arial" w:cs="Arial"/>
              </w:rPr>
            </w:pPr>
            <w:r w:rsidRPr="003C46B0">
              <w:rPr>
                <w:rFonts w:ascii="Arial" w:hAnsi="Arial" w:cs="Arial"/>
              </w:rPr>
              <w:t>1876.03</w:t>
            </w:r>
          </w:p>
        </w:tc>
        <w:tc>
          <w:tcPr>
            <w:tcW w:w="1083" w:type="dxa"/>
            <w:shd w:val="clear" w:color="auto" w:fill="auto"/>
            <w:vAlign w:val="center"/>
            <w:hideMark/>
          </w:tcPr>
          <w:p w14:paraId="52016BB7" w14:textId="77777777" w:rsidR="003C46B0" w:rsidRPr="003C46B0" w:rsidRDefault="003C46B0">
            <w:pPr>
              <w:jc w:val="right"/>
              <w:rPr>
                <w:rFonts w:ascii="Arial" w:hAnsi="Arial" w:cs="Arial"/>
              </w:rPr>
            </w:pPr>
            <w:r w:rsidRPr="003C46B0">
              <w:rPr>
                <w:rFonts w:ascii="Arial" w:hAnsi="Arial" w:cs="Arial"/>
              </w:rPr>
              <w:t>-506.34</w:t>
            </w:r>
          </w:p>
        </w:tc>
        <w:tc>
          <w:tcPr>
            <w:tcW w:w="1675" w:type="dxa"/>
            <w:shd w:val="clear" w:color="auto" w:fill="auto"/>
            <w:vAlign w:val="center"/>
            <w:hideMark/>
          </w:tcPr>
          <w:p w14:paraId="1B8E2FD0" w14:textId="77777777" w:rsidR="003C46B0" w:rsidRPr="003C46B0" w:rsidRDefault="003C46B0">
            <w:pPr>
              <w:jc w:val="right"/>
              <w:rPr>
                <w:rFonts w:ascii="Arial" w:hAnsi="Arial" w:cs="Arial"/>
              </w:rPr>
            </w:pPr>
            <w:r w:rsidRPr="003C46B0">
              <w:rPr>
                <w:rFonts w:ascii="Arial" w:hAnsi="Arial" w:cs="Arial"/>
              </w:rPr>
              <w:t>0.00</w:t>
            </w:r>
          </w:p>
        </w:tc>
        <w:tc>
          <w:tcPr>
            <w:tcW w:w="1396" w:type="dxa"/>
            <w:shd w:val="clear" w:color="auto" w:fill="auto"/>
            <w:vAlign w:val="center"/>
            <w:hideMark/>
          </w:tcPr>
          <w:p w14:paraId="38CCFA5B" w14:textId="77777777" w:rsidR="003C46B0" w:rsidRPr="003C46B0" w:rsidRDefault="003C46B0">
            <w:pPr>
              <w:jc w:val="right"/>
              <w:rPr>
                <w:rFonts w:ascii="Arial" w:hAnsi="Arial" w:cs="Arial"/>
              </w:rPr>
            </w:pPr>
            <w:r w:rsidRPr="003C46B0">
              <w:rPr>
                <w:rFonts w:ascii="Arial" w:hAnsi="Arial" w:cs="Arial"/>
              </w:rPr>
              <w:t>-506.34</w:t>
            </w:r>
          </w:p>
        </w:tc>
        <w:tc>
          <w:tcPr>
            <w:tcW w:w="2046" w:type="dxa"/>
            <w:shd w:val="clear" w:color="auto" w:fill="auto"/>
            <w:vAlign w:val="center"/>
            <w:hideMark/>
          </w:tcPr>
          <w:p w14:paraId="2AAD4CF3" w14:textId="77777777" w:rsidR="003C46B0" w:rsidRPr="003C46B0" w:rsidRDefault="003C46B0">
            <w:pPr>
              <w:jc w:val="right"/>
              <w:rPr>
                <w:rFonts w:ascii="Arial" w:hAnsi="Arial" w:cs="Arial"/>
              </w:rPr>
            </w:pPr>
            <w:r w:rsidRPr="003C46B0">
              <w:rPr>
                <w:rFonts w:ascii="Arial" w:hAnsi="Arial" w:cs="Arial"/>
              </w:rPr>
              <w:t>1369.69</w:t>
            </w:r>
          </w:p>
        </w:tc>
      </w:tr>
      <w:tr w:rsidR="003C46B0" w14:paraId="5B63CB11" w14:textId="77777777" w:rsidTr="00E5646F">
        <w:trPr>
          <w:trHeight w:val="300"/>
        </w:trPr>
        <w:tc>
          <w:tcPr>
            <w:tcW w:w="1260" w:type="dxa"/>
            <w:shd w:val="clear" w:color="auto" w:fill="auto"/>
            <w:vAlign w:val="center"/>
            <w:hideMark/>
          </w:tcPr>
          <w:p w14:paraId="739A8C4D" w14:textId="77777777" w:rsidR="003C46B0" w:rsidRPr="003C46B0" w:rsidRDefault="003C46B0">
            <w:pPr>
              <w:rPr>
                <w:rFonts w:ascii="Arial" w:hAnsi="Arial" w:cs="Arial"/>
              </w:rPr>
            </w:pPr>
            <w:r w:rsidRPr="003C46B0">
              <w:rPr>
                <w:rFonts w:ascii="Arial" w:hAnsi="Arial" w:cs="Arial"/>
              </w:rPr>
              <w:t>2004-05</w:t>
            </w:r>
          </w:p>
        </w:tc>
        <w:tc>
          <w:tcPr>
            <w:tcW w:w="2012" w:type="dxa"/>
            <w:shd w:val="clear" w:color="auto" w:fill="auto"/>
            <w:vAlign w:val="center"/>
            <w:hideMark/>
          </w:tcPr>
          <w:p w14:paraId="0B0550D3" w14:textId="77777777" w:rsidR="003C46B0" w:rsidRPr="003C46B0" w:rsidRDefault="003C46B0">
            <w:pPr>
              <w:jc w:val="right"/>
              <w:rPr>
                <w:rFonts w:ascii="Arial" w:hAnsi="Arial" w:cs="Arial"/>
              </w:rPr>
            </w:pPr>
            <w:r w:rsidRPr="003C46B0">
              <w:rPr>
                <w:rFonts w:ascii="Arial" w:hAnsi="Arial" w:cs="Arial"/>
              </w:rPr>
              <w:t>1369.69</w:t>
            </w:r>
          </w:p>
        </w:tc>
        <w:tc>
          <w:tcPr>
            <w:tcW w:w="1083" w:type="dxa"/>
            <w:shd w:val="clear" w:color="auto" w:fill="auto"/>
            <w:vAlign w:val="center"/>
            <w:hideMark/>
          </w:tcPr>
          <w:p w14:paraId="65FA6306" w14:textId="77777777" w:rsidR="003C46B0" w:rsidRPr="003C46B0" w:rsidRDefault="003C46B0">
            <w:pPr>
              <w:jc w:val="right"/>
              <w:rPr>
                <w:rFonts w:ascii="Arial" w:hAnsi="Arial" w:cs="Arial"/>
              </w:rPr>
            </w:pPr>
            <w:r w:rsidRPr="003C46B0">
              <w:rPr>
                <w:rFonts w:ascii="Arial" w:hAnsi="Arial" w:cs="Arial"/>
              </w:rPr>
              <w:t>-248.94</w:t>
            </w:r>
          </w:p>
        </w:tc>
        <w:tc>
          <w:tcPr>
            <w:tcW w:w="1675" w:type="dxa"/>
            <w:shd w:val="clear" w:color="auto" w:fill="auto"/>
            <w:vAlign w:val="center"/>
            <w:hideMark/>
          </w:tcPr>
          <w:p w14:paraId="51B5DC1C" w14:textId="77777777" w:rsidR="003C46B0" w:rsidRPr="003C46B0" w:rsidRDefault="003C46B0">
            <w:pPr>
              <w:jc w:val="right"/>
              <w:rPr>
                <w:rFonts w:ascii="Arial" w:hAnsi="Arial" w:cs="Arial"/>
              </w:rPr>
            </w:pPr>
            <w:r w:rsidRPr="003C46B0">
              <w:rPr>
                <w:rFonts w:ascii="Arial" w:hAnsi="Arial" w:cs="Arial"/>
              </w:rPr>
              <w:t>-217.35</w:t>
            </w:r>
          </w:p>
        </w:tc>
        <w:tc>
          <w:tcPr>
            <w:tcW w:w="1396" w:type="dxa"/>
            <w:shd w:val="clear" w:color="auto" w:fill="auto"/>
            <w:vAlign w:val="center"/>
            <w:hideMark/>
          </w:tcPr>
          <w:p w14:paraId="48C9EC79" w14:textId="77777777" w:rsidR="003C46B0" w:rsidRPr="003C46B0" w:rsidRDefault="003C46B0">
            <w:pPr>
              <w:jc w:val="right"/>
              <w:rPr>
                <w:rFonts w:ascii="Arial" w:hAnsi="Arial" w:cs="Arial"/>
              </w:rPr>
            </w:pPr>
            <w:r w:rsidRPr="003C46B0">
              <w:rPr>
                <w:rFonts w:ascii="Arial" w:hAnsi="Arial" w:cs="Arial"/>
              </w:rPr>
              <w:t>-466.29</w:t>
            </w:r>
          </w:p>
        </w:tc>
        <w:tc>
          <w:tcPr>
            <w:tcW w:w="2046" w:type="dxa"/>
            <w:shd w:val="clear" w:color="auto" w:fill="auto"/>
            <w:vAlign w:val="center"/>
            <w:hideMark/>
          </w:tcPr>
          <w:p w14:paraId="0581B0AF" w14:textId="77777777" w:rsidR="003C46B0" w:rsidRPr="003C46B0" w:rsidRDefault="003C46B0">
            <w:pPr>
              <w:jc w:val="right"/>
              <w:rPr>
                <w:rFonts w:ascii="Arial" w:hAnsi="Arial" w:cs="Arial"/>
              </w:rPr>
            </w:pPr>
            <w:r w:rsidRPr="003C46B0">
              <w:rPr>
                <w:rFonts w:ascii="Arial" w:hAnsi="Arial" w:cs="Arial"/>
              </w:rPr>
              <w:t>903.40</w:t>
            </w:r>
          </w:p>
        </w:tc>
      </w:tr>
      <w:tr w:rsidR="003C46B0" w14:paraId="67263500" w14:textId="77777777" w:rsidTr="00E5646F">
        <w:trPr>
          <w:trHeight w:val="300"/>
        </w:trPr>
        <w:tc>
          <w:tcPr>
            <w:tcW w:w="1260" w:type="dxa"/>
            <w:shd w:val="clear" w:color="auto" w:fill="auto"/>
            <w:vAlign w:val="center"/>
            <w:hideMark/>
          </w:tcPr>
          <w:p w14:paraId="1E722C6F" w14:textId="77777777" w:rsidR="003C46B0" w:rsidRPr="003C46B0" w:rsidRDefault="003C46B0">
            <w:pPr>
              <w:rPr>
                <w:rFonts w:ascii="Arial" w:hAnsi="Arial" w:cs="Arial"/>
              </w:rPr>
            </w:pPr>
            <w:r w:rsidRPr="003C46B0">
              <w:rPr>
                <w:rFonts w:ascii="Arial" w:hAnsi="Arial" w:cs="Arial"/>
              </w:rPr>
              <w:t>2005-06</w:t>
            </w:r>
          </w:p>
        </w:tc>
        <w:tc>
          <w:tcPr>
            <w:tcW w:w="2012" w:type="dxa"/>
            <w:shd w:val="clear" w:color="auto" w:fill="auto"/>
            <w:vAlign w:val="center"/>
            <w:hideMark/>
          </w:tcPr>
          <w:p w14:paraId="1D1F6F53" w14:textId="77777777" w:rsidR="003C46B0" w:rsidRPr="003C46B0" w:rsidRDefault="003C46B0">
            <w:pPr>
              <w:jc w:val="right"/>
              <w:rPr>
                <w:rFonts w:ascii="Arial" w:hAnsi="Arial" w:cs="Arial"/>
              </w:rPr>
            </w:pPr>
            <w:r w:rsidRPr="003C46B0">
              <w:rPr>
                <w:rFonts w:ascii="Arial" w:hAnsi="Arial" w:cs="Arial"/>
              </w:rPr>
              <w:t>903.40</w:t>
            </w:r>
          </w:p>
        </w:tc>
        <w:tc>
          <w:tcPr>
            <w:tcW w:w="1083" w:type="dxa"/>
            <w:shd w:val="clear" w:color="auto" w:fill="auto"/>
            <w:vAlign w:val="center"/>
            <w:hideMark/>
          </w:tcPr>
          <w:p w14:paraId="59FE8430" w14:textId="77777777" w:rsidR="003C46B0" w:rsidRPr="003C46B0" w:rsidRDefault="003C46B0">
            <w:pPr>
              <w:jc w:val="right"/>
              <w:rPr>
                <w:rFonts w:ascii="Arial" w:hAnsi="Arial" w:cs="Arial"/>
              </w:rPr>
            </w:pPr>
            <w:r w:rsidRPr="003C46B0">
              <w:rPr>
                <w:rFonts w:ascii="Arial" w:hAnsi="Arial" w:cs="Arial"/>
              </w:rPr>
              <w:t>19.60</w:t>
            </w:r>
          </w:p>
        </w:tc>
        <w:tc>
          <w:tcPr>
            <w:tcW w:w="1675" w:type="dxa"/>
            <w:shd w:val="clear" w:color="auto" w:fill="auto"/>
            <w:vAlign w:val="center"/>
            <w:hideMark/>
          </w:tcPr>
          <w:p w14:paraId="142218C1" w14:textId="77777777" w:rsidR="003C46B0" w:rsidRPr="003C46B0" w:rsidRDefault="003C46B0">
            <w:pPr>
              <w:jc w:val="right"/>
              <w:rPr>
                <w:rFonts w:ascii="Arial" w:hAnsi="Arial" w:cs="Arial"/>
              </w:rPr>
            </w:pPr>
            <w:r w:rsidRPr="003C46B0">
              <w:rPr>
                <w:rFonts w:ascii="Arial" w:hAnsi="Arial" w:cs="Arial"/>
              </w:rPr>
              <w:t>-15.72</w:t>
            </w:r>
          </w:p>
        </w:tc>
        <w:tc>
          <w:tcPr>
            <w:tcW w:w="1396" w:type="dxa"/>
            <w:shd w:val="clear" w:color="auto" w:fill="auto"/>
            <w:vAlign w:val="center"/>
            <w:hideMark/>
          </w:tcPr>
          <w:p w14:paraId="7B1C6C7E" w14:textId="77777777" w:rsidR="003C46B0" w:rsidRPr="003C46B0" w:rsidRDefault="003C46B0">
            <w:pPr>
              <w:jc w:val="right"/>
              <w:rPr>
                <w:rFonts w:ascii="Arial" w:hAnsi="Arial" w:cs="Arial"/>
              </w:rPr>
            </w:pPr>
            <w:r w:rsidRPr="003C46B0">
              <w:rPr>
                <w:rFonts w:ascii="Arial" w:hAnsi="Arial" w:cs="Arial"/>
              </w:rPr>
              <w:t>3.88</w:t>
            </w:r>
          </w:p>
        </w:tc>
        <w:tc>
          <w:tcPr>
            <w:tcW w:w="2046" w:type="dxa"/>
            <w:shd w:val="clear" w:color="auto" w:fill="auto"/>
            <w:vAlign w:val="center"/>
            <w:hideMark/>
          </w:tcPr>
          <w:p w14:paraId="0C7B0973" w14:textId="77777777" w:rsidR="003C46B0" w:rsidRPr="003C46B0" w:rsidRDefault="003C46B0">
            <w:pPr>
              <w:jc w:val="right"/>
              <w:rPr>
                <w:rFonts w:ascii="Arial" w:hAnsi="Arial" w:cs="Arial"/>
              </w:rPr>
            </w:pPr>
            <w:r w:rsidRPr="003C46B0">
              <w:rPr>
                <w:rFonts w:ascii="Arial" w:hAnsi="Arial" w:cs="Arial"/>
              </w:rPr>
              <w:t>907.28</w:t>
            </w:r>
          </w:p>
        </w:tc>
      </w:tr>
      <w:tr w:rsidR="003C46B0" w14:paraId="0095B0DD" w14:textId="77777777" w:rsidTr="00E5646F">
        <w:trPr>
          <w:trHeight w:val="300"/>
        </w:trPr>
        <w:tc>
          <w:tcPr>
            <w:tcW w:w="1260" w:type="dxa"/>
            <w:shd w:val="clear" w:color="auto" w:fill="auto"/>
            <w:vAlign w:val="center"/>
            <w:hideMark/>
          </w:tcPr>
          <w:p w14:paraId="3FCC31FE" w14:textId="77777777" w:rsidR="003C46B0" w:rsidRPr="003C46B0" w:rsidRDefault="003C46B0">
            <w:pPr>
              <w:rPr>
                <w:rFonts w:ascii="Arial" w:hAnsi="Arial" w:cs="Arial"/>
              </w:rPr>
            </w:pPr>
            <w:r w:rsidRPr="003C46B0">
              <w:rPr>
                <w:rFonts w:ascii="Arial" w:hAnsi="Arial" w:cs="Arial"/>
              </w:rPr>
              <w:t>2006-07</w:t>
            </w:r>
          </w:p>
        </w:tc>
        <w:tc>
          <w:tcPr>
            <w:tcW w:w="2012" w:type="dxa"/>
            <w:shd w:val="clear" w:color="auto" w:fill="auto"/>
            <w:vAlign w:val="center"/>
            <w:hideMark/>
          </w:tcPr>
          <w:p w14:paraId="17A6B3D2" w14:textId="77777777" w:rsidR="003C46B0" w:rsidRPr="003C46B0" w:rsidRDefault="003C46B0">
            <w:pPr>
              <w:jc w:val="right"/>
              <w:rPr>
                <w:rFonts w:ascii="Arial" w:hAnsi="Arial" w:cs="Arial"/>
              </w:rPr>
            </w:pPr>
            <w:r w:rsidRPr="003C46B0">
              <w:rPr>
                <w:rFonts w:ascii="Arial" w:hAnsi="Arial" w:cs="Arial"/>
              </w:rPr>
              <w:t>907.28</w:t>
            </w:r>
          </w:p>
        </w:tc>
        <w:tc>
          <w:tcPr>
            <w:tcW w:w="1083" w:type="dxa"/>
            <w:shd w:val="clear" w:color="auto" w:fill="auto"/>
            <w:vAlign w:val="center"/>
            <w:hideMark/>
          </w:tcPr>
          <w:p w14:paraId="714D2AE5" w14:textId="77777777" w:rsidR="003C46B0" w:rsidRPr="003C46B0" w:rsidRDefault="003C46B0">
            <w:pPr>
              <w:jc w:val="right"/>
              <w:rPr>
                <w:rFonts w:ascii="Arial" w:hAnsi="Arial" w:cs="Arial"/>
              </w:rPr>
            </w:pPr>
            <w:r w:rsidRPr="003C46B0">
              <w:rPr>
                <w:rFonts w:ascii="Arial" w:hAnsi="Arial" w:cs="Arial"/>
              </w:rPr>
              <w:t>-547.55</w:t>
            </w:r>
          </w:p>
        </w:tc>
        <w:tc>
          <w:tcPr>
            <w:tcW w:w="1675" w:type="dxa"/>
            <w:shd w:val="clear" w:color="auto" w:fill="auto"/>
            <w:vAlign w:val="center"/>
            <w:hideMark/>
          </w:tcPr>
          <w:p w14:paraId="38738874" w14:textId="77777777" w:rsidR="003C46B0" w:rsidRPr="003C46B0" w:rsidRDefault="003C46B0">
            <w:pPr>
              <w:jc w:val="right"/>
              <w:rPr>
                <w:rFonts w:ascii="Arial" w:hAnsi="Arial" w:cs="Arial"/>
              </w:rPr>
            </w:pPr>
            <w:r w:rsidRPr="003C46B0">
              <w:rPr>
                <w:rFonts w:ascii="Arial" w:hAnsi="Arial" w:cs="Arial"/>
              </w:rPr>
              <w:t>504.52</w:t>
            </w:r>
          </w:p>
        </w:tc>
        <w:tc>
          <w:tcPr>
            <w:tcW w:w="1396" w:type="dxa"/>
            <w:shd w:val="clear" w:color="auto" w:fill="auto"/>
            <w:vAlign w:val="center"/>
            <w:hideMark/>
          </w:tcPr>
          <w:p w14:paraId="4346AE52" w14:textId="77777777" w:rsidR="003C46B0" w:rsidRPr="003C46B0" w:rsidRDefault="003C46B0">
            <w:pPr>
              <w:jc w:val="right"/>
              <w:rPr>
                <w:rFonts w:ascii="Arial" w:hAnsi="Arial" w:cs="Arial"/>
              </w:rPr>
            </w:pPr>
            <w:r w:rsidRPr="003C46B0">
              <w:rPr>
                <w:rFonts w:ascii="Arial" w:hAnsi="Arial" w:cs="Arial"/>
              </w:rPr>
              <w:t>-43.03</w:t>
            </w:r>
          </w:p>
        </w:tc>
        <w:tc>
          <w:tcPr>
            <w:tcW w:w="2046" w:type="dxa"/>
            <w:shd w:val="clear" w:color="auto" w:fill="auto"/>
            <w:vAlign w:val="center"/>
            <w:hideMark/>
          </w:tcPr>
          <w:p w14:paraId="099A5403" w14:textId="77777777" w:rsidR="003C46B0" w:rsidRPr="003C46B0" w:rsidRDefault="003C46B0">
            <w:pPr>
              <w:jc w:val="right"/>
              <w:rPr>
                <w:rFonts w:ascii="Arial" w:hAnsi="Arial" w:cs="Arial"/>
              </w:rPr>
            </w:pPr>
            <w:r w:rsidRPr="003C46B0">
              <w:rPr>
                <w:rFonts w:ascii="Arial" w:hAnsi="Arial" w:cs="Arial"/>
              </w:rPr>
              <w:t>864.25</w:t>
            </w:r>
          </w:p>
        </w:tc>
      </w:tr>
      <w:tr w:rsidR="003C46B0" w14:paraId="69130000" w14:textId="77777777" w:rsidTr="00E5646F">
        <w:trPr>
          <w:trHeight w:val="300"/>
        </w:trPr>
        <w:tc>
          <w:tcPr>
            <w:tcW w:w="1260" w:type="dxa"/>
            <w:shd w:val="clear" w:color="auto" w:fill="auto"/>
            <w:vAlign w:val="center"/>
            <w:hideMark/>
          </w:tcPr>
          <w:p w14:paraId="09AEC37D" w14:textId="77777777" w:rsidR="003C46B0" w:rsidRPr="003C46B0" w:rsidRDefault="003C46B0">
            <w:pPr>
              <w:rPr>
                <w:rFonts w:ascii="Arial" w:hAnsi="Arial" w:cs="Arial"/>
              </w:rPr>
            </w:pPr>
            <w:r w:rsidRPr="003C46B0">
              <w:rPr>
                <w:rFonts w:ascii="Arial" w:hAnsi="Arial" w:cs="Arial"/>
              </w:rPr>
              <w:t>2007-08</w:t>
            </w:r>
          </w:p>
        </w:tc>
        <w:tc>
          <w:tcPr>
            <w:tcW w:w="2012" w:type="dxa"/>
            <w:shd w:val="clear" w:color="auto" w:fill="auto"/>
            <w:vAlign w:val="center"/>
            <w:hideMark/>
          </w:tcPr>
          <w:p w14:paraId="108E448B" w14:textId="77777777" w:rsidR="003C46B0" w:rsidRPr="003C46B0" w:rsidRDefault="003C46B0">
            <w:pPr>
              <w:jc w:val="right"/>
              <w:rPr>
                <w:rFonts w:ascii="Arial" w:hAnsi="Arial" w:cs="Arial"/>
              </w:rPr>
            </w:pPr>
            <w:r w:rsidRPr="003C46B0">
              <w:rPr>
                <w:rFonts w:ascii="Arial" w:hAnsi="Arial" w:cs="Arial"/>
              </w:rPr>
              <w:t>864.25</w:t>
            </w:r>
          </w:p>
        </w:tc>
        <w:tc>
          <w:tcPr>
            <w:tcW w:w="1083" w:type="dxa"/>
            <w:shd w:val="clear" w:color="auto" w:fill="auto"/>
            <w:vAlign w:val="center"/>
            <w:hideMark/>
          </w:tcPr>
          <w:p w14:paraId="3CE834F7" w14:textId="77777777" w:rsidR="003C46B0" w:rsidRPr="003C46B0" w:rsidRDefault="003C46B0">
            <w:pPr>
              <w:jc w:val="right"/>
              <w:rPr>
                <w:rFonts w:ascii="Arial" w:hAnsi="Arial" w:cs="Arial"/>
              </w:rPr>
            </w:pPr>
            <w:r w:rsidRPr="003C46B0">
              <w:rPr>
                <w:rFonts w:ascii="Arial" w:hAnsi="Arial" w:cs="Arial"/>
              </w:rPr>
              <w:t>-1052.34</w:t>
            </w:r>
          </w:p>
        </w:tc>
        <w:tc>
          <w:tcPr>
            <w:tcW w:w="1675" w:type="dxa"/>
            <w:shd w:val="clear" w:color="auto" w:fill="auto"/>
            <w:vAlign w:val="center"/>
            <w:hideMark/>
          </w:tcPr>
          <w:p w14:paraId="3344CD39" w14:textId="77777777" w:rsidR="003C46B0" w:rsidRPr="003C46B0" w:rsidRDefault="003C46B0">
            <w:pPr>
              <w:jc w:val="right"/>
              <w:rPr>
                <w:rFonts w:ascii="Arial" w:hAnsi="Arial" w:cs="Arial"/>
              </w:rPr>
            </w:pPr>
            <w:r w:rsidRPr="003C46B0">
              <w:rPr>
                <w:rFonts w:ascii="Arial" w:hAnsi="Arial" w:cs="Arial"/>
              </w:rPr>
              <w:t>464.86</w:t>
            </w:r>
          </w:p>
        </w:tc>
        <w:tc>
          <w:tcPr>
            <w:tcW w:w="1396" w:type="dxa"/>
            <w:shd w:val="clear" w:color="auto" w:fill="auto"/>
            <w:vAlign w:val="center"/>
            <w:hideMark/>
          </w:tcPr>
          <w:p w14:paraId="7181CBA3" w14:textId="77777777" w:rsidR="003C46B0" w:rsidRPr="003C46B0" w:rsidRDefault="003C46B0">
            <w:pPr>
              <w:jc w:val="right"/>
              <w:rPr>
                <w:rFonts w:ascii="Arial" w:hAnsi="Arial" w:cs="Arial"/>
              </w:rPr>
            </w:pPr>
            <w:r w:rsidRPr="003C46B0">
              <w:rPr>
                <w:rFonts w:ascii="Arial" w:hAnsi="Arial" w:cs="Arial"/>
              </w:rPr>
              <w:t>-587.48</w:t>
            </w:r>
          </w:p>
        </w:tc>
        <w:tc>
          <w:tcPr>
            <w:tcW w:w="2046" w:type="dxa"/>
            <w:shd w:val="clear" w:color="auto" w:fill="auto"/>
            <w:vAlign w:val="center"/>
            <w:hideMark/>
          </w:tcPr>
          <w:p w14:paraId="1B6E1471" w14:textId="77777777" w:rsidR="003C46B0" w:rsidRPr="003C46B0" w:rsidRDefault="003C46B0">
            <w:pPr>
              <w:jc w:val="right"/>
              <w:rPr>
                <w:rFonts w:ascii="Arial" w:hAnsi="Arial" w:cs="Arial"/>
              </w:rPr>
            </w:pPr>
            <w:r w:rsidRPr="003C46B0">
              <w:rPr>
                <w:rFonts w:ascii="Arial" w:hAnsi="Arial" w:cs="Arial"/>
              </w:rPr>
              <w:t>276.77</w:t>
            </w:r>
          </w:p>
        </w:tc>
      </w:tr>
      <w:tr w:rsidR="003C46B0" w14:paraId="60F26955" w14:textId="77777777" w:rsidTr="00E5646F">
        <w:trPr>
          <w:trHeight w:val="300"/>
        </w:trPr>
        <w:tc>
          <w:tcPr>
            <w:tcW w:w="1260" w:type="dxa"/>
            <w:shd w:val="clear" w:color="auto" w:fill="auto"/>
            <w:vAlign w:val="center"/>
            <w:hideMark/>
          </w:tcPr>
          <w:p w14:paraId="18F3EEBF" w14:textId="77777777" w:rsidR="003C46B0" w:rsidRPr="003C46B0" w:rsidRDefault="003C46B0">
            <w:pPr>
              <w:rPr>
                <w:rFonts w:ascii="Arial" w:hAnsi="Arial" w:cs="Arial"/>
              </w:rPr>
            </w:pPr>
            <w:r w:rsidRPr="003C46B0">
              <w:rPr>
                <w:rFonts w:ascii="Arial" w:hAnsi="Arial" w:cs="Arial"/>
              </w:rPr>
              <w:t>2008-09</w:t>
            </w:r>
          </w:p>
        </w:tc>
        <w:tc>
          <w:tcPr>
            <w:tcW w:w="2012" w:type="dxa"/>
            <w:shd w:val="clear" w:color="auto" w:fill="auto"/>
            <w:vAlign w:val="center"/>
            <w:hideMark/>
          </w:tcPr>
          <w:p w14:paraId="611ADAB2" w14:textId="77777777" w:rsidR="003C46B0" w:rsidRPr="003C46B0" w:rsidRDefault="003C46B0">
            <w:pPr>
              <w:jc w:val="right"/>
              <w:rPr>
                <w:rFonts w:ascii="Arial" w:hAnsi="Arial" w:cs="Arial"/>
              </w:rPr>
            </w:pPr>
            <w:r w:rsidRPr="003C46B0">
              <w:rPr>
                <w:rFonts w:ascii="Arial" w:hAnsi="Arial" w:cs="Arial"/>
              </w:rPr>
              <w:t>276.77</w:t>
            </w:r>
          </w:p>
        </w:tc>
        <w:tc>
          <w:tcPr>
            <w:tcW w:w="1083" w:type="dxa"/>
            <w:shd w:val="clear" w:color="auto" w:fill="auto"/>
            <w:vAlign w:val="center"/>
            <w:hideMark/>
          </w:tcPr>
          <w:p w14:paraId="5E44B92D" w14:textId="77777777" w:rsidR="003C46B0" w:rsidRPr="003C46B0" w:rsidRDefault="003C46B0">
            <w:pPr>
              <w:jc w:val="right"/>
              <w:rPr>
                <w:rFonts w:ascii="Arial" w:hAnsi="Arial" w:cs="Arial"/>
              </w:rPr>
            </w:pPr>
            <w:r w:rsidRPr="003C46B0">
              <w:rPr>
                <w:rFonts w:ascii="Arial" w:hAnsi="Arial" w:cs="Arial"/>
              </w:rPr>
              <w:t>-528.62</w:t>
            </w:r>
          </w:p>
        </w:tc>
        <w:tc>
          <w:tcPr>
            <w:tcW w:w="1675" w:type="dxa"/>
            <w:shd w:val="clear" w:color="auto" w:fill="auto"/>
            <w:vAlign w:val="center"/>
            <w:hideMark/>
          </w:tcPr>
          <w:p w14:paraId="0D80DD60" w14:textId="77777777" w:rsidR="003C46B0" w:rsidRPr="003C46B0" w:rsidRDefault="003C46B0">
            <w:pPr>
              <w:jc w:val="right"/>
              <w:rPr>
                <w:rFonts w:ascii="Arial" w:hAnsi="Arial" w:cs="Arial"/>
              </w:rPr>
            </w:pPr>
            <w:r w:rsidRPr="003C46B0">
              <w:rPr>
                <w:rFonts w:ascii="Arial" w:hAnsi="Arial" w:cs="Arial"/>
              </w:rPr>
              <w:t>410.05</w:t>
            </w:r>
          </w:p>
        </w:tc>
        <w:tc>
          <w:tcPr>
            <w:tcW w:w="1396" w:type="dxa"/>
            <w:shd w:val="clear" w:color="auto" w:fill="auto"/>
            <w:vAlign w:val="center"/>
            <w:hideMark/>
          </w:tcPr>
          <w:p w14:paraId="23B9602D" w14:textId="77777777" w:rsidR="003C46B0" w:rsidRPr="003C46B0" w:rsidRDefault="003C46B0">
            <w:pPr>
              <w:jc w:val="right"/>
              <w:rPr>
                <w:rFonts w:ascii="Arial" w:hAnsi="Arial" w:cs="Arial"/>
              </w:rPr>
            </w:pPr>
            <w:r w:rsidRPr="003C46B0">
              <w:rPr>
                <w:rFonts w:ascii="Arial" w:hAnsi="Arial" w:cs="Arial"/>
              </w:rPr>
              <w:t>-118.57</w:t>
            </w:r>
          </w:p>
        </w:tc>
        <w:tc>
          <w:tcPr>
            <w:tcW w:w="2046" w:type="dxa"/>
            <w:shd w:val="clear" w:color="auto" w:fill="auto"/>
            <w:vAlign w:val="center"/>
            <w:hideMark/>
          </w:tcPr>
          <w:p w14:paraId="19AB6FF2" w14:textId="77777777" w:rsidR="003C46B0" w:rsidRPr="003C46B0" w:rsidRDefault="003C46B0">
            <w:pPr>
              <w:jc w:val="right"/>
              <w:rPr>
                <w:rFonts w:ascii="Arial" w:hAnsi="Arial" w:cs="Arial"/>
              </w:rPr>
            </w:pPr>
            <w:r w:rsidRPr="003C46B0">
              <w:rPr>
                <w:rFonts w:ascii="Arial" w:hAnsi="Arial" w:cs="Arial"/>
              </w:rPr>
              <w:t>158.20</w:t>
            </w:r>
          </w:p>
        </w:tc>
      </w:tr>
      <w:tr w:rsidR="003C46B0" w14:paraId="610F1CD9" w14:textId="77777777" w:rsidTr="00E5646F">
        <w:trPr>
          <w:trHeight w:val="300"/>
        </w:trPr>
        <w:tc>
          <w:tcPr>
            <w:tcW w:w="1260" w:type="dxa"/>
            <w:shd w:val="clear" w:color="auto" w:fill="auto"/>
            <w:vAlign w:val="center"/>
            <w:hideMark/>
          </w:tcPr>
          <w:p w14:paraId="4EBFDA96" w14:textId="77777777" w:rsidR="003C46B0" w:rsidRPr="003C46B0" w:rsidRDefault="003C46B0">
            <w:pPr>
              <w:rPr>
                <w:rFonts w:ascii="Arial" w:hAnsi="Arial" w:cs="Arial"/>
              </w:rPr>
            </w:pPr>
            <w:r w:rsidRPr="003C46B0">
              <w:rPr>
                <w:rFonts w:ascii="Arial" w:hAnsi="Arial" w:cs="Arial"/>
              </w:rPr>
              <w:t>2009-10</w:t>
            </w:r>
          </w:p>
        </w:tc>
        <w:tc>
          <w:tcPr>
            <w:tcW w:w="2012" w:type="dxa"/>
            <w:shd w:val="clear" w:color="auto" w:fill="auto"/>
            <w:vAlign w:val="center"/>
            <w:hideMark/>
          </w:tcPr>
          <w:p w14:paraId="31319E3C" w14:textId="77777777" w:rsidR="003C46B0" w:rsidRPr="003C46B0" w:rsidRDefault="003C46B0">
            <w:pPr>
              <w:jc w:val="right"/>
              <w:rPr>
                <w:rFonts w:ascii="Arial" w:hAnsi="Arial" w:cs="Arial"/>
              </w:rPr>
            </w:pPr>
            <w:r w:rsidRPr="003C46B0">
              <w:rPr>
                <w:rFonts w:ascii="Arial" w:hAnsi="Arial" w:cs="Arial"/>
              </w:rPr>
              <w:t>158.20</w:t>
            </w:r>
          </w:p>
        </w:tc>
        <w:tc>
          <w:tcPr>
            <w:tcW w:w="1083" w:type="dxa"/>
            <w:shd w:val="clear" w:color="auto" w:fill="auto"/>
            <w:vAlign w:val="center"/>
            <w:hideMark/>
          </w:tcPr>
          <w:p w14:paraId="5790334B" w14:textId="77777777" w:rsidR="003C46B0" w:rsidRPr="003C46B0" w:rsidRDefault="003C46B0">
            <w:pPr>
              <w:jc w:val="right"/>
              <w:rPr>
                <w:rFonts w:ascii="Arial" w:hAnsi="Arial" w:cs="Arial"/>
              </w:rPr>
            </w:pPr>
            <w:r w:rsidRPr="003C46B0">
              <w:rPr>
                <w:rFonts w:ascii="Arial" w:hAnsi="Arial" w:cs="Arial"/>
              </w:rPr>
              <w:t>657.84</w:t>
            </w:r>
          </w:p>
        </w:tc>
        <w:tc>
          <w:tcPr>
            <w:tcW w:w="1675" w:type="dxa"/>
            <w:shd w:val="clear" w:color="auto" w:fill="auto"/>
            <w:vAlign w:val="center"/>
            <w:hideMark/>
          </w:tcPr>
          <w:p w14:paraId="520CB9BC" w14:textId="77777777" w:rsidR="003C46B0" w:rsidRPr="003C46B0" w:rsidRDefault="003C46B0">
            <w:pPr>
              <w:jc w:val="right"/>
              <w:rPr>
                <w:rFonts w:ascii="Arial" w:hAnsi="Arial" w:cs="Arial"/>
              </w:rPr>
            </w:pPr>
            <w:r w:rsidRPr="003C46B0">
              <w:rPr>
                <w:rFonts w:ascii="Arial" w:hAnsi="Arial" w:cs="Arial"/>
              </w:rPr>
              <w:t>882.85</w:t>
            </w:r>
          </w:p>
        </w:tc>
        <w:tc>
          <w:tcPr>
            <w:tcW w:w="1396" w:type="dxa"/>
            <w:shd w:val="clear" w:color="auto" w:fill="auto"/>
            <w:vAlign w:val="center"/>
            <w:hideMark/>
          </w:tcPr>
          <w:p w14:paraId="4D3E33F1" w14:textId="77777777" w:rsidR="003C46B0" w:rsidRPr="003C46B0" w:rsidRDefault="003C46B0">
            <w:pPr>
              <w:jc w:val="right"/>
              <w:rPr>
                <w:rFonts w:ascii="Arial" w:hAnsi="Arial" w:cs="Arial"/>
              </w:rPr>
            </w:pPr>
            <w:r w:rsidRPr="003C46B0">
              <w:rPr>
                <w:rFonts w:ascii="Arial" w:hAnsi="Arial" w:cs="Arial"/>
              </w:rPr>
              <w:t>1540.69</w:t>
            </w:r>
          </w:p>
        </w:tc>
        <w:tc>
          <w:tcPr>
            <w:tcW w:w="2046" w:type="dxa"/>
            <w:shd w:val="clear" w:color="auto" w:fill="auto"/>
            <w:vAlign w:val="center"/>
            <w:hideMark/>
          </w:tcPr>
          <w:p w14:paraId="665B8BCD" w14:textId="77777777" w:rsidR="003C46B0" w:rsidRPr="003C46B0" w:rsidRDefault="003C46B0">
            <w:pPr>
              <w:jc w:val="right"/>
              <w:rPr>
                <w:rFonts w:ascii="Arial" w:hAnsi="Arial" w:cs="Arial"/>
              </w:rPr>
            </w:pPr>
            <w:r w:rsidRPr="003C46B0">
              <w:rPr>
                <w:rFonts w:ascii="Arial" w:hAnsi="Arial" w:cs="Arial"/>
              </w:rPr>
              <w:t>1698.89</w:t>
            </w:r>
          </w:p>
        </w:tc>
      </w:tr>
      <w:tr w:rsidR="003C46B0" w14:paraId="1FFD67D5" w14:textId="77777777" w:rsidTr="00E5646F">
        <w:trPr>
          <w:trHeight w:val="300"/>
        </w:trPr>
        <w:tc>
          <w:tcPr>
            <w:tcW w:w="1260" w:type="dxa"/>
            <w:shd w:val="clear" w:color="auto" w:fill="auto"/>
            <w:vAlign w:val="center"/>
            <w:hideMark/>
          </w:tcPr>
          <w:p w14:paraId="1BD2A7D2" w14:textId="77777777" w:rsidR="003C46B0" w:rsidRPr="003C46B0" w:rsidRDefault="003C46B0">
            <w:pPr>
              <w:rPr>
                <w:rFonts w:ascii="Arial" w:hAnsi="Arial" w:cs="Arial"/>
              </w:rPr>
            </w:pPr>
            <w:r w:rsidRPr="003C46B0">
              <w:rPr>
                <w:rFonts w:ascii="Arial" w:hAnsi="Arial" w:cs="Arial"/>
              </w:rPr>
              <w:t>2010-11</w:t>
            </w:r>
          </w:p>
        </w:tc>
        <w:tc>
          <w:tcPr>
            <w:tcW w:w="2012" w:type="dxa"/>
            <w:shd w:val="clear" w:color="auto" w:fill="auto"/>
            <w:vAlign w:val="center"/>
            <w:hideMark/>
          </w:tcPr>
          <w:p w14:paraId="7B7CE7D8" w14:textId="77777777" w:rsidR="003C46B0" w:rsidRPr="003C46B0" w:rsidRDefault="003C46B0">
            <w:pPr>
              <w:jc w:val="right"/>
              <w:rPr>
                <w:rFonts w:ascii="Arial" w:hAnsi="Arial" w:cs="Arial"/>
              </w:rPr>
            </w:pPr>
            <w:r w:rsidRPr="003C46B0">
              <w:rPr>
                <w:rFonts w:ascii="Arial" w:hAnsi="Arial" w:cs="Arial"/>
              </w:rPr>
              <w:t>1698.89</w:t>
            </w:r>
          </w:p>
        </w:tc>
        <w:tc>
          <w:tcPr>
            <w:tcW w:w="1083" w:type="dxa"/>
            <w:shd w:val="clear" w:color="auto" w:fill="auto"/>
            <w:vAlign w:val="center"/>
            <w:hideMark/>
          </w:tcPr>
          <w:p w14:paraId="01D75165" w14:textId="77777777" w:rsidR="003C46B0" w:rsidRPr="003C46B0" w:rsidRDefault="003C46B0">
            <w:pPr>
              <w:jc w:val="right"/>
              <w:rPr>
                <w:rFonts w:ascii="Arial" w:hAnsi="Arial" w:cs="Arial"/>
              </w:rPr>
            </w:pPr>
            <w:r w:rsidRPr="003C46B0">
              <w:rPr>
                <w:rFonts w:ascii="Arial" w:hAnsi="Arial" w:cs="Arial"/>
              </w:rPr>
              <w:t>-238.44</w:t>
            </w:r>
          </w:p>
        </w:tc>
        <w:tc>
          <w:tcPr>
            <w:tcW w:w="1675" w:type="dxa"/>
            <w:shd w:val="clear" w:color="auto" w:fill="auto"/>
            <w:vAlign w:val="center"/>
            <w:hideMark/>
          </w:tcPr>
          <w:p w14:paraId="3C5A2FFC" w14:textId="77777777" w:rsidR="003C46B0" w:rsidRPr="003C46B0" w:rsidRDefault="003C46B0">
            <w:pPr>
              <w:jc w:val="right"/>
              <w:rPr>
                <w:rFonts w:ascii="Arial" w:hAnsi="Arial" w:cs="Arial"/>
              </w:rPr>
            </w:pPr>
            <w:r w:rsidRPr="003C46B0">
              <w:rPr>
                <w:rFonts w:ascii="Arial" w:hAnsi="Arial" w:cs="Arial"/>
              </w:rPr>
              <w:t>806.15</w:t>
            </w:r>
          </w:p>
        </w:tc>
        <w:tc>
          <w:tcPr>
            <w:tcW w:w="1396" w:type="dxa"/>
            <w:shd w:val="clear" w:color="auto" w:fill="auto"/>
            <w:vAlign w:val="center"/>
            <w:hideMark/>
          </w:tcPr>
          <w:p w14:paraId="6AEFBB67" w14:textId="77777777" w:rsidR="003C46B0" w:rsidRPr="003C46B0" w:rsidRDefault="003C46B0">
            <w:pPr>
              <w:jc w:val="right"/>
              <w:rPr>
                <w:rFonts w:ascii="Arial" w:hAnsi="Arial" w:cs="Arial"/>
              </w:rPr>
            </w:pPr>
            <w:r w:rsidRPr="003C46B0">
              <w:rPr>
                <w:rFonts w:ascii="Arial" w:hAnsi="Arial" w:cs="Arial"/>
              </w:rPr>
              <w:t>567.71</w:t>
            </w:r>
          </w:p>
        </w:tc>
        <w:tc>
          <w:tcPr>
            <w:tcW w:w="2046" w:type="dxa"/>
            <w:shd w:val="clear" w:color="auto" w:fill="auto"/>
            <w:vAlign w:val="center"/>
            <w:hideMark/>
          </w:tcPr>
          <w:p w14:paraId="09F53BA2" w14:textId="77777777" w:rsidR="003C46B0" w:rsidRPr="003C46B0" w:rsidRDefault="003C46B0">
            <w:pPr>
              <w:jc w:val="right"/>
              <w:rPr>
                <w:rFonts w:ascii="Arial" w:hAnsi="Arial" w:cs="Arial"/>
              </w:rPr>
            </w:pPr>
            <w:r w:rsidRPr="003C46B0">
              <w:rPr>
                <w:rFonts w:ascii="Arial" w:hAnsi="Arial" w:cs="Arial"/>
              </w:rPr>
              <w:t>2266.60</w:t>
            </w:r>
          </w:p>
        </w:tc>
      </w:tr>
      <w:tr w:rsidR="003C46B0" w14:paraId="5C47A4B9" w14:textId="77777777" w:rsidTr="00E5646F">
        <w:trPr>
          <w:trHeight w:val="300"/>
        </w:trPr>
        <w:tc>
          <w:tcPr>
            <w:tcW w:w="1260" w:type="dxa"/>
            <w:shd w:val="clear" w:color="auto" w:fill="auto"/>
            <w:vAlign w:val="center"/>
            <w:hideMark/>
          </w:tcPr>
          <w:p w14:paraId="57850FC6" w14:textId="77777777" w:rsidR="003C46B0" w:rsidRPr="003C46B0" w:rsidRDefault="003C46B0">
            <w:pPr>
              <w:rPr>
                <w:rFonts w:ascii="Arial" w:hAnsi="Arial" w:cs="Arial"/>
              </w:rPr>
            </w:pPr>
            <w:r w:rsidRPr="003C46B0">
              <w:rPr>
                <w:rFonts w:ascii="Arial" w:hAnsi="Arial" w:cs="Arial"/>
              </w:rPr>
              <w:t>2011-12</w:t>
            </w:r>
          </w:p>
        </w:tc>
        <w:tc>
          <w:tcPr>
            <w:tcW w:w="2012" w:type="dxa"/>
            <w:shd w:val="clear" w:color="auto" w:fill="auto"/>
            <w:vAlign w:val="center"/>
            <w:hideMark/>
          </w:tcPr>
          <w:p w14:paraId="26BAFE04" w14:textId="77777777" w:rsidR="003C46B0" w:rsidRPr="003C46B0" w:rsidRDefault="003C46B0">
            <w:pPr>
              <w:jc w:val="right"/>
              <w:rPr>
                <w:rFonts w:ascii="Arial" w:hAnsi="Arial" w:cs="Arial"/>
              </w:rPr>
            </w:pPr>
            <w:r w:rsidRPr="003C46B0">
              <w:rPr>
                <w:rFonts w:ascii="Arial" w:hAnsi="Arial" w:cs="Arial"/>
              </w:rPr>
              <w:t>2266.60</w:t>
            </w:r>
          </w:p>
        </w:tc>
        <w:tc>
          <w:tcPr>
            <w:tcW w:w="1083" w:type="dxa"/>
            <w:shd w:val="clear" w:color="auto" w:fill="auto"/>
            <w:noWrap/>
            <w:vAlign w:val="bottom"/>
            <w:hideMark/>
          </w:tcPr>
          <w:p w14:paraId="6EAFA62F" w14:textId="77777777" w:rsidR="003C46B0" w:rsidRPr="003C46B0" w:rsidRDefault="003C46B0">
            <w:pPr>
              <w:jc w:val="right"/>
              <w:rPr>
                <w:rFonts w:ascii="Arial" w:hAnsi="Arial" w:cs="Arial"/>
              </w:rPr>
            </w:pPr>
            <w:r w:rsidRPr="003C46B0">
              <w:rPr>
                <w:rFonts w:ascii="Arial" w:hAnsi="Arial" w:cs="Arial"/>
              </w:rPr>
              <w:t>746.05</w:t>
            </w:r>
          </w:p>
        </w:tc>
        <w:tc>
          <w:tcPr>
            <w:tcW w:w="1675" w:type="dxa"/>
            <w:shd w:val="clear" w:color="auto" w:fill="auto"/>
            <w:noWrap/>
            <w:vAlign w:val="bottom"/>
            <w:hideMark/>
          </w:tcPr>
          <w:p w14:paraId="638744E5" w14:textId="77777777" w:rsidR="003C46B0" w:rsidRPr="003C46B0" w:rsidRDefault="003C46B0">
            <w:pPr>
              <w:jc w:val="right"/>
              <w:rPr>
                <w:rFonts w:ascii="Arial" w:hAnsi="Arial" w:cs="Arial"/>
              </w:rPr>
            </w:pPr>
            <w:r w:rsidRPr="003C46B0">
              <w:rPr>
                <w:rFonts w:ascii="Arial" w:hAnsi="Arial" w:cs="Arial"/>
              </w:rPr>
              <w:t>49.29</w:t>
            </w:r>
          </w:p>
        </w:tc>
        <w:tc>
          <w:tcPr>
            <w:tcW w:w="1396" w:type="dxa"/>
            <w:shd w:val="clear" w:color="auto" w:fill="auto"/>
            <w:vAlign w:val="center"/>
            <w:hideMark/>
          </w:tcPr>
          <w:p w14:paraId="576AEDB7" w14:textId="77777777" w:rsidR="003C46B0" w:rsidRPr="003C46B0" w:rsidRDefault="003C46B0">
            <w:pPr>
              <w:jc w:val="right"/>
              <w:rPr>
                <w:rFonts w:ascii="Arial" w:hAnsi="Arial" w:cs="Arial"/>
              </w:rPr>
            </w:pPr>
            <w:r w:rsidRPr="003C46B0">
              <w:rPr>
                <w:rFonts w:ascii="Arial" w:hAnsi="Arial" w:cs="Arial"/>
              </w:rPr>
              <w:t>795.34</w:t>
            </w:r>
          </w:p>
        </w:tc>
        <w:tc>
          <w:tcPr>
            <w:tcW w:w="2046" w:type="dxa"/>
            <w:shd w:val="clear" w:color="auto" w:fill="auto"/>
            <w:vAlign w:val="center"/>
            <w:hideMark/>
          </w:tcPr>
          <w:p w14:paraId="3C2E6E3B" w14:textId="77777777" w:rsidR="003C46B0" w:rsidRPr="003C46B0" w:rsidRDefault="003C46B0">
            <w:pPr>
              <w:jc w:val="right"/>
              <w:rPr>
                <w:rFonts w:ascii="Arial" w:hAnsi="Arial" w:cs="Arial"/>
              </w:rPr>
            </w:pPr>
            <w:r w:rsidRPr="003C46B0">
              <w:rPr>
                <w:rFonts w:ascii="Arial" w:hAnsi="Arial" w:cs="Arial"/>
              </w:rPr>
              <w:t>3061.94</w:t>
            </w:r>
          </w:p>
        </w:tc>
      </w:tr>
      <w:tr w:rsidR="003C46B0" w14:paraId="695A88C3" w14:textId="77777777" w:rsidTr="00E5646F">
        <w:trPr>
          <w:trHeight w:val="300"/>
        </w:trPr>
        <w:tc>
          <w:tcPr>
            <w:tcW w:w="1260" w:type="dxa"/>
            <w:shd w:val="clear" w:color="auto" w:fill="auto"/>
            <w:vAlign w:val="center"/>
            <w:hideMark/>
          </w:tcPr>
          <w:p w14:paraId="43873E80" w14:textId="77777777" w:rsidR="003C46B0" w:rsidRPr="003C46B0" w:rsidRDefault="003C46B0">
            <w:pPr>
              <w:rPr>
                <w:rFonts w:ascii="Arial" w:hAnsi="Arial" w:cs="Arial"/>
              </w:rPr>
            </w:pPr>
            <w:r w:rsidRPr="003C46B0">
              <w:rPr>
                <w:rFonts w:ascii="Arial" w:hAnsi="Arial" w:cs="Arial"/>
              </w:rPr>
              <w:t>2012-13</w:t>
            </w:r>
          </w:p>
        </w:tc>
        <w:tc>
          <w:tcPr>
            <w:tcW w:w="2012" w:type="dxa"/>
            <w:shd w:val="clear" w:color="auto" w:fill="auto"/>
            <w:vAlign w:val="center"/>
            <w:hideMark/>
          </w:tcPr>
          <w:p w14:paraId="3675808E" w14:textId="77777777" w:rsidR="003C46B0" w:rsidRPr="003C46B0" w:rsidRDefault="003C46B0">
            <w:pPr>
              <w:jc w:val="right"/>
              <w:rPr>
                <w:rFonts w:ascii="Arial" w:hAnsi="Arial" w:cs="Arial"/>
              </w:rPr>
            </w:pPr>
            <w:r w:rsidRPr="003C46B0">
              <w:rPr>
                <w:rFonts w:ascii="Arial" w:hAnsi="Arial" w:cs="Arial"/>
              </w:rPr>
              <w:t>3061.94</w:t>
            </w:r>
          </w:p>
        </w:tc>
        <w:tc>
          <w:tcPr>
            <w:tcW w:w="1083" w:type="dxa"/>
            <w:shd w:val="clear" w:color="auto" w:fill="auto"/>
            <w:noWrap/>
            <w:vAlign w:val="bottom"/>
            <w:hideMark/>
          </w:tcPr>
          <w:p w14:paraId="54D18913" w14:textId="77777777" w:rsidR="003C46B0" w:rsidRPr="003C46B0" w:rsidRDefault="003C46B0">
            <w:pPr>
              <w:jc w:val="right"/>
              <w:rPr>
                <w:rFonts w:ascii="Arial" w:hAnsi="Arial" w:cs="Arial"/>
              </w:rPr>
            </w:pPr>
            <w:r w:rsidRPr="003C46B0">
              <w:rPr>
                <w:rFonts w:ascii="Arial" w:hAnsi="Arial" w:cs="Arial"/>
              </w:rPr>
              <w:t>700.58</w:t>
            </w:r>
          </w:p>
        </w:tc>
        <w:tc>
          <w:tcPr>
            <w:tcW w:w="1675" w:type="dxa"/>
            <w:shd w:val="clear" w:color="auto" w:fill="auto"/>
            <w:noWrap/>
            <w:vAlign w:val="bottom"/>
            <w:hideMark/>
          </w:tcPr>
          <w:p w14:paraId="05846E4E" w14:textId="77777777" w:rsidR="003C46B0" w:rsidRPr="003C46B0" w:rsidRDefault="003C46B0">
            <w:pPr>
              <w:jc w:val="right"/>
              <w:rPr>
                <w:rFonts w:ascii="Arial" w:hAnsi="Arial" w:cs="Arial"/>
              </w:rPr>
            </w:pPr>
            <w:r w:rsidRPr="003C46B0">
              <w:rPr>
                <w:rFonts w:ascii="Arial" w:hAnsi="Arial" w:cs="Arial"/>
              </w:rPr>
              <w:t>-752.44</w:t>
            </w:r>
          </w:p>
        </w:tc>
        <w:tc>
          <w:tcPr>
            <w:tcW w:w="1396" w:type="dxa"/>
            <w:shd w:val="clear" w:color="auto" w:fill="auto"/>
            <w:vAlign w:val="center"/>
            <w:hideMark/>
          </w:tcPr>
          <w:p w14:paraId="448855FE" w14:textId="77777777" w:rsidR="003C46B0" w:rsidRPr="003C46B0" w:rsidRDefault="003C46B0">
            <w:pPr>
              <w:jc w:val="right"/>
              <w:rPr>
                <w:rFonts w:ascii="Arial" w:hAnsi="Arial" w:cs="Arial"/>
              </w:rPr>
            </w:pPr>
            <w:r w:rsidRPr="003C46B0">
              <w:rPr>
                <w:rFonts w:ascii="Arial" w:hAnsi="Arial" w:cs="Arial"/>
              </w:rPr>
              <w:t>-51.86</w:t>
            </w:r>
          </w:p>
        </w:tc>
        <w:tc>
          <w:tcPr>
            <w:tcW w:w="2046" w:type="dxa"/>
            <w:shd w:val="clear" w:color="auto" w:fill="auto"/>
            <w:vAlign w:val="center"/>
            <w:hideMark/>
          </w:tcPr>
          <w:p w14:paraId="3D57B8D5" w14:textId="77777777" w:rsidR="003C46B0" w:rsidRPr="003C46B0" w:rsidRDefault="003C46B0">
            <w:pPr>
              <w:jc w:val="right"/>
              <w:rPr>
                <w:rFonts w:ascii="Arial" w:hAnsi="Arial" w:cs="Arial"/>
              </w:rPr>
            </w:pPr>
            <w:r w:rsidRPr="003C46B0">
              <w:rPr>
                <w:rFonts w:ascii="Arial" w:hAnsi="Arial" w:cs="Arial"/>
              </w:rPr>
              <w:t>3010.08</w:t>
            </w:r>
          </w:p>
        </w:tc>
      </w:tr>
      <w:tr w:rsidR="003C46B0" w14:paraId="7D2BF2FD" w14:textId="77777777" w:rsidTr="00E5646F">
        <w:trPr>
          <w:trHeight w:val="300"/>
        </w:trPr>
        <w:tc>
          <w:tcPr>
            <w:tcW w:w="1260" w:type="dxa"/>
            <w:shd w:val="clear" w:color="auto" w:fill="auto"/>
            <w:vAlign w:val="center"/>
            <w:hideMark/>
          </w:tcPr>
          <w:p w14:paraId="513D8252" w14:textId="77777777" w:rsidR="003C46B0" w:rsidRPr="003C46B0" w:rsidRDefault="003C46B0">
            <w:pPr>
              <w:rPr>
                <w:rFonts w:ascii="Arial" w:hAnsi="Arial" w:cs="Arial"/>
              </w:rPr>
            </w:pPr>
            <w:r w:rsidRPr="003C46B0">
              <w:rPr>
                <w:rFonts w:ascii="Arial" w:hAnsi="Arial" w:cs="Arial"/>
              </w:rPr>
              <w:t>2013-14</w:t>
            </w:r>
          </w:p>
        </w:tc>
        <w:tc>
          <w:tcPr>
            <w:tcW w:w="2012" w:type="dxa"/>
            <w:shd w:val="clear" w:color="auto" w:fill="auto"/>
            <w:vAlign w:val="center"/>
            <w:hideMark/>
          </w:tcPr>
          <w:p w14:paraId="3FBD69B1" w14:textId="77777777" w:rsidR="003C46B0" w:rsidRPr="003C46B0" w:rsidRDefault="003C46B0">
            <w:pPr>
              <w:jc w:val="right"/>
              <w:rPr>
                <w:rFonts w:ascii="Arial" w:hAnsi="Arial" w:cs="Arial"/>
              </w:rPr>
            </w:pPr>
            <w:r w:rsidRPr="003C46B0">
              <w:rPr>
                <w:rFonts w:ascii="Arial" w:hAnsi="Arial" w:cs="Arial"/>
              </w:rPr>
              <w:t>3010.08</w:t>
            </w:r>
          </w:p>
        </w:tc>
        <w:tc>
          <w:tcPr>
            <w:tcW w:w="1083" w:type="dxa"/>
            <w:shd w:val="clear" w:color="auto" w:fill="auto"/>
            <w:noWrap/>
            <w:vAlign w:val="bottom"/>
            <w:hideMark/>
          </w:tcPr>
          <w:p w14:paraId="608C8656" w14:textId="77777777" w:rsidR="003C46B0" w:rsidRPr="003C46B0" w:rsidRDefault="003C46B0">
            <w:pPr>
              <w:jc w:val="right"/>
              <w:rPr>
                <w:rFonts w:ascii="Arial" w:hAnsi="Arial" w:cs="Arial"/>
              </w:rPr>
            </w:pPr>
            <w:r w:rsidRPr="003C46B0">
              <w:rPr>
                <w:rFonts w:ascii="Arial" w:hAnsi="Arial" w:cs="Arial"/>
              </w:rPr>
              <w:t>-2.07</w:t>
            </w:r>
          </w:p>
        </w:tc>
        <w:tc>
          <w:tcPr>
            <w:tcW w:w="1675" w:type="dxa"/>
            <w:shd w:val="clear" w:color="auto" w:fill="auto"/>
            <w:noWrap/>
            <w:vAlign w:val="bottom"/>
            <w:hideMark/>
          </w:tcPr>
          <w:p w14:paraId="0A0A85AF" w14:textId="77777777" w:rsidR="003C46B0" w:rsidRPr="003C46B0" w:rsidRDefault="003C46B0">
            <w:pPr>
              <w:jc w:val="right"/>
              <w:rPr>
                <w:rFonts w:ascii="Arial" w:hAnsi="Arial" w:cs="Arial"/>
              </w:rPr>
            </w:pPr>
            <w:r w:rsidRPr="003C46B0">
              <w:rPr>
                <w:rFonts w:ascii="Arial" w:hAnsi="Arial" w:cs="Arial"/>
              </w:rPr>
              <w:t>662.31</w:t>
            </w:r>
          </w:p>
        </w:tc>
        <w:tc>
          <w:tcPr>
            <w:tcW w:w="1396" w:type="dxa"/>
            <w:shd w:val="clear" w:color="auto" w:fill="auto"/>
            <w:vAlign w:val="center"/>
            <w:hideMark/>
          </w:tcPr>
          <w:p w14:paraId="50B74864" w14:textId="77777777" w:rsidR="003C46B0" w:rsidRPr="003C46B0" w:rsidRDefault="003C46B0">
            <w:pPr>
              <w:jc w:val="right"/>
              <w:rPr>
                <w:rFonts w:ascii="Arial" w:hAnsi="Arial" w:cs="Arial"/>
              </w:rPr>
            </w:pPr>
            <w:r w:rsidRPr="003C46B0">
              <w:rPr>
                <w:rFonts w:ascii="Arial" w:hAnsi="Arial" w:cs="Arial"/>
              </w:rPr>
              <w:t>660.24</w:t>
            </w:r>
          </w:p>
        </w:tc>
        <w:tc>
          <w:tcPr>
            <w:tcW w:w="2046" w:type="dxa"/>
            <w:shd w:val="clear" w:color="auto" w:fill="auto"/>
            <w:vAlign w:val="center"/>
            <w:hideMark/>
          </w:tcPr>
          <w:p w14:paraId="2260F88D" w14:textId="77777777" w:rsidR="003C46B0" w:rsidRPr="003C46B0" w:rsidRDefault="003C46B0">
            <w:pPr>
              <w:jc w:val="right"/>
              <w:rPr>
                <w:rFonts w:ascii="Arial" w:hAnsi="Arial" w:cs="Arial"/>
              </w:rPr>
            </w:pPr>
            <w:r w:rsidRPr="003C46B0">
              <w:rPr>
                <w:rFonts w:ascii="Arial" w:hAnsi="Arial" w:cs="Arial"/>
              </w:rPr>
              <w:t>3670.32</w:t>
            </w:r>
          </w:p>
        </w:tc>
      </w:tr>
      <w:tr w:rsidR="003C46B0" w14:paraId="63071871" w14:textId="77777777" w:rsidTr="00E5646F">
        <w:trPr>
          <w:trHeight w:val="300"/>
        </w:trPr>
        <w:tc>
          <w:tcPr>
            <w:tcW w:w="1260" w:type="dxa"/>
            <w:shd w:val="clear" w:color="auto" w:fill="auto"/>
            <w:vAlign w:val="center"/>
            <w:hideMark/>
          </w:tcPr>
          <w:p w14:paraId="1A15D5D7" w14:textId="77777777" w:rsidR="003C46B0" w:rsidRPr="003C46B0" w:rsidRDefault="003C46B0">
            <w:pPr>
              <w:rPr>
                <w:rFonts w:ascii="Arial" w:hAnsi="Arial" w:cs="Arial"/>
              </w:rPr>
            </w:pPr>
            <w:r w:rsidRPr="003C46B0">
              <w:rPr>
                <w:rFonts w:ascii="Arial" w:hAnsi="Arial" w:cs="Arial"/>
              </w:rPr>
              <w:t>2014-15</w:t>
            </w:r>
          </w:p>
        </w:tc>
        <w:tc>
          <w:tcPr>
            <w:tcW w:w="2012" w:type="dxa"/>
            <w:shd w:val="clear" w:color="auto" w:fill="auto"/>
            <w:vAlign w:val="center"/>
            <w:hideMark/>
          </w:tcPr>
          <w:p w14:paraId="52B94B62" w14:textId="77777777" w:rsidR="003C46B0" w:rsidRPr="003C46B0" w:rsidRDefault="003C46B0">
            <w:pPr>
              <w:jc w:val="right"/>
              <w:rPr>
                <w:rFonts w:ascii="Arial" w:hAnsi="Arial" w:cs="Arial"/>
              </w:rPr>
            </w:pPr>
            <w:r w:rsidRPr="003C46B0">
              <w:rPr>
                <w:rFonts w:ascii="Arial" w:hAnsi="Arial" w:cs="Arial"/>
              </w:rPr>
              <w:t>3670.32</w:t>
            </w:r>
          </w:p>
        </w:tc>
        <w:tc>
          <w:tcPr>
            <w:tcW w:w="1083" w:type="dxa"/>
            <w:shd w:val="clear" w:color="auto" w:fill="auto"/>
            <w:noWrap/>
            <w:vAlign w:val="bottom"/>
            <w:hideMark/>
          </w:tcPr>
          <w:p w14:paraId="298DC3DF" w14:textId="77777777" w:rsidR="003C46B0" w:rsidRPr="003C46B0" w:rsidRDefault="003C46B0">
            <w:pPr>
              <w:jc w:val="right"/>
              <w:rPr>
                <w:rFonts w:ascii="Arial" w:hAnsi="Arial" w:cs="Arial"/>
              </w:rPr>
            </w:pPr>
            <w:r w:rsidRPr="003C46B0">
              <w:rPr>
                <w:rFonts w:ascii="Arial" w:hAnsi="Arial" w:cs="Arial"/>
              </w:rPr>
              <w:t>-3.59</w:t>
            </w:r>
          </w:p>
        </w:tc>
        <w:tc>
          <w:tcPr>
            <w:tcW w:w="1675" w:type="dxa"/>
            <w:shd w:val="clear" w:color="auto" w:fill="auto"/>
            <w:noWrap/>
            <w:vAlign w:val="bottom"/>
            <w:hideMark/>
          </w:tcPr>
          <w:p w14:paraId="3EA0109D" w14:textId="77777777" w:rsidR="003C46B0" w:rsidRPr="003C46B0" w:rsidRDefault="003C46B0">
            <w:pPr>
              <w:jc w:val="right"/>
              <w:rPr>
                <w:rFonts w:ascii="Arial" w:hAnsi="Arial" w:cs="Arial"/>
              </w:rPr>
            </w:pPr>
            <w:r w:rsidRPr="003C46B0">
              <w:rPr>
                <w:rFonts w:ascii="Arial" w:hAnsi="Arial" w:cs="Arial"/>
              </w:rPr>
              <w:t>-78.71</w:t>
            </w:r>
          </w:p>
        </w:tc>
        <w:tc>
          <w:tcPr>
            <w:tcW w:w="1396" w:type="dxa"/>
            <w:shd w:val="clear" w:color="auto" w:fill="auto"/>
            <w:vAlign w:val="center"/>
            <w:hideMark/>
          </w:tcPr>
          <w:p w14:paraId="1DAA1F45" w14:textId="77777777" w:rsidR="003C46B0" w:rsidRPr="003C46B0" w:rsidRDefault="003C46B0">
            <w:pPr>
              <w:jc w:val="right"/>
              <w:rPr>
                <w:rFonts w:ascii="Arial" w:hAnsi="Arial" w:cs="Arial"/>
              </w:rPr>
            </w:pPr>
            <w:r w:rsidRPr="003C46B0">
              <w:rPr>
                <w:rFonts w:ascii="Arial" w:hAnsi="Arial" w:cs="Arial"/>
              </w:rPr>
              <w:t>-82.30</w:t>
            </w:r>
          </w:p>
        </w:tc>
        <w:tc>
          <w:tcPr>
            <w:tcW w:w="2046" w:type="dxa"/>
            <w:shd w:val="clear" w:color="auto" w:fill="auto"/>
            <w:vAlign w:val="center"/>
            <w:hideMark/>
          </w:tcPr>
          <w:p w14:paraId="227E5171" w14:textId="77777777" w:rsidR="003C46B0" w:rsidRPr="001669E1" w:rsidRDefault="003C46B0">
            <w:pPr>
              <w:jc w:val="right"/>
              <w:rPr>
                <w:rFonts w:ascii="Arial" w:hAnsi="Arial" w:cs="Arial"/>
                <w:b/>
                <w:bCs/>
              </w:rPr>
            </w:pPr>
            <w:r w:rsidRPr="001669E1">
              <w:rPr>
                <w:rFonts w:ascii="Arial" w:hAnsi="Arial" w:cs="Arial"/>
                <w:b/>
                <w:bCs/>
              </w:rPr>
              <w:t>3588.02</w:t>
            </w:r>
          </w:p>
        </w:tc>
      </w:tr>
      <w:tr w:rsidR="003C46B0" w14:paraId="4AA5521C" w14:textId="77777777" w:rsidTr="00E5646F">
        <w:trPr>
          <w:trHeight w:val="300"/>
        </w:trPr>
        <w:tc>
          <w:tcPr>
            <w:tcW w:w="1260" w:type="dxa"/>
            <w:shd w:val="clear" w:color="auto" w:fill="auto"/>
            <w:vAlign w:val="center"/>
            <w:hideMark/>
          </w:tcPr>
          <w:p w14:paraId="22419054" w14:textId="77777777" w:rsidR="003C46B0" w:rsidRPr="003C46B0" w:rsidRDefault="003C46B0">
            <w:pPr>
              <w:rPr>
                <w:rFonts w:ascii="Arial" w:hAnsi="Arial" w:cs="Arial"/>
              </w:rPr>
            </w:pPr>
            <w:r w:rsidRPr="003C46B0">
              <w:rPr>
                <w:rFonts w:ascii="Arial" w:hAnsi="Arial" w:cs="Arial"/>
              </w:rPr>
              <w:t>2015-16</w:t>
            </w:r>
          </w:p>
        </w:tc>
        <w:tc>
          <w:tcPr>
            <w:tcW w:w="2012" w:type="dxa"/>
            <w:shd w:val="clear" w:color="auto" w:fill="auto"/>
            <w:vAlign w:val="center"/>
            <w:hideMark/>
          </w:tcPr>
          <w:p w14:paraId="484AA1DC" w14:textId="77777777" w:rsidR="003C46B0" w:rsidRPr="001669E1" w:rsidRDefault="003C46B0">
            <w:pPr>
              <w:jc w:val="right"/>
              <w:rPr>
                <w:rFonts w:ascii="Arial" w:hAnsi="Arial" w:cs="Arial"/>
                <w:b/>
                <w:bCs/>
              </w:rPr>
            </w:pPr>
            <w:r w:rsidRPr="001669E1">
              <w:rPr>
                <w:rFonts w:ascii="Arial" w:hAnsi="Arial" w:cs="Arial"/>
                <w:b/>
                <w:bCs/>
              </w:rPr>
              <w:t>3588.02</w:t>
            </w:r>
          </w:p>
        </w:tc>
        <w:tc>
          <w:tcPr>
            <w:tcW w:w="1083" w:type="dxa"/>
            <w:shd w:val="clear" w:color="auto" w:fill="auto"/>
            <w:noWrap/>
            <w:vAlign w:val="bottom"/>
            <w:hideMark/>
          </w:tcPr>
          <w:p w14:paraId="7230495D" w14:textId="77777777" w:rsidR="003C46B0" w:rsidRPr="003C46B0" w:rsidRDefault="003C46B0">
            <w:pPr>
              <w:jc w:val="right"/>
              <w:rPr>
                <w:rFonts w:ascii="Arial" w:hAnsi="Arial" w:cs="Arial"/>
              </w:rPr>
            </w:pPr>
            <w:r w:rsidRPr="003C46B0">
              <w:rPr>
                <w:rFonts w:ascii="Arial" w:hAnsi="Arial" w:cs="Arial"/>
              </w:rPr>
              <w:t>-0.36</w:t>
            </w:r>
          </w:p>
        </w:tc>
        <w:tc>
          <w:tcPr>
            <w:tcW w:w="1675" w:type="dxa"/>
            <w:shd w:val="clear" w:color="auto" w:fill="auto"/>
            <w:noWrap/>
            <w:vAlign w:val="bottom"/>
            <w:hideMark/>
          </w:tcPr>
          <w:p w14:paraId="417B69D3" w14:textId="77777777" w:rsidR="003C46B0" w:rsidRPr="003C46B0" w:rsidRDefault="003C46B0">
            <w:pPr>
              <w:jc w:val="right"/>
              <w:rPr>
                <w:rFonts w:ascii="Arial" w:hAnsi="Arial" w:cs="Arial"/>
              </w:rPr>
            </w:pPr>
            <w:r w:rsidRPr="003C46B0">
              <w:rPr>
                <w:rFonts w:ascii="Arial" w:hAnsi="Arial" w:cs="Arial"/>
              </w:rPr>
              <w:t>-452.06</w:t>
            </w:r>
          </w:p>
        </w:tc>
        <w:tc>
          <w:tcPr>
            <w:tcW w:w="1396" w:type="dxa"/>
            <w:shd w:val="clear" w:color="auto" w:fill="auto"/>
            <w:vAlign w:val="center"/>
            <w:hideMark/>
          </w:tcPr>
          <w:p w14:paraId="36979301" w14:textId="77777777" w:rsidR="003C46B0" w:rsidRPr="003C46B0" w:rsidRDefault="003C46B0">
            <w:pPr>
              <w:jc w:val="right"/>
              <w:rPr>
                <w:rFonts w:ascii="Arial" w:hAnsi="Arial" w:cs="Arial"/>
              </w:rPr>
            </w:pPr>
            <w:r w:rsidRPr="003C46B0">
              <w:rPr>
                <w:rFonts w:ascii="Arial" w:hAnsi="Arial" w:cs="Arial"/>
              </w:rPr>
              <w:t>-452.42</w:t>
            </w:r>
          </w:p>
        </w:tc>
        <w:tc>
          <w:tcPr>
            <w:tcW w:w="2046" w:type="dxa"/>
            <w:shd w:val="clear" w:color="auto" w:fill="auto"/>
            <w:vAlign w:val="center"/>
            <w:hideMark/>
          </w:tcPr>
          <w:p w14:paraId="6FEF4E8C" w14:textId="77777777" w:rsidR="003C46B0" w:rsidRPr="003C46B0" w:rsidRDefault="003C46B0">
            <w:pPr>
              <w:jc w:val="right"/>
              <w:rPr>
                <w:rFonts w:ascii="Arial" w:hAnsi="Arial" w:cs="Arial"/>
              </w:rPr>
            </w:pPr>
            <w:r w:rsidRPr="003C46B0">
              <w:rPr>
                <w:rFonts w:ascii="Arial" w:hAnsi="Arial" w:cs="Arial"/>
              </w:rPr>
              <w:t>3135.60</w:t>
            </w:r>
          </w:p>
        </w:tc>
      </w:tr>
      <w:tr w:rsidR="003C46B0" w14:paraId="2B73F8CC" w14:textId="77777777" w:rsidTr="00E5646F">
        <w:trPr>
          <w:trHeight w:val="300"/>
        </w:trPr>
        <w:tc>
          <w:tcPr>
            <w:tcW w:w="1260" w:type="dxa"/>
            <w:shd w:val="clear" w:color="auto" w:fill="auto"/>
            <w:vAlign w:val="center"/>
            <w:hideMark/>
          </w:tcPr>
          <w:p w14:paraId="434BE2C0" w14:textId="77777777" w:rsidR="003C46B0" w:rsidRPr="003C46B0" w:rsidRDefault="003C46B0">
            <w:pPr>
              <w:rPr>
                <w:rFonts w:ascii="Arial" w:hAnsi="Arial" w:cs="Arial"/>
              </w:rPr>
            </w:pPr>
            <w:r w:rsidRPr="003C46B0">
              <w:rPr>
                <w:rFonts w:ascii="Arial" w:hAnsi="Arial" w:cs="Arial"/>
              </w:rPr>
              <w:t>2016-17</w:t>
            </w:r>
          </w:p>
        </w:tc>
        <w:tc>
          <w:tcPr>
            <w:tcW w:w="2012" w:type="dxa"/>
            <w:shd w:val="clear" w:color="auto" w:fill="auto"/>
            <w:vAlign w:val="center"/>
            <w:hideMark/>
          </w:tcPr>
          <w:p w14:paraId="5146ACC7" w14:textId="77777777" w:rsidR="003C46B0" w:rsidRPr="003C46B0" w:rsidRDefault="003C46B0">
            <w:pPr>
              <w:jc w:val="right"/>
              <w:rPr>
                <w:rFonts w:ascii="Arial" w:hAnsi="Arial" w:cs="Arial"/>
              </w:rPr>
            </w:pPr>
            <w:r w:rsidRPr="003C46B0">
              <w:rPr>
                <w:rFonts w:ascii="Arial" w:hAnsi="Arial" w:cs="Arial"/>
              </w:rPr>
              <w:t>3135.60</w:t>
            </w:r>
          </w:p>
        </w:tc>
        <w:tc>
          <w:tcPr>
            <w:tcW w:w="1083" w:type="dxa"/>
            <w:shd w:val="clear" w:color="auto" w:fill="auto"/>
            <w:noWrap/>
            <w:vAlign w:val="bottom"/>
            <w:hideMark/>
          </w:tcPr>
          <w:p w14:paraId="1F5F1DA5" w14:textId="77777777" w:rsidR="003C46B0" w:rsidRPr="003C46B0" w:rsidRDefault="003C46B0">
            <w:pPr>
              <w:jc w:val="right"/>
              <w:rPr>
                <w:rFonts w:ascii="Arial" w:hAnsi="Arial" w:cs="Arial"/>
              </w:rPr>
            </w:pPr>
            <w:r w:rsidRPr="003C46B0">
              <w:rPr>
                <w:rFonts w:ascii="Arial" w:hAnsi="Arial" w:cs="Arial"/>
              </w:rPr>
              <w:t>-42.42</w:t>
            </w:r>
          </w:p>
        </w:tc>
        <w:tc>
          <w:tcPr>
            <w:tcW w:w="1675" w:type="dxa"/>
            <w:shd w:val="clear" w:color="auto" w:fill="auto"/>
            <w:noWrap/>
            <w:vAlign w:val="bottom"/>
            <w:hideMark/>
          </w:tcPr>
          <w:p w14:paraId="1F010422" w14:textId="77777777" w:rsidR="003C46B0" w:rsidRPr="003C46B0" w:rsidRDefault="003C46B0">
            <w:pPr>
              <w:jc w:val="right"/>
              <w:rPr>
                <w:rFonts w:ascii="Arial" w:hAnsi="Arial" w:cs="Arial"/>
              </w:rPr>
            </w:pPr>
            <w:r w:rsidRPr="003C46B0">
              <w:rPr>
                <w:rFonts w:ascii="Arial" w:hAnsi="Arial" w:cs="Arial"/>
              </w:rPr>
              <w:t>-39.22</w:t>
            </w:r>
          </w:p>
        </w:tc>
        <w:tc>
          <w:tcPr>
            <w:tcW w:w="1396" w:type="dxa"/>
            <w:shd w:val="clear" w:color="auto" w:fill="auto"/>
            <w:vAlign w:val="center"/>
            <w:hideMark/>
          </w:tcPr>
          <w:p w14:paraId="050840E1" w14:textId="77777777" w:rsidR="003C46B0" w:rsidRPr="003C46B0" w:rsidRDefault="003C46B0">
            <w:pPr>
              <w:jc w:val="right"/>
              <w:rPr>
                <w:rFonts w:ascii="Arial" w:hAnsi="Arial" w:cs="Arial"/>
              </w:rPr>
            </w:pPr>
            <w:r w:rsidRPr="003C46B0">
              <w:rPr>
                <w:rFonts w:ascii="Arial" w:hAnsi="Arial" w:cs="Arial"/>
              </w:rPr>
              <w:t>-81.64</w:t>
            </w:r>
          </w:p>
        </w:tc>
        <w:tc>
          <w:tcPr>
            <w:tcW w:w="2046" w:type="dxa"/>
            <w:shd w:val="clear" w:color="auto" w:fill="auto"/>
            <w:vAlign w:val="center"/>
            <w:hideMark/>
          </w:tcPr>
          <w:p w14:paraId="28ADB7E1" w14:textId="77777777" w:rsidR="003C46B0" w:rsidRPr="003C46B0" w:rsidRDefault="003C46B0">
            <w:pPr>
              <w:jc w:val="right"/>
              <w:rPr>
                <w:rFonts w:ascii="Arial" w:hAnsi="Arial" w:cs="Arial"/>
              </w:rPr>
            </w:pPr>
            <w:r w:rsidRPr="003C46B0">
              <w:rPr>
                <w:rFonts w:ascii="Arial" w:hAnsi="Arial" w:cs="Arial"/>
              </w:rPr>
              <w:t>3053.96</w:t>
            </w:r>
          </w:p>
        </w:tc>
      </w:tr>
      <w:tr w:rsidR="003C46B0" w14:paraId="502C8DD9" w14:textId="77777777" w:rsidTr="00E5646F">
        <w:trPr>
          <w:trHeight w:val="300"/>
        </w:trPr>
        <w:tc>
          <w:tcPr>
            <w:tcW w:w="1260" w:type="dxa"/>
            <w:shd w:val="clear" w:color="auto" w:fill="auto"/>
            <w:vAlign w:val="center"/>
            <w:hideMark/>
          </w:tcPr>
          <w:p w14:paraId="1B1C7D95" w14:textId="77777777" w:rsidR="003C46B0" w:rsidRPr="003C46B0" w:rsidRDefault="003C46B0">
            <w:pPr>
              <w:rPr>
                <w:rFonts w:ascii="Arial" w:hAnsi="Arial" w:cs="Arial"/>
              </w:rPr>
            </w:pPr>
            <w:r w:rsidRPr="003C46B0">
              <w:rPr>
                <w:rFonts w:ascii="Arial" w:hAnsi="Arial" w:cs="Arial"/>
              </w:rPr>
              <w:t>2017-18</w:t>
            </w:r>
          </w:p>
        </w:tc>
        <w:tc>
          <w:tcPr>
            <w:tcW w:w="2012" w:type="dxa"/>
            <w:shd w:val="clear" w:color="auto" w:fill="auto"/>
            <w:vAlign w:val="center"/>
            <w:hideMark/>
          </w:tcPr>
          <w:p w14:paraId="2F0A7DF1" w14:textId="77777777" w:rsidR="003C46B0" w:rsidRPr="003C46B0" w:rsidRDefault="003C46B0">
            <w:pPr>
              <w:jc w:val="right"/>
              <w:rPr>
                <w:rFonts w:ascii="Arial" w:hAnsi="Arial" w:cs="Arial"/>
              </w:rPr>
            </w:pPr>
            <w:r w:rsidRPr="003C46B0">
              <w:rPr>
                <w:rFonts w:ascii="Arial" w:hAnsi="Arial" w:cs="Arial"/>
              </w:rPr>
              <w:t>3053.96</w:t>
            </w:r>
          </w:p>
        </w:tc>
        <w:tc>
          <w:tcPr>
            <w:tcW w:w="1083" w:type="dxa"/>
            <w:shd w:val="clear" w:color="auto" w:fill="auto"/>
            <w:noWrap/>
            <w:vAlign w:val="bottom"/>
            <w:hideMark/>
          </w:tcPr>
          <w:p w14:paraId="408E64F6" w14:textId="77777777" w:rsidR="003C46B0" w:rsidRPr="003C46B0" w:rsidRDefault="003C46B0">
            <w:pPr>
              <w:jc w:val="right"/>
              <w:rPr>
                <w:rFonts w:ascii="Arial" w:hAnsi="Arial" w:cs="Arial"/>
              </w:rPr>
            </w:pPr>
            <w:r w:rsidRPr="003C46B0">
              <w:rPr>
                <w:rFonts w:ascii="Arial" w:hAnsi="Arial" w:cs="Arial"/>
              </w:rPr>
              <w:t>-6.19</w:t>
            </w:r>
          </w:p>
        </w:tc>
        <w:tc>
          <w:tcPr>
            <w:tcW w:w="1675" w:type="dxa"/>
            <w:shd w:val="clear" w:color="auto" w:fill="auto"/>
            <w:noWrap/>
            <w:vAlign w:val="bottom"/>
            <w:hideMark/>
          </w:tcPr>
          <w:p w14:paraId="31C4061D" w14:textId="77777777" w:rsidR="003C46B0" w:rsidRPr="003C46B0" w:rsidRDefault="003C46B0">
            <w:pPr>
              <w:jc w:val="right"/>
              <w:rPr>
                <w:rFonts w:ascii="Arial" w:hAnsi="Arial" w:cs="Arial"/>
              </w:rPr>
            </w:pPr>
            <w:r w:rsidRPr="003C46B0">
              <w:rPr>
                <w:rFonts w:ascii="Arial" w:hAnsi="Arial" w:cs="Arial"/>
              </w:rPr>
              <w:t>-396.93</w:t>
            </w:r>
          </w:p>
        </w:tc>
        <w:tc>
          <w:tcPr>
            <w:tcW w:w="1396" w:type="dxa"/>
            <w:shd w:val="clear" w:color="auto" w:fill="auto"/>
            <w:vAlign w:val="center"/>
            <w:hideMark/>
          </w:tcPr>
          <w:p w14:paraId="482B4AB8" w14:textId="77777777" w:rsidR="003C46B0" w:rsidRPr="003C46B0" w:rsidRDefault="003C46B0">
            <w:pPr>
              <w:jc w:val="right"/>
              <w:rPr>
                <w:rFonts w:ascii="Arial" w:hAnsi="Arial" w:cs="Arial"/>
              </w:rPr>
            </w:pPr>
            <w:r w:rsidRPr="003C46B0">
              <w:rPr>
                <w:rFonts w:ascii="Arial" w:hAnsi="Arial" w:cs="Arial"/>
              </w:rPr>
              <w:t>-403.12</w:t>
            </w:r>
          </w:p>
        </w:tc>
        <w:tc>
          <w:tcPr>
            <w:tcW w:w="2046" w:type="dxa"/>
            <w:shd w:val="clear" w:color="auto" w:fill="auto"/>
            <w:vAlign w:val="center"/>
            <w:hideMark/>
          </w:tcPr>
          <w:p w14:paraId="3FDE59EC" w14:textId="77777777" w:rsidR="003C46B0" w:rsidRPr="003C46B0" w:rsidRDefault="003C46B0">
            <w:pPr>
              <w:jc w:val="right"/>
              <w:rPr>
                <w:rFonts w:ascii="Arial" w:hAnsi="Arial" w:cs="Arial"/>
              </w:rPr>
            </w:pPr>
            <w:r w:rsidRPr="003C46B0">
              <w:rPr>
                <w:rFonts w:ascii="Arial" w:hAnsi="Arial" w:cs="Arial"/>
              </w:rPr>
              <w:t>2650.84</w:t>
            </w:r>
          </w:p>
        </w:tc>
      </w:tr>
      <w:tr w:rsidR="003C46B0" w14:paraId="7D838E4E" w14:textId="77777777" w:rsidTr="00E5646F">
        <w:trPr>
          <w:trHeight w:val="300"/>
        </w:trPr>
        <w:tc>
          <w:tcPr>
            <w:tcW w:w="1260" w:type="dxa"/>
            <w:shd w:val="clear" w:color="auto" w:fill="auto"/>
            <w:vAlign w:val="center"/>
            <w:hideMark/>
          </w:tcPr>
          <w:p w14:paraId="584A92E0" w14:textId="77777777" w:rsidR="003C46B0" w:rsidRPr="003C46B0" w:rsidRDefault="003C46B0">
            <w:pPr>
              <w:rPr>
                <w:rFonts w:ascii="Arial" w:hAnsi="Arial" w:cs="Arial"/>
              </w:rPr>
            </w:pPr>
            <w:r w:rsidRPr="003C46B0">
              <w:rPr>
                <w:rFonts w:ascii="Arial" w:hAnsi="Arial" w:cs="Arial"/>
              </w:rPr>
              <w:t>2018-19</w:t>
            </w:r>
          </w:p>
        </w:tc>
        <w:tc>
          <w:tcPr>
            <w:tcW w:w="2012" w:type="dxa"/>
            <w:shd w:val="clear" w:color="auto" w:fill="auto"/>
            <w:vAlign w:val="center"/>
            <w:hideMark/>
          </w:tcPr>
          <w:p w14:paraId="3FF17B6F" w14:textId="77777777" w:rsidR="003C46B0" w:rsidRPr="003C46B0" w:rsidRDefault="003C46B0">
            <w:pPr>
              <w:jc w:val="right"/>
              <w:rPr>
                <w:rFonts w:ascii="Arial" w:hAnsi="Arial" w:cs="Arial"/>
              </w:rPr>
            </w:pPr>
            <w:r w:rsidRPr="003C46B0">
              <w:rPr>
                <w:rFonts w:ascii="Arial" w:hAnsi="Arial" w:cs="Arial"/>
              </w:rPr>
              <w:t>2650.84</w:t>
            </w:r>
          </w:p>
        </w:tc>
        <w:tc>
          <w:tcPr>
            <w:tcW w:w="1083" w:type="dxa"/>
            <w:shd w:val="clear" w:color="auto" w:fill="auto"/>
            <w:noWrap/>
            <w:vAlign w:val="bottom"/>
            <w:hideMark/>
          </w:tcPr>
          <w:p w14:paraId="2E1925EB" w14:textId="77777777" w:rsidR="003C46B0" w:rsidRPr="003C46B0" w:rsidRDefault="003C46B0">
            <w:pPr>
              <w:jc w:val="right"/>
              <w:rPr>
                <w:rFonts w:ascii="Arial" w:hAnsi="Arial" w:cs="Arial"/>
              </w:rPr>
            </w:pPr>
            <w:r w:rsidRPr="003C46B0">
              <w:rPr>
                <w:rFonts w:ascii="Arial" w:hAnsi="Arial" w:cs="Arial"/>
              </w:rPr>
              <w:t>184.32</w:t>
            </w:r>
          </w:p>
        </w:tc>
        <w:tc>
          <w:tcPr>
            <w:tcW w:w="1675" w:type="dxa"/>
            <w:shd w:val="clear" w:color="auto" w:fill="auto"/>
            <w:noWrap/>
            <w:vAlign w:val="bottom"/>
            <w:hideMark/>
          </w:tcPr>
          <w:p w14:paraId="15D084FC" w14:textId="77777777" w:rsidR="003C46B0" w:rsidRPr="003C46B0" w:rsidRDefault="003C46B0">
            <w:pPr>
              <w:jc w:val="right"/>
              <w:rPr>
                <w:rFonts w:ascii="Arial" w:hAnsi="Arial" w:cs="Arial"/>
              </w:rPr>
            </w:pPr>
            <w:r w:rsidRPr="003C46B0">
              <w:rPr>
                <w:rFonts w:ascii="Arial" w:hAnsi="Arial" w:cs="Arial"/>
              </w:rPr>
              <w:t>-569.54</w:t>
            </w:r>
          </w:p>
        </w:tc>
        <w:tc>
          <w:tcPr>
            <w:tcW w:w="1396" w:type="dxa"/>
            <w:shd w:val="clear" w:color="auto" w:fill="auto"/>
            <w:vAlign w:val="center"/>
            <w:hideMark/>
          </w:tcPr>
          <w:p w14:paraId="7B8A7E80" w14:textId="77777777" w:rsidR="003C46B0" w:rsidRPr="003C46B0" w:rsidRDefault="003C46B0">
            <w:pPr>
              <w:jc w:val="right"/>
              <w:rPr>
                <w:rFonts w:ascii="Arial" w:hAnsi="Arial" w:cs="Arial"/>
              </w:rPr>
            </w:pPr>
            <w:r w:rsidRPr="003C46B0">
              <w:rPr>
                <w:rFonts w:ascii="Arial" w:hAnsi="Arial" w:cs="Arial"/>
              </w:rPr>
              <w:t>-385.22</w:t>
            </w:r>
          </w:p>
        </w:tc>
        <w:tc>
          <w:tcPr>
            <w:tcW w:w="2046" w:type="dxa"/>
            <w:shd w:val="clear" w:color="auto" w:fill="auto"/>
            <w:vAlign w:val="center"/>
            <w:hideMark/>
          </w:tcPr>
          <w:p w14:paraId="0B23F53B" w14:textId="77777777" w:rsidR="003C46B0" w:rsidRPr="003C46B0" w:rsidRDefault="003C46B0">
            <w:pPr>
              <w:jc w:val="right"/>
              <w:rPr>
                <w:rFonts w:ascii="Arial" w:hAnsi="Arial" w:cs="Arial"/>
              </w:rPr>
            </w:pPr>
            <w:r w:rsidRPr="003C46B0">
              <w:rPr>
                <w:rFonts w:ascii="Arial" w:hAnsi="Arial" w:cs="Arial"/>
              </w:rPr>
              <w:t>2265.62</w:t>
            </w:r>
          </w:p>
        </w:tc>
      </w:tr>
      <w:tr w:rsidR="003C46B0" w14:paraId="7629C054" w14:textId="77777777" w:rsidTr="00E5646F">
        <w:trPr>
          <w:trHeight w:val="300"/>
        </w:trPr>
        <w:tc>
          <w:tcPr>
            <w:tcW w:w="1260" w:type="dxa"/>
            <w:shd w:val="clear" w:color="auto" w:fill="auto"/>
            <w:vAlign w:val="center"/>
            <w:hideMark/>
          </w:tcPr>
          <w:p w14:paraId="3AF7372E" w14:textId="77777777" w:rsidR="003C46B0" w:rsidRPr="003C46B0" w:rsidRDefault="003C46B0">
            <w:pPr>
              <w:rPr>
                <w:rFonts w:ascii="Arial" w:hAnsi="Arial" w:cs="Arial"/>
              </w:rPr>
            </w:pPr>
            <w:r w:rsidRPr="003C46B0">
              <w:rPr>
                <w:rFonts w:ascii="Arial" w:hAnsi="Arial" w:cs="Arial"/>
              </w:rPr>
              <w:t>2019-20</w:t>
            </w:r>
          </w:p>
        </w:tc>
        <w:tc>
          <w:tcPr>
            <w:tcW w:w="2012" w:type="dxa"/>
            <w:shd w:val="clear" w:color="auto" w:fill="auto"/>
            <w:vAlign w:val="center"/>
            <w:hideMark/>
          </w:tcPr>
          <w:p w14:paraId="390CA878" w14:textId="77777777" w:rsidR="003C46B0" w:rsidRPr="003C46B0" w:rsidRDefault="003C46B0">
            <w:pPr>
              <w:jc w:val="right"/>
              <w:rPr>
                <w:rFonts w:ascii="Arial" w:hAnsi="Arial" w:cs="Arial"/>
              </w:rPr>
            </w:pPr>
            <w:r w:rsidRPr="003C46B0">
              <w:rPr>
                <w:rFonts w:ascii="Arial" w:hAnsi="Arial" w:cs="Arial"/>
              </w:rPr>
              <w:t>2265.62</w:t>
            </w:r>
          </w:p>
        </w:tc>
        <w:tc>
          <w:tcPr>
            <w:tcW w:w="1083" w:type="dxa"/>
            <w:shd w:val="clear" w:color="auto" w:fill="auto"/>
            <w:noWrap/>
            <w:vAlign w:val="bottom"/>
            <w:hideMark/>
          </w:tcPr>
          <w:p w14:paraId="35A7C562" w14:textId="77777777" w:rsidR="003C46B0" w:rsidRPr="003C46B0" w:rsidRDefault="003C46B0">
            <w:pPr>
              <w:jc w:val="right"/>
              <w:rPr>
                <w:rFonts w:ascii="Arial" w:hAnsi="Arial" w:cs="Arial"/>
              </w:rPr>
            </w:pPr>
            <w:r w:rsidRPr="003C46B0">
              <w:rPr>
                <w:rFonts w:ascii="Arial" w:hAnsi="Arial" w:cs="Arial"/>
              </w:rPr>
              <w:t>172.94</w:t>
            </w:r>
          </w:p>
        </w:tc>
        <w:tc>
          <w:tcPr>
            <w:tcW w:w="1675" w:type="dxa"/>
            <w:shd w:val="clear" w:color="auto" w:fill="auto"/>
            <w:noWrap/>
            <w:vAlign w:val="bottom"/>
            <w:hideMark/>
          </w:tcPr>
          <w:p w14:paraId="004C0684" w14:textId="77777777" w:rsidR="003C46B0" w:rsidRPr="003C46B0" w:rsidRDefault="003C46B0">
            <w:pPr>
              <w:jc w:val="right"/>
              <w:rPr>
                <w:rFonts w:ascii="Arial" w:hAnsi="Arial" w:cs="Arial"/>
              </w:rPr>
            </w:pPr>
            <w:r w:rsidRPr="003C46B0">
              <w:rPr>
                <w:rFonts w:ascii="Arial" w:hAnsi="Arial" w:cs="Arial"/>
              </w:rPr>
              <w:t>638.97</w:t>
            </w:r>
          </w:p>
        </w:tc>
        <w:tc>
          <w:tcPr>
            <w:tcW w:w="1396" w:type="dxa"/>
            <w:shd w:val="clear" w:color="auto" w:fill="auto"/>
            <w:vAlign w:val="center"/>
            <w:hideMark/>
          </w:tcPr>
          <w:p w14:paraId="7FA2951F" w14:textId="77777777" w:rsidR="003C46B0" w:rsidRPr="003C46B0" w:rsidRDefault="003C46B0">
            <w:pPr>
              <w:jc w:val="right"/>
              <w:rPr>
                <w:rFonts w:ascii="Arial" w:hAnsi="Arial" w:cs="Arial"/>
              </w:rPr>
            </w:pPr>
            <w:r w:rsidRPr="003C46B0">
              <w:rPr>
                <w:rFonts w:ascii="Arial" w:hAnsi="Arial" w:cs="Arial"/>
              </w:rPr>
              <w:t>811.91</w:t>
            </w:r>
          </w:p>
        </w:tc>
        <w:tc>
          <w:tcPr>
            <w:tcW w:w="2046" w:type="dxa"/>
            <w:shd w:val="clear" w:color="auto" w:fill="auto"/>
            <w:vAlign w:val="center"/>
            <w:hideMark/>
          </w:tcPr>
          <w:p w14:paraId="1B3FB5AF" w14:textId="77777777" w:rsidR="003C46B0" w:rsidRPr="003C46B0" w:rsidRDefault="003C46B0">
            <w:pPr>
              <w:jc w:val="right"/>
              <w:rPr>
                <w:rFonts w:ascii="Arial" w:hAnsi="Arial" w:cs="Arial"/>
              </w:rPr>
            </w:pPr>
            <w:r w:rsidRPr="003C46B0">
              <w:rPr>
                <w:rFonts w:ascii="Arial" w:hAnsi="Arial" w:cs="Arial"/>
              </w:rPr>
              <w:t>3077.53</w:t>
            </w:r>
          </w:p>
        </w:tc>
      </w:tr>
      <w:tr w:rsidR="003C46B0" w14:paraId="1F4ECE99" w14:textId="77777777" w:rsidTr="00E5646F">
        <w:trPr>
          <w:trHeight w:val="300"/>
        </w:trPr>
        <w:tc>
          <w:tcPr>
            <w:tcW w:w="1260" w:type="dxa"/>
            <w:shd w:val="clear" w:color="auto" w:fill="auto"/>
            <w:vAlign w:val="center"/>
            <w:hideMark/>
          </w:tcPr>
          <w:p w14:paraId="3AC45AD7" w14:textId="77777777" w:rsidR="003C46B0" w:rsidRPr="003C46B0" w:rsidRDefault="003C46B0">
            <w:pPr>
              <w:rPr>
                <w:rFonts w:ascii="Arial" w:hAnsi="Arial" w:cs="Arial"/>
              </w:rPr>
            </w:pPr>
            <w:r w:rsidRPr="003C46B0">
              <w:rPr>
                <w:rFonts w:ascii="Arial" w:hAnsi="Arial" w:cs="Arial"/>
              </w:rPr>
              <w:t>2020-21</w:t>
            </w:r>
          </w:p>
        </w:tc>
        <w:tc>
          <w:tcPr>
            <w:tcW w:w="2012" w:type="dxa"/>
            <w:shd w:val="clear" w:color="auto" w:fill="auto"/>
            <w:vAlign w:val="center"/>
            <w:hideMark/>
          </w:tcPr>
          <w:p w14:paraId="19DDBB8E" w14:textId="77777777" w:rsidR="003C46B0" w:rsidRPr="003C46B0" w:rsidRDefault="003C46B0">
            <w:pPr>
              <w:jc w:val="right"/>
              <w:rPr>
                <w:rFonts w:ascii="Arial" w:hAnsi="Arial" w:cs="Arial"/>
              </w:rPr>
            </w:pPr>
            <w:r w:rsidRPr="003C46B0">
              <w:rPr>
                <w:rFonts w:ascii="Arial" w:hAnsi="Arial" w:cs="Arial"/>
              </w:rPr>
              <w:t>3077.53</w:t>
            </w:r>
          </w:p>
        </w:tc>
        <w:tc>
          <w:tcPr>
            <w:tcW w:w="1083" w:type="dxa"/>
            <w:shd w:val="clear" w:color="auto" w:fill="auto"/>
            <w:noWrap/>
            <w:vAlign w:val="bottom"/>
            <w:hideMark/>
          </w:tcPr>
          <w:p w14:paraId="6A70FB11" w14:textId="77777777" w:rsidR="003C46B0" w:rsidRPr="003C46B0" w:rsidRDefault="003C46B0">
            <w:pPr>
              <w:jc w:val="right"/>
              <w:rPr>
                <w:rFonts w:ascii="Arial" w:hAnsi="Arial" w:cs="Arial"/>
              </w:rPr>
            </w:pPr>
            <w:r w:rsidRPr="003C46B0">
              <w:rPr>
                <w:rFonts w:ascii="Arial" w:hAnsi="Arial" w:cs="Arial"/>
              </w:rPr>
              <w:t>250.60</w:t>
            </w:r>
          </w:p>
        </w:tc>
        <w:tc>
          <w:tcPr>
            <w:tcW w:w="1675" w:type="dxa"/>
            <w:shd w:val="clear" w:color="auto" w:fill="auto"/>
            <w:noWrap/>
            <w:vAlign w:val="bottom"/>
            <w:hideMark/>
          </w:tcPr>
          <w:p w14:paraId="0B5CBC22" w14:textId="77777777" w:rsidR="003C46B0" w:rsidRPr="003C46B0" w:rsidRDefault="003C46B0">
            <w:pPr>
              <w:jc w:val="right"/>
              <w:rPr>
                <w:rFonts w:ascii="Arial" w:hAnsi="Arial" w:cs="Arial"/>
              </w:rPr>
            </w:pPr>
            <w:r w:rsidRPr="003C46B0">
              <w:rPr>
                <w:rFonts w:ascii="Arial" w:hAnsi="Arial" w:cs="Arial"/>
              </w:rPr>
              <w:t>595.37</w:t>
            </w:r>
          </w:p>
        </w:tc>
        <w:tc>
          <w:tcPr>
            <w:tcW w:w="1396" w:type="dxa"/>
            <w:shd w:val="clear" w:color="auto" w:fill="auto"/>
            <w:vAlign w:val="center"/>
            <w:hideMark/>
          </w:tcPr>
          <w:p w14:paraId="7FAA089D" w14:textId="77777777" w:rsidR="003C46B0" w:rsidRPr="003C46B0" w:rsidRDefault="003C46B0">
            <w:pPr>
              <w:jc w:val="right"/>
              <w:rPr>
                <w:rFonts w:ascii="Arial" w:hAnsi="Arial" w:cs="Arial"/>
              </w:rPr>
            </w:pPr>
            <w:r w:rsidRPr="003C46B0">
              <w:rPr>
                <w:rFonts w:ascii="Arial" w:hAnsi="Arial" w:cs="Arial"/>
              </w:rPr>
              <w:t>845.97</w:t>
            </w:r>
          </w:p>
        </w:tc>
        <w:tc>
          <w:tcPr>
            <w:tcW w:w="2046" w:type="dxa"/>
            <w:shd w:val="clear" w:color="auto" w:fill="auto"/>
            <w:vAlign w:val="center"/>
            <w:hideMark/>
          </w:tcPr>
          <w:p w14:paraId="39196BF1" w14:textId="77777777" w:rsidR="003C46B0" w:rsidRPr="003C46B0" w:rsidRDefault="003C46B0">
            <w:pPr>
              <w:jc w:val="right"/>
              <w:rPr>
                <w:rFonts w:ascii="Arial" w:hAnsi="Arial" w:cs="Arial"/>
              </w:rPr>
            </w:pPr>
            <w:r w:rsidRPr="003C46B0">
              <w:rPr>
                <w:rFonts w:ascii="Arial" w:hAnsi="Arial" w:cs="Arial"/>
              </w:rPr>
              <w:t>3923.50</w:t>
            </w:r>
          </w:p>
        </w:tc>
      </w:tr>
      <w:tr w:rsidR="003C46B0" w14:paraId="77325FAE" w14:textId="77777777" w:rsidTr="00E5646F">
        <w:trPr>
          <w:trHeight w:val="300"/>
        </w:trPr>
        <w:tc>
          <w:tcPr>
            <w:tcW w:w="1260" w:type="dxa"/>
            <w:shd w:val="clear" w:color="auto" w:fill="auto"/>
            <w:vAlign w:val="center"/>
            <w:hideMark/>
          </w:tcPr>
          <w:p w14:paraId="2D589974" w14:textId="77777777" w:rsidR="003C46B0" w:rsidRPr="003C46B0" w:rsidRDefault="003C46B0">
            <w:pPr>
              <w:rPr>
                <w:rFonts w:ascii="Arial" w:hAnsi="Arial" w:cs="Arial"/>
              </w:rPr>
            </w:pPr>
            <w:r w:rsidRPr="003C46B0">
              <w:rPr>
                <w:rFonts w:ascii="Arial" w:hAnsi="Arial" w:cs="Arial"/>
              </w:rPr>
              <w:t>2021-22</w:t>
            </w:r>
          </w:p>
        </w:tc>
        <w:tc>
          <w:tcPr>
            <w:tcW w:w="2012" w:type="dxa"/>
            <w:shd w:val="clear" w:color="auto" w:fill="auto"/>
            <w:vAlign w:val="center"/>
            <w:hideMark/>
          </w:tcPr>
          <w:p w14:paraId="3B03B0C3" w14:textId="77777777" w:rsidR="003C46B0" w:rsidRPr="003C46B0" w:rsidRDefault="003C46B0">
            <w:pPr>
              <w:jc w:val="right"/>
              <w:rPr>
                <w:rFonts w:ascii="Arial" w:hAnsi="Arial" w:cs="Arial"/>
              </w:rPr>
            </w:pPr>
            <w:r w:rsidRPr="003C46B0">
              <w:rPr>
                <w:rFonts w:ascii="Arial" w:hAnsi="Arial" w:cs="Arial"/>
              </w:rPr>
              <w:t>3923.50</w:t>
            </w:r>
          </w:p>
        </w:tc>
        <w:tc>
          <w:tcPr>
            <w:tcW w:w="1083" w:type="dxa"/>
            <w:shd w:val="clear" w:color="auto" w:fill="auto"/>
            <w:noWrap/>
            <w:vAlign w:val="bottom"/>
            <w:hideMark/>
          </w:tcPr>
          <w:p w14:paraId="17A0F678" w14:textId="77777777" w:rsidR="003C46B0" w:rsidRPr="003C46B0" w:rsidRDefault="003C46B0">
            <w:pPr>
              <w:jc w:val="right"/>
              <w:rPr>
                <w:rFonts w:ascii="Arial" w:hAnsi="Arial" w:cs="Arial"/>
              </w:rPr>
            </w:pPr>
            <w:r w:rsidRPr="003C46B0">
              <w:rPr>
                <w:rFonts w:ascii="Arial" w:hAnsi="Arial" w:cs="Arial"/>
              </w:rPr>
              <w:t>-12.10</w:t>
            </w:r>
          </w:p>
        </w:tc>
        <w:tc>
          <w:tcPr>
            <w:tcW w:w="1675" w:type="dxa"/>
            <w:shd w:val="clear" w:color="auto" w:fill="auto"/>
            <w:noWrap/>
            <w:vAlign w:val="bottom"/>
            <w:hideMark/>
          </w:tcPr>
          <w:p w14:paraId="151C13F7" w14:textId="77777777" w:rsidR="003C46B0" w:rsidRPr="003C46B0" w:rsidRDefault="003C46B0">
            <w:pPr>
              <w:jc w:val="right"/>
              <w:rPr>
                <w:rFonts w:ascii="Arial" w:hAnsi="Arial" w:cs="Arial"/>
              </w:rPr>
            </w:pPr>
            <w:r w:rsidRPr="003C46B0">
              <w:rPr>
                <w:rFonts w:ascii="Arial" w:hAnsi="Arial" w:cs="Arial"/>
              </w:rPr>
              <w:t>-183.41</w:t>
            </w:r>
          </w:p>
        </w:tc>
        <w:tc>
          <w:tcPr>
            <w:tcW w:w="1396" w:type="dxa"/>
            <w:shd w:val="clear" w:color="auto" w:fill="auto"/>
            <w:vAlign w:val="center"/>
            <w:hideMark/>
          </w:tcPr>
          <w:p w14:paraId="7136B14F" w14:textId="77777777" w:rsidR="003C46B0" w:rsidRPr="003C46B0" w:rsidRDefault="003C46B0">
            <w:pPr>
              <w:jc w:val="right"/>
              <w:rPr>
                <w:rFonts w:ascii="Arial" w:hAnsi="Arial" w:cs="Arial"/>
              </w:rPr>
            </w:pPr>
            <w:r w:rsidRPr="003C46B0">
              <w:rPr>
                <w:rFonts w:ascii="Arial" w:hAnsi="Arial" w:cs="Arial"/>
              </w:rPr>
              <w:t>-195.51</w:t>
            </w:r>
          </w:p>
        </w:tc>
        <w:tc>
          <w:tcPr>
            <w:tcW w:w="2046" w:type="dxa"/>
            <w:shd w:val="clear" w:color="auto" w:fill="auto"/>
            <w:vAlign w:val="center"/>
            <w:hideMark/>
          </w:tcPr>
          <w:p w14:paraId="5A3D27F2" w14:textId="77777777" w:rsidR="003C46B0" w:rsidRPr="003C46B0" w:rsidRDefault="003C46B0">
            <w:pPr>
              <w:jc w:val="right"/>
              <w:rPr>
                <w:rFonts w:ascii="Arial" w:hAnsi="Arial" w:cs="Arial"/>
              </w:rPr>
            </w:pPr>
            <w:r w:rsidRPr="003C46B0">
              <w:rPr>
                <w:rFonts w:ascii="Arial" w:hAnsi="Arial" w:cs="Arial"/>
              </w:rPr>
              <w:t>3727.99</w:t>
            </w:r>
          </w:p>
        </w:tc>
      </w:tr>
      <w:tr w:rsidR="003C46B0" w14:paraId="27C066B6" w14:textId="77777777" w:rsidTr="00E5646F">
        <w:trPr>
          <w:trHeight w:val="300"/>
        </w:trPr>
        <w:tc>
          <w:tcPr>
            <w:tcW w:w="1260" w:type="dxa"/>
            <w:shd w:val="clear" w:color="auto" w:fill="auto"/>
            <w:vAlign w:val="center"/>
            <w:hideMark/>
          </w:tcPr>
          <w:p w14:paraId="628D7E36" w14:textId="77777777" w:rsidR="003C46B0" w:rsidRPr="003C46B0" w:rsidRDefault="003C46B0">
            <w:pPr>
              <w:rPr>
                <w:rFonts w:ascii="Arial" w:hAnsi="Arial" w:cs="Arial"/>
              </w:rPr>
            </w:pPr>
            <w:r w:rsidRPr="003C46B0">
              <w:rPr>
                <w:rFonts w:ascii="Arial" w:hAnsi="Arial" w:cs="Arial"/>
              </w:rPr>
              <w:t>2022-23</w:t>
            </w:r>
          </w:p>
        </w:tc>
        <w:tc>
          <w:tcPr>
            <w:tcW w:w="2012" w:type="dxa"/>
            <w:shd w:val="clear" w:color="auto" w:fill="auto"/>
            <w:vAlign w:val="center"/>
            <w:hideMark/>
          </w:tcPr>
          <w:p w14:paraId="692FBBF3" w14:textId="77777777" w:rsidR="003C46B0" w:rsidRPr="003C46B0" w:rsidRDefault="003C46B0">
            <w:pPr>
              <w:jc w:val="right"/>
              <w:rPr>
                <w:rFonts w:ascii="Arial" w:hAnsi="Arial" w:cs="Arial"/>
              </w:rPr>
            </w:pPr>
            <w:r w:rsidRPr="003C46B0">
              <w:rPr>
                <w:rFonts w:ascii="Arial" w:hAnsi="Arial" w:cs="Arial"/>
              </w:rPr>
              <w:t>3727.99</w:t>
            </w:r>
          </w:p>
        </w:tc>
        <w:tc>
          <w:tcPr>
            <w:tcW w:w="1083" w:type="dxa"/>
            <w:shd w:val="clear" w:color="auto" w:fill="auto"/>
            <w:noWrap/>
            <w:vAlign w:val="bottom"/>
            <w:hideMark/>
          </w:tcPr>
          <w:p w14:paraId="674A4D6A" w14:textId="77777777" w:rsidR="003C46B0" w:rsidRPr="003C46B0" w:rsidRDefault="003C46B0">
            <w:pPr>
              <w:jc w:val="right"/>
              <w:rPr>
                <w:rFonts w:ascii="Arial" w:hAnsi="Arial" w:cs="Arial"/>
              </w:rPr>
            </w:pPr>
            <w:r w:rsidRPr="003C46B0">
              <w:rPr>
                <w:rFonts w:ascii="Arial" w:hAnsi="Arial" w:cs="Arial"/>
              </w:rPr>
              <w:t>21.16</w:t>
            </w:r>
          </w:p>
        </w:tc>
        <w:tc>
          <w:tcPr>
            <w:tcW w:w="1675" w:type="dxa"/>
            <w:shd w:val="clear" w:color="auto" w:fill="auto"/>
            <w:noWrap/>
            <w:vAlign w:val="bottom"/>
            <w:hideMark/>
          </w:tcPr>
          <w:p w14:paraId="2888CA2E" w14:textId="77777777" w:rsidR="003C46B0" w:rsidRPr="003C46B0" w:rsidRDefault="003C46B0">
            <w:pPr>
              <w:jc w:val="right"/>
              <w:rPr>
                <w:rFonts w:ascii="Arial" w:hAnsi="Arial" w:cs="Arial"/>
              </w:rPr>
            </w:pPr>
            <w:r w:rsidRPr="003C46B0">
              <w:rPr>
                <w:rFonts w:ascii="Arial" w:hAnsi="Arial" w:cs="Arial"/>
              </w:rPr>
              <w:t>458.06</w:t>
            </w:r>
          </w:p>
        </w:tc>
        <w:tc>
          <w:tcPr>
            <w:tcW w:w="1396" w:type="dxa"/>
            <w:shd w:val="clear" w:color="auto" w:fill="auto"/>
            <w:vAlign w:val="center"/>
            <w:hideMark/>
          </w:tcPr>
          <w:p w14:paraId="22C1050E" w14:textId="77777777" w:rsidR="003C46B0" w:rsidRPr="003C46B0" w:rsidRDefault="003C46B0">
            <w:pPr>
              <w:jc w:val="right"/>
              <w:rPr>
                <w:rFonts w:ascii="Arial" w:hAnsi="Arial" w:cs="Arial"/>
              </w:rPr>
            </w:pPr>
            <w:r w:rsidRPr="003C46B0">
              <w:rPr>
                <w:rFonts w:ascii="Arial" w:hAnsi="Arial" w:cs="Arial"/>
              </w:rPr>
              <w:t>479.22</w:t>
            </w:r>
          </w:p>
        </w:tc>
        <w:tc>
          <w:tcPr>
            <w:tcW w:w="2046" w:type="dxa"/>
            <w:shd w:val="clear" w:color="auto" w:fill="auto"/>
            <w:vAlign w:val="center"/>
            <w:hideMark/>
          </w:tcPr>
          <w:p w14:paraId="61EBA25B" w14:textId="77777777" w:rsidR="003C46B0" w:rsidRPr="003C46B0" w:rsidRDefault="003C46B0">
            <w:pPr>
              <w:jc w:val="right"/>
              <w:rPr>
                <w:rFonts w:ascii="Arial" w:hAnsi="Arial" w:cs="Arial"/>
              </w:rPr>
            </w:pPr>
            <w:r w:rsidRPr="003C46B0">
              <w:rPr>
                <w:rFonts w:ascii="Arial" w:hAnsi="Arial" w:cs="Arial"/>
              </w:rPr>
              <w:t>4207.21</w:t>
            </w:r>
          </w:p>
        </w:tc>
      </w:tr>
      <w:tr w:rsidR="003C46B0" w14:paraId="209BB638" w14:textId="77777777" w:rsidTr="00E5646F">
        <w:trPr>
          <w:trHeight w:val="300"/>
        </w:trPr>
        <w:tc>
          <w:tcPr>
            <w:tcW w:w="1260" w:type="dxa"/>
            <w:shd w:val="clear" w:color="auto" w:fill="auto"/>
            <w:vAlign w:val="center"/>
            <w:hideMark/>
          </w:tcPr>
          <w:p w14:paraId="1B310BF1" w14:textId="77777777" w:rsidR="003C46B0" w:rsidRPr="003C46B0" w:rsidRDefault="003C46B0">
            <w:pPr>
              <w:rPr>
                <w:rFonts w:ascii="Arial" w:hAnsi="Arial" w:cs="Arial"/>
              </w:rPr>
            </w:pPr>
            <w:r w:rsidRPr="003C46B0">
              <w:rPr>
                <w:rFonts w:ascii="Arial" w:hAnsi="Arial" w:cs="Arial"/>
              </w:rPr>
              <w:t>2023-24</w:t>
            </w:r>
          </w:p>
        </w:tc>
        <w:tc>
          <w:tcPr>
            <w:tcW w:w="2012" w:type="dxa"/>
            <w:shd w:val="clear" w:color="auto" w:fill="auto"/>
            <w:vAlign w:val="center"/>
            <w:hideMark/>
          </w:tcPr>
          <w:p w14:paraId="43A3DC64" w14:textId="77777777" w:rsidR="003C46B0" w:rsidRPr="003C46B0" w:rsidRDefault="003C46B0">
            <w:pPr>
              <w:jc w:val="right"/>
              <w:rPr>
                <w:rFonts w:ascii="Arial" w:hAnsi="Arial" w:cs="Arial"/>
              </w:rPr>
            </w:pPr>
            <w:r w:rsidRPr="003C46B0">
              <w:rPr>
                <w:rFonts w:ascii="Arial" w:hAnsi="Arial" w:cs="Arial"/>
              </w:rPr>
              <w:t>4207.21</w:t>
            </w:r>
          </w:p>
        </w:tc>
        <w:tc>
          <w:tcPr>
            <w:tcW w:w="1083" w:type="dxa"/>
            <w:shd w:val="clear" w:color="auto" w:fill="auto"/>
            <w:noWrap/>
            <w:vAlign w:val="bottom"/>
            <w:hideMark/>
          </w:tcPr>
          <w:p w14:paraId="004AB8E1" w14:textId="77777777" w:rsidR="003C46B0" w:rsidRPr="003C46B0" w:rsidRDefault="003C46B0">
            <w:pPr>
              <w:jc w:val="right"/>
              <w:rPr>
                <w:rFonts w:ascii="Arial" w:hAnsi="Arial" w:cs="Arial"/>
              </w:rPr>
            </w:pPr>
            <w:r w:rsidRPr="003C46B0">
              <w:rPr>
                <w:rFonts w:ascii="Arial" w:hAnsi="Arial" w:cs="Arial"/>
              </w:rPr>
              <w:t>256.52</w:t>
            </w:r>
          </w:p>
        </w:tc>
        <w:tc>
          <w:tcPr>
            <w:tcW w:w="1675" w:type="dxa"/>
            <w:shd w:val="clear" w:color="auto" w:fill="auto"/>
            <w:noWrap/>
            <w:vAlign w:val="bottom"/>
            <w:hideMark/>
          </w:tcPr>
          <w:p w14:paraId="4DA34D54" w14:textId="77777777" w:rsidR="003C46B0" w:rsidRPr="003C46B0" w:rsidRDefault="003C46B0">
            <w:pPr>
              <w:jc w:val="right"/>
              <w:rPr>
                <w:rFonts w:ascii="Arial" w:hAnsi="Arial" w:cs="Arial"/>
              </w:rPr>
            </w:pPr>
            <w:r w:rsidRPr="003C46B0">
              <w:rPr>
                <w:rFonts w:ascii="Arial" w:hAnsi="Arial" w:cs="Arial"/>
              </w:rPr>
              <w:t>-1100.24</w:t>
            </w:r>
          </w:p>
        </w:tc>
        <w:tc>
          <w:tcPr>
            <w:tcW w:w="1396" w:type="dxa"/>
            <w:shd w:val="clear" w:color="auto" w:fill="auto"/>
            <w:vAlign w:val="center"/>
            <w:hideMark/>
          </w:tcPr>
          <w:p w14:paraId="0CDA7533" w14:textId="77777777" w:rsidR="003C46B0" w:rsidRPr="003C46B0" w:rsidRDefault="003C46B0">
            <w:pPr>
              <w:jc w:val="right"/>
              <w:rPr>
                <w:rFonts w:ascii="Arial" w:hAnsi="Arial" w:cs="Arial"/>
              </w:rPr>
            </w:pPr>
            <w:r w:rsidRPr="003C46B0">
              <w:rPr>
                <w:rFonts w:ascii="Arial" w:hAnsi="Arial" w:cs="Arial"/>
              </w:rPr>
              <w:t>-843.72</w:t>
            </w:r>
          </w:p>
        </w:tc>
        <w:tc>
          <w:tcPr>
            <w:tcW w:w="2046" w:type="dxa"/>
            <w:shd w:val="clear" w:color="auto" w:fill="auto"/>
            <w:vAlign w:val="center"/>
            <w:hideMark/>
          </w:tcPr>
          <w:p w14:paraId="33CED3AF" w14:textId="77777777" w:rsidR="003C46B0" w:rsidRPr="003C46B0" w:rsidRDefault="003C46B0">
            <w:pPr>
              <w:jc w:val="right"/>
              <w:rPr>
                <w:rFonts w:ascii="Arial" w:hAnsi="Arial" w:cs="Arial"/>
              </w:rPr>
            </w:pPr>
            <w:r w:rsidRPr="003C46B0">
              <w:rPr>
                <w:rFonts w:ascii="Arial" w:hAnsi="Arial" w:cs="Arial"/>
              </w:rPr>
              <w:t>3363.49</w:t>
            </w:r>
          </w:p>
        </w:tc>
      </w:tr>
      <w:tr w:rsidR="003C46B0" w14:paraId="07872452" w14:textId="77777777" w:rsidTr="00E5646F">
        <w:trPr>
          <w:trHeight w:val="480"/>
        </w:trPr>
        <w:tc>
          <w:tcPr>
            <w:tcW w:w="7426" w:type="dxa"/>
            <w:gridSpan w:val="5"/>
            <w:shd w:val="clear" w:color="auto" w:fill="auto"/>
            <w:vAlign w:val="bottom"/>
            <w:hideMark/>
          </w:tcPr>
          <w:p w14:paraId="10AA4D6D" w14:textId="77777777" w:rsidR="003C46B0" w:rsidRPr="003C46B0" w:rsidRDefault="003C46B0">
            <w:pPr>
              <w:rPr>
                <w:rFonts w:ascii="Arial" w:hAnsi="Arial" w:cs="Arial"/>
                <w:b/>
                <w:bCs/>
              </w:rPr>
            </w:pPr>
            <w:r w:rsidRPr="003C46B0">
              <w:rPr>
                <w:rFonts w:ascii="Arial" w:hAnsi="Arial" w:cs="Arial"/>
                <w:b/>
                <w:bCs/>
              </w:rPr>
              <w:t>Cumulative Truing up gap would have been up to the end of FY 2023-24</w:t>
            </w:r>
          </w:p>
        </w:tc>
        <w:tc>
          <w:tcPr>
            <w:tcW w:w="2046" w:type="dxa"/>
            <w:shd w:val="clear" w:color="auto" w:fill="auto"/>
            <w:noWrap/>
            <w:vAlign w:val="bottom"/>
            <w:hideMark/>
          </w:tcPr>
          <w:p w14:paraId="70690238" w14:textId="77777777" w:rsidR="003C46B0" w:rsidRPr="003C46B0" w:rsidRDefault="003C46B0" w:rsidP="001515FF">
            <w:pPr>
              <w:jc w:val="right"/>
              <w:rPr>
                <w:rFonts w:ascii="Arial" w:hAnsi="Arial" w:cs="Arial"/>
                <w:b/>
                <w:bCs/>
              </w:rPr>
            </w:pPr>
            <w:r w:rsidRPr="003C46B0">
              <w:rPr>
                <w:rFonts w:ascii="Arial" w:hAnsi="Arial" w:cs="Arial"/>
                <w:b/>
                <w:bCs/>
              </w:rPr>
              <w:t>3363.49</w:t>
            </w:r>
          </w:p>
        </w:tc>
      </w:tr>
    </w:tbl>
    <w:p w14:paraId="13172616" w14:textId="4D38CC91" w:rsidR="005F28BB" w:rsidRPr="00DB7ECA" w:rsidRDefault="00462080" w:rsidP="005F28BB">
      <w:pPr>
        <w:spacing w:line="360" w:lineRule="auto"/>
        <w:ind w:left="270"/>
        <w:jc w:val="both"/>
        <w:rPr>
          <w:rFonts w:ascii="Arial" w:eastAsia="Calibri" w:hAnsi="Arial" w:cs="Arial"/>
          <w:bCs/>
          <w:sz w:val="22"/>
          <w:szCs w:val="22"/>
        </w:rPr>
      </w:pPr>
      <w:r w:rsidRPr="00DB7ECA">
        <w:rPr>
          <w:rFonts w:ascii="Arial" w:eastAsia="Calibri" w:hAnsi="Arial" w:cs="Arial"/>
          <w:bCs/>
          <w:sz w:val="22"/>
          <w:szCs w:val="22"/>
        </w:rPr>
        <w:t xml:space="preserve">N.B. It is </w:t>
      </w:r>
      <w:r w:rsidR="002B2F5F" w:rsidRPr="00DB7ECA">
        <w:rPr>
          <w:rFonts w:ascii="Arial" w:eastAsia="Calibri" w:hAnsi="Arial" w:cs="Arial"/>
          <w:bCs/>
          <w:sz w:val="22"/>
          <w:szCs w:val="22"/>
        </w:rPr>
        <w:t>pertinent</w:t>
      </w:r>
      <w:r w:rsidRPr="00DB7ECA">
        <w:rPr>
          <w:rFonts w:ascii="Arial" w:eastAsia="Calibri" w:hAnsi="Arial" w:cs="Arial"/>
          <w:bCs/>
          <w:sz w:val="22"/>
          <w:szCs w:val="22"/>
        </w:rPr>
        <w:t xml:space="preserve"> to mentioned here that the Hon’ble Commission has allowed r</w:t>
      </w:r>
      <w:r w:rsidRPr="00DB7ECA">
        <w:rPr>
          <w:rFonts w:ascii="Arial" w:hAnsi="Arial" w:cs="Arial"/>
          <w:sz w:val="22"/>
          <w:szCs w:val="22"/>
        </w:rPr>
        <w:t xml:space="preserve">egulatory gap </w:t>
      </w:r>
      <w:r w:rsidR="002B2F5F" w:rsidRPr="00DB7ECA">
        <w:rPr>
          <w:rFonts w:ascii="Arial" w:hAnsi="Arial" w:cs="Arial"/>
          <w:sz w:val="22"/>
          <w:szCs w:val="22"/>
        </w:rPr>
        <w:t>of Rs.971.07 Cr.</w:t>
      </w:r>
      <w:r w:rsidRPr="00DB7ECA">
        <w:rPr>
          <w:rFonts w:ascii="Arial" w:hAnsi="Arial" w:cs="Arial"/>
          <w:sz w:val="22"/>
          <w:szCs w:val="22"/>
        </w:rPr>
        <w:t xml:space="preserve"> towards loan repayment from the above, but it is being getting adjusted against current revenue.</w:t>
      </w:r>
    </w:p>
    <w:p w14:paraId="0E8D5402" w14:textId="1691CBD5" w:rsidR="00895BA6" w:rsidRPr="00634679" w:rsidRDefault="004D47B6" w:rsidP="008D79AD">
      <w:pPr>
        <w:pStyle w:val="bodytrueup"/>
      </w:pPr>
      <w:r w:rsidRPr="00634679">
        <w:t xml:space="preserve">It is to bring to the notice </w:t>
      </w:r>
      <w:r w:rsidR="00B37A52" w:rsidRPr="00634679">
        <w:t xml:space="preserve">of the Hon’ble Commission </w:t>
      </w:r>
      <w:r w:rsidRPr="00634679">
        <w:t>that vide order dated 24.03.2025</w:t>
      </w:r>
      <w:r w:rsidR="00D061C8" w:rsidRPr="00634679">
        <w:t xml:space="preserve"> in the Case </w:t>
      </w:r>
      <w:r w:rsidR="00895BA6" w:rsidRPr="00634679">
        <w:t>N</w:t>
      </w:r>
      <w:r w:rsidR="00D061C8" w:rsidRPr="00634679">
        <w:t>o. 94 of 2024</w:t>
      </w:r>
      <w:r w:rsidRPr="00634679">
        <w:t>,</w:t>
      </w:r>
      <w:r w:rsidR="00B03534" w:rsidRPr="00634679">
        <w:t xml:space="preserve"> Hon’ble Commission </w:t>
      </w:r>
      <w:r w:rsidR="00B37A52" w:rsidRPr="00634679">
        <w:t xml:space="preserve">vide para </w:t>
      </w:r>
      <w:r w:rsidR="00895BA6" w:rsidRPr="00634679">
        <w:t xml:space="preserve"> 258 </w:t>
      </w:r>
      <w:r w:rsidR="00B03534" w:rsidRPr="00634679">
        <w:t>directed</w:t>
      </w:r>
      <w:r w:rsidR="00A0077A" w:rsidRPr="00634679">
        <w:t xml:space="preserve"> </w:t>
      </w:r>
      <w:r w:rsidR="00B03534" w:rsidRPr="00634679">
        <w:t xml:space="preserve">a mechanism </w:t>
      </w:r>
      <w:r w:rsidR="00A0077A" w:rsidRPr="00634679">
        <w:t xml:space="preserve">for funding of past losses i.e. </w:t>
      </w:r>
    </w:p>
    <w:p w14:paraId="5FAA9E33" w14:textId="170CC2CD" w:rsidR="004D47B6" w:rsidRPr="00634679" w:rsidRDefault="00A0077A" w:rsidP="00456553">
      <w:pPr>
        <w:autoSpaceDE w:val="0"/>
        <w:autoSpaceDN w:val="0"/>
        <w:adjustRightInd w:val="0"/>
        <w:spacing w:line="360" w:lineRule="auto"/>
        <w:ind w:left="274"/>
        <w:jc w:val="both"/>
        <w:rPr>
          <w:rFonts w:ascii="Arial" w:eastAsia="Calibri" w:hAnsi="Arial" w:cs="Arial"/>
          <w:i/>
          <w:iCs/>
        </w:rPr>
      </w:pPr>
      <w:r w:rsidRPr="00634679">
        <w:rPr>
          <w:rFonts w:ascii="Arial" w:eastAsia="Calibri" w:hAnsi="Arial" w:cs="Arial"/>
        </w:rPr>
        <w:t>“</w:t>
      </w:r>
      <w:r w:rsidR="00895BA6" w:rsidRPr="00634679">
        <w:rPr>
          <w:rFonts w:ascii="Arial" w:eastAsia="Calibri" w:hAnsi="Arial" w:cs="Arial"/>
        </w:rPr>
        <w:t xml:space="preserve">258. XXXX </w:t>
      </w:r>
      <w:r w:rsidRPr="00634679">
        <w:rPr>
          <w:rFonts w:ascii="Arial" w:eastAsia="Calibri" w:hAnsi="Arial" w:cs="Arial"/>
          <w:i/>
          <w:iCs/>
        </w:rPr>
        <w:t>GRIDCO may trade available surplus power (</w:t>
      </w:r>
      <w:r w:rsidR="00895BA6" w:rsidRPr="00634679">
        <w:rPr>
          <w:rFonts w:ascii="CIDFont+F1" w:hAnsi="CIDFont+F1" w:cs="CIDFont+F1"/>
          <w:sz w:val="23"/>
          <w:szCs w:val="23"/>
          <w:lang w:bidi="or-IN"/>
        </w:rPr>
        <w:t>6996.43 MU)</w:t>
      </w:r>
      <w:r w:rsidRPr="00634679">
        <w:rPr>
          <w:rFonts w:ascii="Arial" w:eastAsia="Calibri" w:hAnsi="Arial" w:cs="Arial"/>
          <w:i/>
          <w:iCs/>
        </w:rPr>
        <w:t xml:space="preserve"> at different platforms, if commercially viable and earn some revenue to meet the gap left in its ARR and reduce the past losses.”</w:t>
      </w:r>
    </w:p>
    <w:p w14:paraId="45D5FF1B" w14:textId="2A4BBF93" w:rsidR="00623FC1" w:rsidRPr="00634679" w:rsidRDefault="008D79AD" w:rsidP="008D79AD">
      <w:pPr>
        <w:pStyle w:val="bodytrueup"/>
      </w:pPr>
      <w:r w:rsidRPr="00634679">
        <w:t>T</w:t>
      </w:r>
      <w:r w:rsidR="00B37A52" w:rsidRPr="00634679">
        <w:t>he</w:t>
      </w:r>
      <w:r w:rsidR="00623FC1" w:rsidRPr="00634679">
        <w:t xml:space="preserve"> Hon’ble Commission </w:t>
      </w:r>
      <w:r w:rsidR="00B37A52" w:rsidRPr="00634679">
        <w:t xml:space="preserve">have rejected the review application of GRIDCO in </w:t>
      </w:r>
      <w:r w:rsidR="00895BA6" w:rsidRPr="00634679">
        <w:t>C</w:t>
      </w:r>
      <w:r w:rsidR="00B37A52" w:rsidRPr="00634679">
        <w:t xml:space="preserve">ase </w:t>
      </w:r>
      <w:r w:rsidR="00895BA6" w:rsidRPr="00634679">
        <w:t>N</w:t>
      </w:r>
      <w:r w:rsidR="00B37A52" w:rsidRPr="00634679">
        <w:t>o</w:t>
      </w:r>
      <w:r w:rsidR="00895BA6" w:rsidRPr="00634679">
        <w:t>.</w:t>
      </w:r>
      <w:r w:rsidR="00B37A52" w:rsidRPr="00634679">
        <w:t xml:space="preserve"> 54 of 2025 </w:t>
      </w:r>
      <w:r w:rsidR="00623FC1" w:rsidRPr="00634679">
        <w:t>vide order dated 22.10.2025</w:t>
      </w:r>
      <w:r w:rsidR="00B37A52" w:rsidRPr="00634679">
        <w:t xml:space="preserve"> with a liberty</w:t>
      </w:r>
      <w:r w:rsidR="00895BA6" w:rsidRPr="00634679">
        <w:t xml:space="preserve"> </w:t>
      </w:r>
      <w:r w:rsidR="00B37A52" w:rsidRPr="00634679">
        <w:t xml:space="preserve">to </w:t>
      </w:r>
      <w:r w:rsidR="00CC68F2" w:rsidRPr="00634679">
        <w:t xml:space="preserve"> GRIDCO to explore other mechanisms in future tariff proceedings for recovering unrecognized uncontrollable costs. The relevant </w:t>
      </w:r>
      <w:r w:rsidR="00D120A4" w:rsidRPr="00634679">
        <w:t>extract</w:t>
      </w:r>
      <w:r w:rsidR="00CC68F2" w:rsidRPr="00634679">
        <w:t xml:space="preserve"> is given below:</w:t>
      </w:r>
    </w:p>
    <w:p w14:paraId="609E28F8" w14:textId="5B9DABC6" w:rsidR="00623FC1" w:rsidRPr="00634679" w:rsidRDefault="00623FC1" w:rsidP="00456553">
      <w:pPr>
        <w:autoSpaceDE w:val="0"/>
        <w:autoSpaceDN w:val="0"/>
        <w:adjustRightInd w:val="0"/>
        <w:spacing w:line="360" w:lineRule="auto"/>
        <w:ind w:left="274"/>
        <w:jc w:val="both"/>
        <w:rPr>
          <w:rFonts w:ascii="Arial" w:eastAsia="Calibri" w:hAnsi="Arial" w:cs="Arial"/>
          <w:i/>
          <w:iCs/>
        </w:rPr>
      </w:pPr>
      <w:r w:rsidRPr="00634679">
        <w:rPr>
          <w:rFonts w:ascii="Arial" w:hAnsi="Arial" w:cs="Arial"/>
        </w:rPr>
        <w:t xml:space="preserve">“12. </w:t>
      </w:r>
      <w:r w:rsidRPr="00634679">
        <w:rPr>
          <w:rFonts w:ascii="Arial" w:hAnsi="Arial" w:cs="Arial"/>
          <w:i/>
        </w:rPr>
        <w:t xml:space="preserve">Thus, the Commission finds that the submission raised in the instant review application was raised before it and the same was considered. That is to say, GRIDCO is reagitating the issues which were decided in the order, sought to be reviewed. The review jurisdiction cannot be equated with that of an appellate authority. Moreover, the decision of the Commission on the claims raised in the present application is otherwise consistent since 2015. GRIDCO has not questioned its correctness before the appellate authority. But, one thing is certain that the same cannot be reopened and re-examined by the Commission in exercise of its limited power of review. Thus, the order dated 24.03.2025 is found not tainted with any mistake thereby giving rise to a case of ‘error apparent on the face of record’. We also find no other reasons least said, sufficient reasons to interfere therewith under review jurisdiction. </w:t>
      </w:r>
      <w:r w:rsidRPr="00634679">
        <w:rPr>
          <w:rFonts w:ascii="Arial" w:hAnsi="Arial" w:cs="Arial"/>
          <w:i/>
          <w:u w:val="single"/>
        </w:rPr>
        <w:t>However, it is open for GRIDCO to come up with any other suggestions in the next tariff proceeding for devising any other means other than ARR for the recovery of the unrecognised / uncontrollable cost. Thus, we find no merit in the application, which is consequently, rejected.”</w:t>
      </w:r>
    </w:p>
    <w:p w14:paraId="33F8CB81" w14:textId="77777777" w:rsidR="00A0077A" w:rsidRPr="00634679" w:rsidRDefault="00A0077A" w:rsidP="00A0077A">
      <w:pPr>
        <w:autoSpaceDE w:val="0"/>
        <w:autoSpaceDN w:val="0"/>
        <w:adjustRightInd w:val="0"/>
        <w:jc w:val="both"/>
        <w:rPr>
          <w:rFonts w:ascii="Arial" w:eastAsia="Calibri" w:hAnsi="Arial" w:cs="Arial"/>
          <w:i/>
          <w:iCs/>
        </w:rPr>
      </w:pPr>
    </w:p>
    <w:p w14:paraId="5F99EA11" w14:textId="7454B4FB" w:rsidR="002B2F5F" w:rsidRPr="00634679" w:rsidRDefault="00C6248A" w:rsidP="008D79AD">
      <w:pPr>
        <w:pStyle w:val="bodytrueup"/>
      </w:pPr>
      <w:r>
        <w:t>R</w:t>
      </w:r>
      <w:r w:rsidR="00B37A52" w:rsidRPr="00634679">
        <w:t xml:space="preserve">egarding correctness of </w:t>
      </w:r>
      <w:r w:rsidR="00B259CC" w:rsidRPr="00634679">
        <w:t xml:space="preserve">truing up order </w:t>
      </w:r>
      <w:r w:rsidR="00403ACB">
        <w:t xml:space="preserve">from </w:t>
      </w:r>
      <w:r w:rsidR="00B259CC" w:rsidRPr="00634679">
        <w:t xml:space="preserve">2015 </w:t>
      </w:r>
      <w:r w:rsidR="00403ACB">
        <w:t xml:space="preserve">and onwards </w:t>
      </w:r>
      <w:r w:rsidR="00B259CC" w:rsidRPr="00634679">
        <w:t>as observed above, it is to state that</w:t>
      </w:r>
      <w:r w:rsidR="00403ACB">
        <w:t>,</w:t>
      </w:r>
      <w:r w:rsidR="00B259CC" w:rsidRPr="00634679">
        <w:t xml:space="preserve"> GRIDCO has already filed appeal before Hon’ble APTEL in this regard (Appeal No.</w:t>
      </w:r>
      <w:r w:rsidR="00E27A25" w:rsidRPr="00634679">
        <w:t>79,80 &amp; 81 of 2023</w:t>
      </w:r>
      <w:r w:rsidR="00403ACB">
        <w:t xml:space="preserve">) and once again </w:t>
      </w:r>
      <w:r w:rsidR="003B2CC8" w:rsidRPr="00634679">
        <w:t xml:space="preserve">GRIDCO </w:t>
      </w:r>
      <w:r w:rsidR="00427013" w:rsidRPr="00634679">
        <w:t>once again humbly submit</w:t>
      </w:r>
      <w:r w:rsidR="00403ACB">
        <w:t>s</w:t>
      </w:r>
      <w:r w:rsidR="00427013" w:rsidRPr="00634679">
        <w:t xml:space="preserve"> that,</w:t>
      </w:r>
      <w:r w:rsidR="003B2CC8" w:rsidRPr="00634679">
        <w:t xml:space="preserve"> the margin derived from the </w:t>
      </w:r>
      <w:r w:rsidR="00B57FAE" w:rsidRPr="00634679">
        <w:t xml:space="preserve">sale of </w:t>
      </w:r>
      <w:r w:rsidR="003B2CC8" w:rsidRPr="00634679">
        <w:t>surplus</w:t>
      </w:r>
      <w:r w:rsidR="00B57FAE" w:rsidRPr="00634679">
        <w:t xml:space="preserve"> power</w:t>
      </w:r>
      <w:r w:rsidR="003B2CC8" w:rsidRPr="00634679">
        <w:t xml:space="preserve"> </w:t>
      </w:r>
      <w:r w:rsidR="00427013" w:rsidRPr="00634679">
        <w:t xml:space="preserve">for FY 2023-24 </w:t>
      </w:r>
      <w:r w:rsidR="00B259CC" w:rsidRPr="00634679">
        <w:t>may kindly be</w:t>
      </w:r>
      <w:r w:rsidR="003B2CC8" w:rsidRPr="00634679">
        <w:t xml:space="preserve"> allowed to be utilized for funding</w:t>
      </w:r>
      <w:r w:rsidR="00427013" w:rsidRPr="00634679">
        <w:t xml:space="preserve"> above</w:t>
      </w:r>
      <w:r w:rsidR="003B2CC8" w:rsidRPr="00634679">
        <w:t xml:space="preserve"> past losses</w:t>
      </w:r>
      <w:r w:rsidR="00427013" w:rsidRPr="00634679">
        <w:t>/ regulatory assets</w:t>
      </w:r>
      <w:r w:rsidR="003B2CC8" w:rsidRPr="00634679">
        <w:t>.</w:t>
      </w:r>
      <w:r w:rsidR="00B32D0B" w:rsidRPr="00634679">
        <w:t xml:space="preserve"> </w:t>
      </w:r>
      <w:r w:rsidR="00E27A25" w:rsidRPr="00634679">
        <w:t>Accordingly, the revised Truing Up proposal for the FY 2023-24, as detailed below, is hereby submitted for the kind reconsideration of the Hon’ble Commission.</w:t>
      </w:r>
    </w:p>
    <w:p w14:paraId="50A7AAF9" w14:textId="7F4FEC08" w:rsidR="00315636" w:rsidRPr="00634679" w:rsidRDefault="00CD6B5C" w:rsidP="00315636">
      <w:pPr>
        <w:pStyle w:val="Heading6"/>
        <w:jc w:val="center"/>
        <w:rPr>
          <w:rFonts w:ascii="Arial" w:hAnsi="Arial" w:cs="Arial"/>
          <w:sz w:val="24"/>
          <w:szCs w:val="24"/>
        </w:rPr>
      </w:pPr>
      <w:r w:rsidRPr="00634679">
        <w:rPr>
          <w:rFonts w:ascii="Arial" w:hAnsi="Arial" w:cs="Arial"/>
          <w:sz w:val="24"/>
          <w:szCs w:val="24"/>
        </w:rPr>
        <w:t>Table:</w:t>
      </w:r>
    </w:p>
    <w:p w14:paraId="5ED8198E" w14:textId="4D1800A4" w:rsidR="00CD6B5C" w:rsidRPr="00634679" w:rsidRDefault="00E02AB1" w:rsidP="00315636">
      <w:pPr>
        <w:pStyle w:val="Heading6"/>
        <w:rPr>
          <w:rFonts w:ascii="Arial" w:hAnsi="Arial" w:cs="Arial"/>
          <w:sz w:val="24"/>
          <w:szCs w:val="24"/>
        </w:rPr>
      </w:pPr>
      <w:r w:rsidRPr="00634679">
        <w:rPr>
          <w:rFonts w:ascii="Arial" w:hAnsi="Arial" w:cs="Arial"/>
          <w:sz w:val="24"/>
          <w:szCs w:val="24"/>
        </w:rPr>
        <w:t xml:space="preserve">Revised </w:t>
      </w:r>
      <w:r w:rsidR="00CD6B5C" w:rsidRPr="00634679">
        <w:rPr>
          <w:rFonts w:ascii="Arial" w:hAnsi="Arial" w:cs="Arial"/>
          <w:sz w:val="24"/>
          <w:szCs w:val="24"/>
        </w:rPr>
        <w:t xml:space="preserve">Truing Up </w:t>
      </w:r>
      <w:r w:rsidRPr="00634679">
        <w:rPr>
          <w:rFonts w:ascii="Arial" w:hAnsi="Arial" w:cs="Arial"/>
          <w:sz w:val="24"/>
          <w:szCs w:val="24"/>
        </w:rPr>
        <w:t>proposal</w:t>
      </w:r>
      <w:r w:rsidR="00CD6B5C" w:rsidRPr="00634679">
        <w:rPr>
          <w:rFonts w:ascii="Arial" w:hAnsi="Arial" w:cs="Arial"/>
          <w:sz w:val="24"/>
          <w:szCs w:val="24"/>
        </w:rPr>
        <w:t xml:space="preserve"> </w:t>
      </w:r>
      <w:r w:rsidR="00DF4BAD" w:rsidRPr="00634679">
        <w:rPr>
          <w:rFonts w:ascii="Arial" w:hAnsi="Arial" w:cs="Arial"/>
          <w:sz w:val="24"/>
          <w:szCs w:val="24"/>
        </w:rPr>
        <w:t xml:space="preserve">excluding trading </w:t>
      </w:r>
      <w:r w:rsidR="00CC0605" w:rsidRPr="00634679">
        <w:rPr>
          <w:rFonts w:ascii="Arial" w:hAnsi="Arial" w:cs="Arial"/>
          <w:sz w:val="24"/>
          <w:szCs w:val="24"/>
        </w:rPr>
        <w:t>activities</w:t>
      </w:r>
      <w:r w:rsidR="00DF4BAD" w:rsidRPr="00634679">
        <w:rPr>
          <w:rFonts w:ascii="Arial" w:hAnsi="Arial" w:cs="Arial"/>
          <w:sz w:val="24"/>
          <w:szCs w:val="24"/>
        </w:rPr>
        <w:t xml:space="preserve"> </w:t>
      </w:r>
      <w:r w:rsidR="00CD6B5C" w:rsidRPr="00634679">
        <w:rPr>
          <w:rFonts w:ascii="Arial" w:hAnsi="Arial" w:cs="Arial"/>
          <w:sz w:val="24"/>
          <w:szCs w:val="24"/>
        </w:rPr>
        <w:t xml:space="preserve">for </w:t>
      </w:r>
      <w:r w:rsidR="00204A7E">
        <w:rPr>
          <w:rFonts w:ascii="Arial" w:hAnsi="Arial" w:cs="Arial"/>
          <w:sz w:val="24"/>
          <w:szCs w:val="24"/>
        </w:rPr>
        <w:t>FY</w:t>
      </w:r>
      <w:r w:rsidR="00CD6B5C" w:rsidRPr="00634679">
        <w:rPr>
          <w:rFonts w:ascii="Arial" w:hAnsi="Arial" w:cs="Arial"/>
          <w:sz w:val="24"/>
          <w:szCs w:val="24"/>
        </w:rPr>
        <w:t xml:space="preserve"> 2023-24 (Rs. Cr.)</w:t>
      </w:r>
      <w:r w:rsidRPr="00634679">
        <w:rPr>
          <w:rFonts w:ascii="Arial" w:hAnsi="Arial" w:cs="Arial"/>
          <w:sz w:val="24"/>
          <w:szCs w:val="24"/>
        </w:rPr>
        <w:t>:</w:t>
      </w:r>
    </w:p>
    <w:tbl>
      <w:tblPr>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678"/>
        <w:gridCol w:w="1170"/>
        <w:gridCol w:w="1242"/>
        <w:gridCol w:w="1439"/>
        <w:gridCol w:w="1243"/>
        <w:gridCol w:w="1516"/>
      </w:tblGrid>
      <w:tr w:rsidR="00FD3B1B" w:rsidRPr="00634679" w14:paraId="29C45FB0" w14:textId="77777777" w:rsidTr="00FD3B1B">
        <w:trPr>
          <w:trHeight w:val="585"/>
          <w:tblHeader/>
        </w:trPr>
        <w:tc>
          <w:tcPr>
            <w:tcW w:w="647" w:type="dxa"/>
            <w:shd w:val="clear" w:color="auto" w:fill="auto"/>
            <w:noWrap/>
            <w:vAlign w:val="center"/>
            <w:hideMark/>
          </w:tcPr>
          <w:p w14:paraId="79A0B4B7"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Sl. No.</w:t>
            </w:r>
          </w:p>
        </w:tc>
        <w:tc>
          <w:tcPr>
            <w:tcW w:w="2678" w:type="dxa"/>
            <w:shd w:val="clear" w:color="000000" w:fill="FFFFFF"/>
            <w:vAlign w:val="center"/>
            <w:hideMark/>
          </w:tcPr>
          <w:p w14:paraId="2541D0E9"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Particulars</w:t>
            </w:r>
          </w:p>
        </w:tc>
        <w:tc>
          <w:tcPr>
            <w:tcW w:w="1170" w:type="dxa"/>
            <w:shd w:val="clear" w:color="auto" w:fill="auto"/>
            <w:vAlign w:val="center"/>
            <w:hideMark/>
          </w:tcPr>
          <w:p w14:paraId="68F83B01" w14:textId="77777777" w:rsidR="00E27A25" w:rsidRPr="00634679" w:rsidRDefault="00E27A25" w:rsidP="00A94734">
            <w:pPr>
              <w:jc w:val="center"/>
              <w:rPr>
                <w:rFonts w:ascii="Arial" w:hAnsi="Arial" w:cs="Arial"/>
                <w:b/>
                <w:bCs/>
                <w:sz w:val="22"/>
                <w:szCs w:val="22"/>
              </w:rPr>
            </w:pPr>
            <w:r w:rsidRPr="00634679">
              <w:rPr>
                <w:rFonts w:ascii="Arial" w:hAnsi="Arial" w:cs="Arial"/>
                <w:b/>
                <w:bCs/>
                <w:sz w:val="22"/>
                <w:szCs w:val="22"/>
              </w:rPr>
              <w:t>OERC Approval</w:t>
            </w:r>
          </w:p>
        </w:tc>
        <w:tc>
          <w:tcPr>
            <w:tcW w:w="1242" w:type="dxa"/>
            <w:shd w:val="clear" w:color="auto" w:fill="auto"/>
            <w:vAlign w:val="center"/>
            <w:hideMark/>
          </w:tcPr>
          <w:p w14:paraId="15FC96B1" w14:textId="77777777" w:rsidR="00E27A25" w:rsidRPr="00634679" w:rsidRDefault="00E27A25" w:rsidP="00A94734">
            <w:pPr>
              <w:jc w:val="center"/>
              <w:rPr>
                <w:rFonts w:ascii="Arial" w:hAnsi="Arial" w:cs="Arial"/>
                <w:b/>
                <w:bCs/>
                <w:sz w:val="22"/>
                <w:szCs w:val="22"/>
              </w:rPr>
            </w:pPr>
            <w:r w:rsidRPr="00634679">
              <w:rPr>
                <w:rFonts w:ascii="Arial" w:hAnsi="Arial" w:cs="Arial"/>
                <w:b/>
                <w:bCs/>
                <w:sz w:val="22"/>
                <w:szCs w:val="22"/>
              </w:rPr>
              <w:t>Audited Accounts</w:t>
            </w:r>
          </w:p>
        </w:tc>
        <w:tc>
          <w:tcPr>
            <w:tcW w:w="1439" w:type="dxa"/>
            <w:shd w:val="clear" w:color="auto" w:fill="auto"/>
            <w:vAlign w:val="center"/>
            <w:hideMark/>
          </w:tcPr>
          <w:p w14:paraId="162DCB69" w14:textId="77777777" w:rsidR="00E27A25" w:rsidRPr="00634679" w:rsidRDefault="00E27A25" w:rsidP="00A94734">
            <w:pPr>
              <w:jc w:val="center"/>
              <w:rPr>
                <w:rFonts w:ascii="Arial" w:hAnsi="Arial" w:cs="Arial"/>
                <w:b/>
                <w:bCs/>
                <w:sz w:val="22"/>
                <w:szCs w:val="22"/>
              </w:rPr>
            </w:pPr>
            <w:r w:rsidRPr="00634679">
              <w:rPr>
                <w:rFonts w:ascii="Arial" w:hAnsi="Arial" w:cs="Arial"/>
                <w:b/>
                <w:bCs/>
                <w:sz w:val="22"/>
                <w:szCs w:val="22"/>
              </w:rPr>
              <w:t>Previous submission</w:t>
            </w:r>
          </w:p>
        </w:tc>
        <w:tc>
          <w:tcPr>
            <w:tcW w:w="1243" w:type="dxa"/>
            <w:shd w:val="clear" w:color="auto" w:fill="auto"/>
            <w:vAlign w:val="center"/>
            <w:hideMark/>
          </w:tcPr>
          <w:p w14:paraId="75E13D14" w14:textId="77777777" w:rsidR="00E27A25" w:rsidRPr="00634679" w:rsidRDefault="00E27A25" w:rsidP="00A94734">
            <w:pPr>
              <w:jc w:val="center"/>
              <w:rPr>
                <w:rFonts w:ascii="Arial" w:hAnsi="Arial" w:cs="Arial"/>
                <w:b/>
                <w:bCs/>
                <w:sz w:val="22"/>
                <w:szCs w:val="22"/>
              </w:rPr>
            </w:pPr>
            <w:r w:rsidRPr="00634679">
              <w:rPr>
                <w:rFonts w:ascii="Arial" w:hAnsi="Arial" w:cs="Arial"/>
                <w:b/>
                <w:bCs/>
                <w:sz w:val="22"/>
                <w:szCs w:val="22"/>
              </w:rPr>
              <w:t>Approved by OERC</w:t>
            </w:r>
          </w:p>
        </w:tc>
        <w:tc>
          <w:tcPr>
            <w:tcW w:w="1516" w:type="dxa"/>
            <w:shd w:val="clear" w:color="auto" w:fill="auto"/>
            <w:vAlign w:val="center"/>
            <w:hideMark/>
          </w:tcPr>
          <w:p w14:paraId="5CF12279" w14:textId="30E1F4E4" w:rsidR="00E27A25" w:rsidRPr="00634679" w:rsidRDefault="00FD3B1B" w:rsidP="00A94734">
            <w:pPr>
              <w:jc w:val="center"/>
              <w:rPr>
                <w:rFonts w:ascii="Arial" w:hAnsi="Arial" w:cs="Arial"/>
                <w:b/>
                <w:bCs/>
                <w:sz w:val="22"/>
                <w:szCs w:val="22"/>
              </w:rPr>
            </w:pPr>
            <w:r w:rsidRPr="00634679">
              <w:rPr>
                <w:rFonts w:ascii="Arial" w:hAnsi="Arial" w:cs="Arial"/>
                <w:b/>
                <w:bCs/>
                <w:sz w:val="22"/>
                <w:szCs w:val="22"/>
              </w:rPr>
              <w:t>Revised Submission</w:t>
            </w:r>
          </w:p>
        </w:tc>
      </w:tr>
      <w:tr w:rsidR="00FD3B1B" w:rsidRPr="00634679" w14:paraId="41C2714F" w14:textId="77777777" w:rsidTr="00FD3B1B">
        <w:trPr>
          <w:trHeight w:val="292"/>
        </w:trPr>
        <w:tc>
          <w:tcPr>
            <w:tcW w:w="647" w:type="dxa"/>
            <w:shd w:val="clear" w:color="auto" w:fill="auto"/>
            <w:noWrap/>
            <w:vAlign w:val="center"/>
            <w:hideMark/>
          </w:tcPr>
          <w:p w14:paraId="6D97B3B5"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A</w:t>
            </w:r>
          </w:p>
        </w:tc>
        <w:tc>
          <w:tcPr>
            <w:tcW w:w="2678" w:type="dxa"/>
            <w:shd w:val="clear" w:color="auto" w:fill="auto"/>
            <w:vAlign w:val="center"/>
            <w:hideMark/>
          </w:tcPr>
          <w:p w14:paraId="6FD61F9C"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Expenditure</w:t>
            </w:r>
          </w:p>
        </w:tc>
        <w:tc>
          <w:tcPr>
            <w:tcW w:w="1170" w:type="dxa"/>
            <w:shd w:val="clear" w:color="000000" w:fill="FFFFFF"/>
            <w:noWrap/>
            <w:vAlign w:val="center"/>
            <w:hideMark/>
          </w:tcPr>
          <w:p w14:paraId="0487A36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2" w:type="dxa"/>
            <w:shd w:val="clear" w:color="000000" w:fill="FFFFFF"/>
            <w:vAlign w:val="center"/>
            <w:hideMark/>
          </w:tcPr>
          <w:p w14:paraId="62955AE5"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439" w:type="dxa"/>
            <w:shd w:val="clear" w:color="000000" w:fill="FFFFFF"/>
            <w:vAlign w:val="center"/>
            <w:hideMark/>
          </w:tcPr>
          <w:p w14:paraId="16CCFC4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3" w:type="dxa"/>
            <w:shd w:val="clear" w:color="000000" w:fill="FFFFFF"/>
            <w:vAlign w:val="center"/>
            <w:hideMark/>
          </w:tcPr>
          <w:p w14:paraId="50F6F7A6"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516" w:type="dxa"/>
            <w:shd w:val="clear" w:color="000000" w:fill="FFFFFF"/>
            <w:vAlign w:val="center"/>
            <w:hideMark/>
          </w:tcPr>
          <w:p w14:paraId="2D877C90"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r>
      <w:tr w:rsidR="00FD3B1B" w:rsidRPr="00634679" w14:paraId="57E0CEEB" w14:textId="77777777" w:rsidTr="00FD3B1B">
        <w:trPr>
          <w:trHeight w:val="556"/>
        </w:trPr>
        <w:tc>
          <w:tcPr>
            <w:tcW w:w="647" w:type="dxa"/>
            <w:shd w:val="clear" w:color="auto" w:fill="auto"/>
            <w:noWrap/>
            <w:vAlign w:val="center"/>
            <w:hideMark/>
          </w:tcPr>
          <w:p w14:paraId="5B81CB19"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w:t>
            </w:r>
          </w:p>
        </w:tc>
        <w:tc>
          <w:tcPr>
            <w:tcW w:w="2678" w:type="dxa"/>
            <w:shd w:val="clear" w:color="auto" w:fill="auto"/>
            <w:vAlign w:val="center"/>
            <w:hideMark/>
          </w:tcPr>
          <w:p w14:paraId="1D597166" w14:textId="77777777" w:rsidR="00E27A25" w:rsidRPr="00634679" w:rsidRDefault="00E27A25" w:rsidP="00A94734">
            <w:pPr>
              <w:rPr>
                <w:rFonts w:ascii="Arial" w:hAnsi="Arial" w:cs="Arial"/>
                <w:sz w:val="22"/>
                <w:szCs w:val="22"/>
              </w:rPr>
            </w:pPr>
            <w:r w:rsidRPr="00634679">
              <w:rPr>
                <w:rFonts w:ascii="Arial" w:hAnsi="Arial" w:cs="Arial"/>
                <w:sz w:val="22"/>
                <w:szCs w:val="22"/>
              </w:rPr>
              <w:t>Cost of Power Purchase (incl. Passthrough Cost) (40,206.10MU)</w:t>
            </w:r>
          </w:p>
        </w:tc>
        <w:tc>
          <w:tcPr>
            <w:tcW w:w="1170" w:type="dxa"/>
            <w:shd w:val="clear" w:color="000000" w:fill="FFFFFF"/>
            <w:noWrap/>
            <w:vAlign w:val="center"/>
            <w:hideMark/>
          </w:tcPr>
          <w:p w14:paraId="0B601E70"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12746.44</w:t>
            </w:r>
          </w:p>
        </w:tc>
        <w:tc>
          <w:tcPr>
            <w:tcW w:w="1242" w:type="dxa"/>
            <w:shd w:val="clear" w:color="000000" w:fill="FFFFFF"/>
            <w:vAlign w:val="center"/>
            <w:hideMark/>
          </w:tcPr>
          <w:p w14:paraId="017C7400"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13163.68</w:t>
            </w:r>
          </w:p>
        </w:tc>
        <w:tc>
          <w:tcPr>
            <w:tcW w:w="1439" w:type="dxa"/>
            <w:shd w:val="clear" w:color="000000" w:fill="FFFFFF"/>
            <w:vAlign w:val="center"/>
            <w:hideMark/>
          </w:tcPr>
          <w:p w14:paraId="1E7AD82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12255.89</w:t>
            </w:r>
          </w:p>
        </w:tc>
        <w:tc>
          <w:tcPr>
            <w:tcW w:w="1243" w:type="dxa"/>
            <w:shd w:val="clear" w:color="000000" w:fill="FFFFFF"/>
            <w:vAlign w:val="center"/>
            <w:hideMark/>
          </w:tcPr>
          <w:p w14:paraId="69C313D4"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13163.68</w:t>
            </w:r>
          </w:p>
        </w:tc>
        <w:tc>
          <w:tcPr>
            <w:tcW w:w="1516" w:type="dxa"/>
            <w:shd w:val="clear" w:color="000000" w:fill="FFFFFF"/>
            <w:vAlign w:val="center"/>
            <w:hideMark/>
          </w:tcPr>
          <w:p w14:paraId="7BDC922D"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13163.68</w:t>
            </w:r>
          </w:p>
        </w:tc>
      </w:tr>
      <w:tr w:rsidR="00FD3B1B" w:rsidRPr="00634679" w14:paraId="3E82E9A8" w14:textId="77777777" w:rsidTr="00FD3B1B">
        <w:trPr>
          <w:trHeight w:val="292"/>
        </w:trPr>
        <w:tc>
          <w:tcPr>
            <w:tcW w:w="647" w:type="dxa"/>
            <w:shd w:val="clear" w:color="auto" w:fill="auto"/>
            <w:noWrap/>
            <w:vAlign w:val="center"/>
            <w:hideMark/>
          </w:tcPr>
          <w:p w14:paraId="666EEFE6"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2</w:t>
            </w:r>
          </w:p>
        </w:tc>
        <w:tc>
          <w:tcPr>
            <w:tcW w:w="2678" w:type="dxa"/>
            <w:shd w:val="clear" w:color="auto" w:fill="auto"/>
            <w:vAlign w:val="center"/>
            <w:hideMark/>
          </w:tcPr>
          <w:p w14:paraId="48F64549" w14:textId="77777777" w:rsidR="00E27A25" w:rsidRPr="00634679" w:rsidRDefault="00E27A25" w:rsidP="00A94734">
            <w:pPr>
              <w:rPr>
                <w:rFonts w:ascii="Arial" w:hAnsi="Arial" w:cs="Arial"/>
                <w:sz w:val="22"/>
                <w:szCs w:val="22"/>
              </w:rPr>
            </w:pPr>
            <w:r w:rsidRPr="00634679">
              <w:rPr>
                <w:rFonts w:ascii="Arial" w:hAnsi="Arial" w:cs="Arial"/>
                <w:sz w:val="22"/>
                <w:szCs w:val="22"/>
              </w:rPr>
              <w:t>Less: Rebate</w:t>
            </w:r>
          </w:p>
        </w:tc>
        <w:tc>
          <w:tcPr>
            <w:tcW w:w="1170" w:type="dxa"/>
            <w:shd w:val="clear" w:color="000000" w:fill="FFFFFF"/>
            <w:noWrap/>
            <w:vAlign w:val="center"/>
            <w:hideMark/>
          </w:tcPr>
          <w:p w14:paraId="2ACCEF9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w:t>
            </w:r>
          </w:p>
        </w:tc>
        <w:tc>
          <w:tcPr>
            <w:tcW w:w="1242" w:type="dxa"/>
            <w:shd w:val="clear" w:color="000000" w:fill="FFFFFF"/>
            <w:vAlign w:val="center"/>
            <w:hideMark/>
          </w:tcPr>
          <w:p w14:paraId="1310472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-160.22</w:t>
            </w:r>
          </w:p>
        </w:tc>
        <w:tc>
          <w:tcPr>
            <w:tcW w:w="1439" w:type="dxa"/>
            <w:shd w:val="clear" w:color="000000" w:fill="FFFFFF"/>
            <w:vAlign w:val="center"/>
            <w:hideMark/>
          </w:tcPr>
          <w:p w14:paraId="72876296"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3" w:type="dxa"/>
            <w:shd w:val="clear" w:color="000000" w:fill="FFFFFF"/>
            <w:vAlign w:val="center"/>
            <w:hideMark/>
          </w:tcPr>
          <w:p w14:paraId="4EDDFB25"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-160.22</w:t>
            </w:r>
          </w:p>
        </w:tc>
        <w:tc>
          <w:tcPr>
            <w:tcW w:w="1516" w:type="dxa"/>
            <w:shd w:val="clear" w:color="000000" w:fill="FFFFFF"/>
            <w:vAlign w:val="center"/>
            <w:hideMark/>
          </w:tcPr>
          <w:p w14:paraId="34F88E96"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-160.22</w:t>
            </w:r>
          </w:p>
        </w:tc>
      </w:tr>
      <w:tr w:rsidR="00FD3B1B" w:rsidRPr="00634679" w14:paraId="1B60C7B4" w14:textId="77777777" w:rsidTr="00FD3B1B">
        <w:trPr>
          <w:trHeight w:val="835"/>
        </w:trPr>
        <w:tc>
          <w:tcPr>
            <w:tcW w:w="647" w:type="dxa"/>
            <w:shd w:val="clear" w:color="auto" w:fill="auto"/>
            <w:noWrap/>
            <w:vAlign w:val="center"/>
            <w:hideMark/>
          </w:tcPr>
          <w:p w14:paraId="3F4AB1B7"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3</w:t>
            </w:r>
          </w:p>
        </w:tc>
        <w:tc>
          <w:tcPr>
            <w:tcW w:w="2678" w:type="dxa"/>
            <w:shd w:val="clear" w:color="auto" w:fill="auto"/>
            <w:vAlign w:val="center"/>
            <w:hideMark/>
          </w:tcPr>
          <w:p w14:paraId="2F909199" w14:textId="77777777" w:rsidR="00E27A25" w:rsidRPr="00634679" w:rsidRDefault="00E27A25" w:rsidP="00A94734">
            <w:pPr>
              <w:rPr>
                <w:rFonts w:ascii="Arial" w:hAnsi="Arial" w:cs="Arial"/>
                <w:sz w:val="22"/>
                <w:szCs w:val="22"/>
              </w:rPr>
            </w:pPr>
            <w:r w:rsidRPr="00634679">
              <w:rPr>
                <w:rFonts w:ascii="Arial" w:hAnsi="Arial" w:cs="Arial"/>
                <w:sz w:val="22"/>
                <w:szCs w:val="22"/>
              </w:rPr>
              <w:t>Less: Variable Cost of power availed for Trading Purpose (3,434.78 MU)</w:t>
            </w:r>
          </w:p>
        </w:tc>
        <w:tc>
          <w:tcPr>
            <w:tcW w:w="1170" w:type="dxa"/>
            <w:shd w:val="clear" w:color="000000" w:fill="FFFFFF"/>
            <w:noWrap/>
            <w:vAlign w:val="center"/>
            <w:hideMark/>
          </w:tcPr>
          <w:p w14:paraId="582E656F"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2" w:type="dxa"/>
            <w:shd w:val="clear" w:color="000000" w:fill="FFFFFF"/>
            <w:vAlign w:val="center"/>
            <w:hideMark/>
          </w:tcPr>
          <w:p w14:paraId="06F63EC6"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439" w:type="dxa"/>
            <w:shd w:val="clear" w:color="000000" w:fill="FFFFFF"/>
            <w:vAlign w:val="center"/>
            <w:hideMark/>
          </w:tcPr>
          <w:p w14:paraId="2FD2F78A"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3" w:type="dxa"/>
            <w:shd w:val="clear" w:color="000000" w:fill="FFFFFF"/>
            <w:vAlign w:val="center"/>
            <w:hideMark/>
          </w:tcPr>
          <w:p w14:paraId="4B6F3928"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516" w:type="dxa"/>
            <w:shd w:val="clear" w:color="000000" w:fill="FFFFFF"/>
            <w:vAlign w:val="center"/>
            <w:hideMark/>
          </w:tcPr>
          <w:p w14:paraId="04F08D13"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-907.8</w:t>
            </w:r>
          </w:p>
        </w:tc>
      </w:tr>
      <w:tr w:rsidR="00FD3B1B" w:rsidRPr="00634679" w14:paraId="1D69922A" w14:textId="77777777" w:rsidTr="00FD3B1B">
        <w:trPr>
          <w:trHeight w:val="585"/>
        </w:trPr>
        <w:tc>
          <w:tcPr>
            <w:tcW w:w="647" w:type="dxa"/>
            <w:shd w:val="clear" w:color="auto" w:fill="auto"/>
            <w:noWrap/>
            <w:vAlign w:val="center"/>
            <w:hideMark/>
          </w:tcPr>
          <w:p w14:paraId="6ADA07E6"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4</w:t>
            </w:r>
          </w:p>
        </w:tc>
        <w:tc>
          <w:tcPr>
            <w:tcW w:w="2678" w:type="dxa"/>
            <w:shd w:val="clear" w:color="auto" w:fill="auto"/>
            <w:vAlign w:val="center"/>
            <w:hideMark/>
          </w:tcPr>
          <w:p w14:paraId="496DF5A5"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Power Purchase Cost (Net of rebate) (1-2-3)</w:t>
            </w:r>
          </w:p>
        </w:tc>
        <w:tc>
          <w:tcPr>
            <w:tcW w:w="1170" w:type="dxa"/>
            <w:shd w:val="clear" w:color="000000" w:fill="FFFFFF"/>
            <w:noWrap/>
            <w:vAlign w:val="center"/>
            <w:hideMark/>
          </w:tcPr>
          <w:p w14:paraId="1A7594C8"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12746.44</w:t>
            </w:r>
          </w:p>
        </w:tc>
        <w:tc>
          <w:tcPr>
            <w:tcW w:w="1242" w:type="dxa"/>
            <w:shd w:val="clear" w:color="000000" w:fill="FFFFFF"/>
            <w:noWrap/>
            <w:vAlign w:val="center"/>
            <w:hideMark/>
          </w:tcPr>
          <w:p w14:paraId="2BD98E54"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13003.46</w:t>
            </w:r>
          </w:p>
        </w:tc>
        <w:tc>
          <w:tcPr>
            <w:tcW w:w="1439" w:type="dxa"/>
            <w:shd w:val="clear" w:color="000000" w:fill="FFFFFF"/>
            <w:noWrap/>
            <w:vAlign w:val="center"/>
            <w:hideMark/>
          </w:tcPr>
          <w:p w14:paraId="543605E7"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12255.89</w:t>
            </w:r>
          </w:p>
        </w:tc>
        <w:tc>
          <w:tcPr>
            <w:tcW w:w="1243" w:type="dxa"/>
            <w:shd w:val="clear" w:color="000000" w:fill="FFFFFF"/>
            <w:noWrap/>
            <w:vAlign w:val="center"/>
            <w:hideMark/>
          </w:tcPr>
          <w:p w14:paraId="378D6382"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13003.46</w:t>
            </w:r>
          </w:p>
        </w:tc>
        <w:tc>
          <w:tcPr>
            <w:tcW w:w="1516" w:type="dxa"/>
            <w:shd w:val="clear" w:color="000000" w:fill="FFFFFF"/>
            <w:noWrap/>
            <w:vAlign w:val="center"/>
            <w:hideMark/>
          </w:tcPr>
          <w:p w14:paraId="462F3DFB"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12095.66</w:t>
            </w:r>
          </w:p>
        </w:tc>
      </w:tr>
      <w:tr w:rsidR="00FD3B1B" w:rsidRPr="00634679" w14:paraId="3BB7D17E" w14:textId="77777777" w:rsidTr="00FD3B1B">
        <w:trPr>
          <w:trHeight w:val="292"/>
        </w:trPr>
        <w:tc>
          <w:tcPr>
            <w:tcW w:w="647" w:type="dxa"/>
            <w:shd w:val="clear" w:color="auto" w:fill="auto"/>
            <w:noWrap/>
            <w:vAlign w:val="center"/>
            <w:hideMark/>
          </w:tcPr>
          <w:p w14:paraId="76190FC6"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5</w:t>
            </w:r>
          </w:p>
        </w:tc>
        <w:tc>
          <w:tcPr>
            <w:tcW w:w="2678" w:type="dxa"/>
            <w:shd w:val="clear" w:color="auto" w:fill="auto"/>
            <w:vAlign w:val="center"/>
            <w:hideMark/>
          </w:tcPr>
          <w:p w14:paraId="3A7F19D0" w14:textId="77777777" w:rsidR="00E27A25" w:rsidRPr="00634679" w:rsidRDefault="00E27A25" w:rsidP="00A94734">
            <w:pPr>
              <w:rPr>
                <w:rFonts w:ascii="Arial" w:hAnsi="Arial" w:cs="Arial"/>
                <w:sz w:val="22"/>
                <w:szCs w:val="22"/>
              </w:rPr>
            </w:pPr>
            <w:r w:rsidRPr="00634679">
              <w:rPr>
                <w:rFonts w:ascii="Arial" w:hAnsi="Arial" w:cs="Arial"/>
                <w:sz w:val="22"/>
                <w:szCs w:val="22"/>
              </w:rPr>
              <w:t xml:space="preserve">Employee Costs </w:t>
            </w:r>
          </w:p>
        </w:tc>
        <w:tc>
          <w:tcPr>
            <w:tcW w:w="1170" w:type="dxa"/>
            <w:shd w:val="clear" w:color="000000" w:fill="FFFFFF"/>
            <w:noWrap/>
            <w:vAlign w:val="center"/>
            <w:hideMark/>
          </w:tcPr>
          <w:p w14:paraId="390E1635"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20.14</w:t>
            </w:r>
          </w:p>
        </w:tc>
        <w:tc>
          <w:tcPr>
            <w:tcW w:w="1242" w:type="dxa"/>
            <w:shd w:val="clear" w:color="000000" w:fill="FFFFFF"/>
            <w:vAlign w:val="center"/>
            <w:hideMark/>
          </w:tcPr>
          <w:p w14:paraId="6C76BA54"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15.67</w:t>
            </w:r>
          </w:p>
        </w:tc>
        <w:tc>
          <w:tcPr>
            <w:tcW w:w="1439" w:type="dxa"/>
            <w:shd w:val="clear" w:color="000000" w:fill="FFFFFF"/>
            <w:vAlign w:val="center"/>
            <w:hideMark/>
          </w:tcPr>
          <w:p w14:paraId="21D728DF"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15.67</w:t>
            </w:r>
          </w:p>
        </w:tc>
        <w:tc>
          <w:tcPr>
            <w:tcW w:w="1243" w:type="dxa"/>
            <w:shd w:val="clear" w:color="000000" w:fill="FFFFFF"/>
            <w:vAlign w:val="center"/>
            <w:hideMark/>
          </w:tcPr>
          <w:p w14:paraId="5647AC55"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15.67</w:t>
            </w:r>
          </w:p>
        </w:tc>
        <w:tc>
          <w:tcPr>
            <w:tcW w:w="1516" w:type="dxa"/>
            <w:shd w:val="clear" w:color="000000" w:fill="FFFFFF"/>
            <w:vAlign w:val="center"/>
            <w:hideMark/>
          </w:tcPr>
          <w:p w14:paraId="16AB10FF"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15.67</w:t>
            </w:r>
          </w:p>
        </w:tc>
      </w:tr>
      <w:tr w:rsidR="00FD3B1B" w:rsidRPr="00634679" w14:paraId="46792D5E" w14:textId="77777777" w:rsidTr="00FD3B1B">
        <w:trPr>
          <w:trHeight w:val="292"/>
        </w:trPr>
        <w:tc>
          <w:tcPr>
            <w:tcW w:w="647" w:type="dxa"/>
            <w:shd w:val="clear" w:color="auto" w:fill="auto"/>
            <w:noWrap/>
            <w:vAlign w:val="center"/>
            <w:hideMark/>
          </w:tcPr>
          <w:p w14:paraId="15EC93DC"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6</w:t>
            </w:r>
          </w:p>
        </w:tc>
        <w:tc>
          <w:tcPr>
            <w:tcW w:w="2678" w:type="dxa"/>
            <w:shd w:val="clear" w:color="auto" w:fill="auto"/>
            <w:vAlign w:val="center"/>
            <w:hideMark/>
          </w:tcPr>
          <w:p w14:paraId="2FF12488" w14:textId="77777777" w:rsidR="00E27A25" w:rsidRPr="00634679" w:rsidRDefault="00E27A25" w:rsidP="00A94734">
            <w:pPr>
              <w:rPr>
                <w:rFonts w:ascii="Arial" w:hAnsi="Arial" w:cs="Arial"/>
                <w:sz w:val="22"/>
                <w:szCs w:val="22"/>
              </w:rPr>
            </w:pPr>
            <w:r w:rsidRPr="00634679">
              <w:rPr>
                <w:rFonts w:ascii="Arial" w:hAnsi="Arial" w:cs="Arial"/>
                <w:sz w:val="22"/>
                <w:szCs w:val="22"/>
              </w:rPr>
              <w:t>Repair &amp; Maintenance</w:t>
            </w:r>
          </w:p>
        </w:tc>
        <w:tc>
          <w:tcPr>
            <w:tcW w:w="1170" w:type="dxa"/>
            <w:shd w:val="clear" w:color="000000" w:fill="FFFFFF"/>
            <w:noWrap/>
            <w:vAlign w:val="center"/>
            <w:hideMark/>
          </w:tcPr>
          <w:p w14:paraId="5113456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0.81</w:t>
            </w:r>
          </w:p>
        </w:tc>
        <w:tc>
          <w:tcPr>
            <w:tcW w:w="1242" w:type="dxa"/>
            <w:shd w:val="clear" w:color="000000" w:fill="FFFFFF"/>
            <w:vAlign w:val="center"/>
            <w:hideMark/>
          </w:tcPr>
          <w:p w14:paraId="6B5B667F"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0.37</w:t>
            </w:r>
          </w:p>
        </w:tc>
        <w:tc>
          <w:tcPr>
            <w:tcW w:w="1439" w:type="dxa"/>
            <w:shd w:val="clear" w:color="000000" w:fill="FFFFFF"/>
            <w:vAlign w:val="center"/>
            <w:hideMark/>
          </w:tcPr>
          <w:p w14:paraId="2C7818AA"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0.37</w:t>
            </w:r>
          </w:p>
        </w:tc>
        <w:tc>
          <w:tcPr>
            <w:tcW w:w="1243" w:type="dxa"/>
            <w:shd w:val="clear" w:color="000000" w:fill="FFFFFF"/>
            <w:vAlign w:val="center"/>
            <w:hideMark/>
          </w:tcPr>
          <w:p w14:paraId="1656F56C"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0.37</w:t>
            </w:r>
          </w:p>
        </w:tc>
        <w:tc>
          <w:tcPr>
            <w:tcW w:w="1516" w:type="dxa"/>
            <w:shd w:val="clear" w:color="000000" w:fill="FFFFFF"/>
            <w:vAlign w:val="center"/>
            <w:hideMark/>
          </w:tcPr>
          <w:p w14:paraId="2111E489"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0.37</w:t>
            </w:r>
          </w:p>
        </w:tc>
      </w:tr>
      <w:tr w:rsidR="00FD3B1B" w:rsidRPr="00634679" w14:paraId="181EADFA" w14:textId="77777777" w:rsidTr="00FD3B1B">
        <w:trPr>
          <w:trHeight w:val="292"/>
        </w:trPr>
        <w:tc>
          <w:tcPr>
            <w:tcW w:w="647" w:type="dxa"/>
            <w:shd w:val="clear" w:color="auto" w:fill="auto"/>
            <w:noWrap/>
            <w:vAlign w:val="center"/>
            <w:hideMark/>
          </w:tcPr>
          <w:p w14:paraId="31CE4192"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7</w:t>
            </w:r>
          </w:p>
        </w:tc>
        <w:tc>
          <w:tcPr>
            <w:tcW w:w="2678" w:type="dxa"/>
            <w:shd w:val="clear" w:color="auto" w:fill="auto"/>
            <w:vAlign w:val="center"/>
            <w:hideMark/>
          </w:tcPr>
          <w:p w14:paraId="50B65062" w14:textId="77777777" w:rsidR="00E27A25" w:rsidRPr="00634679" w:rsidRDefault="00E27A25" w:rsidP="00A94734">
            <w:pPr>
              <w:rPr>
                <w:rFonts w:ascii="Arial" w:hAnsi="Arial" w:cs="Arial"/>
                <w:sz w:val="22"/>
                <w:szCs w:val="22"/>
              </w:rPr>
            </w:pPr>
            <w:r w:rsidRPr="00634679">
              <w:rPr>
                <w:rFonts w:ascii="Arial" w:hAnsi="Arial" w:cs="Arial"/>
                <w:sz w:val="22"/>
                <w:szCs w:val="22"/>
              </w:rPr>
              <w:t>Administrative &amp; General Expenses</w:t>
            </w:r>
          </w:p>
        </w:tc>
        <w:tc>
          <w:tcPr>
            <w:tcW w:w="1170" w:type="dxa"/>
            <w:shd w:val="clear" w:color="000000" w:fill="FFFFFF"/>
            <w:noWrap/>
            <w:vAlign w:val="center"/>
            <w:hideMark/>
          </w:tcPr>
          <w:p w14:paraId="7D36B15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5.79</w:t>
            </w:r>
          </w:p>
        </w:tc>
        <w:tc>
          <w:tcPr>
            <w:tcW w:w="1242" w:type="dxa"/>
            <w:shd w:val="clear" w:color="000000" w:fill="FFFFFF"/>
            <w:vAlign w:val="center"/>
            <w:hideMark/>
          </w:tcPr>
          <w:p w14:paraId="363E4C78"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119.95</w:t>
            </w:r>
          </w:p>
        </w:tc>
        <w:tc>
          <w:tcPr>
            <w:tcW w:w="1439" w:type="dxa"/>
            <w:shd w:val="clear" w:color="000000" w:fill="FFFFFF"/>
            <w:vAlign w:val="center"/>
            <w:hideMark/>
          </w:tcPr>
          <w:p w14:paraId="0F0866CC"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119.95</w:t>
            </w:r>
          </w:p>
        </w:tc>
        <w:tc>
          <w:tcPr>
            <w:tcW w:w="1243" w:type="dxa"/>
            <w:shd w:val="clear" w:color="000000" w:fill="FFFFFF"/>
            <w:vAlign w:val="center"/>
            <w:hideMark/>
          </w:tcPr>
          <w:p w14:paraId="505C535C"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6.37</w:t>
            </w:r>
          </w:p>
        </w:tc>
        <w:tc>
          <w:tcPr>
            <w:tcW w:w="1516" w:type="dxa"/>
            <w:shd w:val="clear" w:color="000000" w:fill="FFFFFF"/>
            <w:vAlign w:val="center"/>
            <w:hideMark/>
          </w:tcPr>
          <w:p w14:paraId="00F6D38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119.95</w:t>
            </w:r>
          </w:p>
        </w:tc>
      </w:tr>
      <w:tr w:rsidR="00FD3B1B" w:rsidRPr="00634679" w14:paraId="4C734381" w14:textId="77777777" w:rsidTr="00FD3B1B">
        <w:trPr>
          <w:trHeight w:val="292"/>
        </w:trPr>
        <w:tc>
          <w:tcPr>
            <w:tcW w:w="647" w:type="dxa"/>
            <w:shd w:val="clear" w:color="auto" w:fill="auto"/>
            <w:noWrap/>
            <w:vAlign w:val="center"/>
            <w:hideMark/>
          </w:tcPr>
          <w:p w14:paraId="6C051CEC"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8</w:t>
            </w:r>
          </w:p>
        </w:tc>
        <w:tc>
          <w:tcPr>
            <w:tcW w:w="2678" w:type="dxa"/>
            <w:shd w:val="clear" w:color="auto" w:fill="auto"/>
            <w:vAlign w:val="center"/>
            <w:hideMark/>
          </w:tcPr>
          <w:p w14:paraId="1B336B8E" w14:textId="77777777" w:rsidR="00E27A25" w:rsidRPr="00634679" w:rsidRDefault="00E27A25" w:rsidP="00A94734">
            <w:pPr>
              <w:rPr>
                <w:rFonts w:ascii="Arial" w:hAnsi="Arial" w:cs="Arial"/>
                <w:sz w:val="22"/>
                <w:szCs w:val="22"/>
              </w:rPr>
            </w:pPr>
            <w:r w:rsidRPr="00634679">
              <w:rPr>
                <w:rFonts w:ascii="Arial" w:hAnsi="Arial" w:cs="Arial"/>
                <w:sz w:val="22"/>
                <w:szCs w:val="22"/>
              </w:rPr>
              <w:t>Interest chargeable to Revenue</w:t>
            </w:r>
          </w:p>
        </w:tc>
        <w:tc>
          <w:tcPr>
            <w:tcW w:w="1170" w:type="dxa"/>
            <w:shd w:val="clear" w:color="000000" w:fill="FFFFFF"/>
            <w:noWrap/>
            <w:vAlign w:val="center"/>
            <w:hideMark/>
          </w:tcPr>
          <w:p w14:paraId="1EB1F25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15.73</w:t>
            </w:r>
          </w:p>
        </w:tc>
        <w:tc>
          <w:tcPr>
            <w:tcW w:w="1242" w:type="dxa"/>
            <w:shd w:val="clear" w:color="000000" w:fill="FFFFFF"/>
            <w:vAlign w:val="center"/>
            <w:hideMark/>
          </w:tcPr>
          <w:p w14:paraId="2BAABF96"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585.89</w:t>
            </w:r>
          </w:p>
        </w:tc>
        <w:tc>
          <w:tcPr>
            <w:tcW w:w="1439" w:type="dxa"/>
            <w:shd w:val="clear" w:color="000000" w:fill="FFFFFF"/>
            <w:vAlign w:val="center"/>
            <w:hideMark/>
          </w:tcPr>
          <w:p w14:paraId="50849803"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585.89</w:t>
            </w:r>
          </w:p>
        </w:tc>
        <w:tc>
          <w:tcPr>
            <w:tcW w:w="1243" w:type="dxa"/>
            <w:shd w:val="clear" w:color="000000" w:fill="FFFFFF"/>
            <w:vAlign w:val="center"/>
            <w:hideMark/>
          </w:tcPr>
          <w:p w14:paraId="09C87F9D"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5.21</w:t>
            </w:r>
          </w:p>
        </w:tc>
        <w:tc>
          <w:tcPr>
            <w:tcW w:w="1516" w:type="dxa"/>
            <w:shd w:val="clear" w:color="000000" w:fill="FFFFFF"/>
            <w:vAlign w:val="center"/>
            <w:hideMark/>
          </w:tcPr>
          <w:p w14:paraId="6BD45950"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585.89</w:t>
            </w:r>
          </w:p>
        </w:tc>
      </w:tr>
      <w:tr w:rsidR="00FD3B1B" w:rsidRPr="00634679" w14:paraId="0D0DEAAE" w14:textId="77777777" w:rsidTr="00FD3B1B">
        <w:trPr>
          <w:trHeight w:val="292"/>
        </w:trPr>
        <w:tc>
          <w:tcPr>
            <w:tcW w:w="647" w:type="dxa"/>
            <w:shd w:val="clear" w:color="auto" w:fill="auto"/>
            <w:noWrap/>
            <w:vAlign w:val="center"/>
            <w:hideMark/>
          </w:tcPr>
          <w:p w14:paraId="7CF18600"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9</w:t>
            </w:r>
          </w:p>
        </w:tc>
        <w:tc>
          <w:tcPr>
            <w:tcW w:w="2678" w:type="dxa"/>
            <w:shd w:val="clear" w:color="auto" w:fill="auto"/>
            <w:vAlign w:val="center"/>
            <w:hideMark/>
          </w:tcPr>
          <w:p w14:paraId="58AE9B8B" w14:textId="77777777" w:rsidR="00E27A25" w:rsidRPr="00634679" w:rsidRDefault="00E27A25" w:rsidP="00A94734">
            <w:pPr>
              <w:rPr>
                <w:rFonts w:ascii="Arial" w:hAnsi="Arial" w:cs="Arial"/>
                <w:sz w:val="22"/>
                <w:szCs w:val="22"/>
              </w:rPr>
            </w:pPr>
            <w:r w:rsidRPr="00634679">
              <w:rPr>
                <w:rFonts w:ascii="Arial" w:hAnsi="Arial" w:cs="Arial"/>
                <w:sz w:val="22"/>
                <w:szCs w:val="22"/>
              </w:rPr>
              <w:t>Depreciation</w:t>
            </w:r>
          </w:p>
        </w:tc>
        <w:tc>
          <w:tcPr>
            <w:tcW w:w="1170" w:type="dxa"/>
            <w:shd w:val="clear" w:color="000000" w:fill="FFFFFF"/>
            <w:noWrap/>
            <w:vAlign w:val="center"/>
            <w:hideMark/>
          </w:tcPr>
          <w:p w14:paraId="3D9212EA"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1.31</w:t>
            </w:r>
          </w:p>
        </w:tc>
        <w:tc>
          <w:tcPr>
            <w:tcW w:w="1242" w:type="dxa"/>
            <w:shd w:val="clear" w:color="000000" w:fill="FFFFFF"/>
            <w:vAlign w:val="center"/>
            <w:hideMark/>
          </w:tcPr>
          <w:p w14:paraId="27EC78AC"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0.52</w:t>
            </w:r>
          </w:p>
        </w:tc>
        <w:tc>
          <w:tcPr>
            <w:tcW w:w="1439" w:type="dxa"/>
            <w:shd w:val="clear" w:color="000000" w:fill="FFFFFF"/>
            <w:vAlign w:val="center"/>
            <w:hideMark/>
          </w:tcPr>
          <w:p w14:paraId="35DE13E9"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0.52</w:t>
            </w:r>
          </w:p>
        </w:tc>
        <w:tc>
          <w:tcPr>
            <w:tcW w:w="1243" w:type="dxa"/>
            <w:shd w:val="clear" w:color="000000" w:fill="FFFFFF"/>
            <w:vAlign w:val="center"/>
            <w:hideMark/>
          </w:tcPr>
          <w:p w14:paraId="23AE98A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0.52</w:t>
            </w:r>
          </w:p>
        </w:tc>
        <w:tc>
          <w:tcPr>
            <w:tcW w:w="1516" w:type="dxa"/>
            <w:shd w:val="clear" w:color="000000" w:fill="FFFFFF"/>
            <w:vAlign w:val="center"/>
            <w:hideMark/>
          </w:tcPr>
          <w:p w14:paraId="7C24062D"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0.52</w:t>
            </w:r>
          </w:p>
        </w:tc>
      </w:tr>
      <w:tr w:rsidR="00FD3B1B" w:rsidRPr="00634679" w14:paraId="68756A00" w14:textId="77777777" w:rsidTr="00FD3B1B">
        <w:trPr>
          <w:trHeight w:val="292"/>
        </w:trPr>
        <w:tc>
          <w:tcPr>
            <w:tcW w:w="647" w:type="dxa"/>
            <w:shd w:val="clear" w:color="auto" w:fill="auto"/>
            <w:noWrap/>
            <w:vAlign w:val="center"/>
            <w:hideMark/>
          </w:tcPr>
          <w:p w14:paraId="69F0D246"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10</w:t>
            </w:r>
          </w:p>
        </w:tc>
        <w:tc>
          <w:tcPr>
            <w:tcW w:w="2678" w:type="dxa"/>
            <w:shd w:val="clear" w:color="auto" w:fill="auto"/>
            <w:vAlign w:val="center"/>
            <w:hideMark/>
          </w:tcPr>
          <w:p w14:paraId="56BFC90E" w14:textId="77777777" w:rsidR="00E27A25" w:rsidRPr="00634679" w:rsidRDefault="00E27A25" w:rsidP="00A94734">
            <w:pPr>
              <w:rPr>
                <w:rFonts w:ascii="Arial" w:hAnsi="Arial" w:cs="Arial"/>
                <w:sz w:val="22"/>
                <w:szCs w:val="22"/>
              </w:rPr>
            </w:pPr>
            <w:r w:rsidRPr="00634679">
              <w:rPr>
                <w:rFonts w:ascii="Arial" w:hAnsi="Arial" w:cs="Arial"/>
                <w:sz w:val="22"/>
                <w:szCs w:val="22"/>
              </w:rPr>
              <w:t>Carrying Cost on Regulatory Asset</w:t>
            </w:r>
          </w:p>
        </w:tc>
        <w:tc>
          <w:tcPr>
            <w:tcW w:w="1170" w:type="dxa"/>
            <w:shd w:val="clear" w:color="000000" w:fill="FFFFFF"/>
            <w:noWrap/>
            <w:vAlign w:val="center"/>
            <w:hideMark/>
          </w:tcPr>
          <w:p w14:paraId="16910112"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94.1</w:t>
            </w:r>
          </w:p>
        </w:tc>
        <w:tc>
          <w:tcPr>
            <w:tcW w:w="1242" w:type="dxa"/>
            <w:shd w:val="clear" w:color="000000" w:fill="FFFFFF"/>
            <w:vAlign w:val="center"/>
            <w:hideMark/>
          </w:tcPr>
          <w:p w14:paraId="53E2C0F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439" w:type="dxa"/>
            <w:shd w:val="clear" w:color="000000" w:fill="FFFFFF"/>
            <w:vAlign w:val="center"/>
            <w:hideMark/>
          </w:tcPr>
          <w:p w14:paraId="3D12A59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w:t>
            </w:r>
          </w:p>
        </w:tc>
        <w:tc>
          <w:tcPr>
            <w:tcW w:w="1243" w:type="dxa"/>
            <w:shd w:val="clear" w:color="000000" w:fill="FFFFFF"/>
            <w:vAlign w:val="center"/>
            <w:hideMark/>
          </w:tcPr>
          <w:p w14:paraId="0F6873F8"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95.34</w:t>
            </w:r>
          </w:p>
        </w:tc>
        <w:tc>
          <w:tcPr>
            <w:tcW w:w="1516" w:type="dxa"/>
            <w:shd w:val="clear" w:color="000000" w:fill="FFFFFF"/>
            <w:noWrap/>
            <w:vAlign w:val="center"/>
            <w:hideMark/>
          </w:tcPr>
          <w:p w14:paraId="3535B534"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95.34</w:t>
            </w:r>
          </w:p>
        </w:tc>
      </w:tr>
      <w:tr w:rsidR="00FD3B1B" w:rsidRPr="00634679" w14:paraId="34CCD7BA" w14:textId="77777777" w:rsidTr="00FD3B1B">
        <w:trPr>
          <w:trHeight w:val="1113"/>
        </w:trPr>
        <w:tc>
          <w:tcPr>
            <w:tcW w:w="647" w:type="dxa"/>
            <w:shd w:val="clear" w:color="auto" w:fill="auto"/>
            <w:noWrap/>
            <w:vAlign w:val="center"/>
            <w:hideMark/>
          </w:tcPr>
          <w:p w14:paraId="7B70613B"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11</w:t>
            </w:r>
          </w:p>
        </w:tc>
        <w:tc>
          <w:tcPr>
            <w:tcW w:w="2678" w:type="dxa"/>
            <w:shd w:val="clear" w:color="auto" w:fill="auto"/>
            <w:vAlign w:val="center"/>
            <w:hideMark/>
          </w:tcPr>
          <w:p w14:paraId="214F0F78" w14:textId="77777777" w:rsidR="00E27A25" w:rsidRPr="00634679" w:rsidRDefault="00E27A25" w:rsidP="00A94734">
            <w:pPr>
              <w:rPr>
                <w:rFonts w:ascii="Arial" w:hAnsi="Arial" w:cs="Arial"/>
                <w:sz w:val="22"/>
                <w:szCs w:val="22"/>
              </w:rPr>
            </w:pPr>
            <w:r w:rsidRPr="00634679">
              <w:rPr>
                <w:rFonts w:ascii="Arial" w:hAnsi="Arial" w:cs="Arial"/>
                <w:sz w:val="22"/>
                <w:szCs w:val="22"/>
              </w:rPr>
              <w:t>Adj. in Statement of Profit &amp; Loss towards Changes in Fair Value of Loans, Bonds &amp; Debentures during FY2023-24</w:t>
            </w:r>
          </w:p>
        </w:tc>
        <w:tc>
          <w:tcPr>
            <w:tcW w:w="1170" w:type="dxa"/>
            <w:shd w:val="clear" w:color="000000" w:fill="FFFFFF"/>
            <w:noWrap/>
            <w:vAlign w:val="center"/>
            <w:hideMark/>
          </w:tcPr>
          <w:p w14:paraId="71112BF5"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w:t>
            </w:r>
          </w:p>
        </w:tc>
        <w:tc>
          <w:tcPr>
            <w:tcW w:w="1242" w:type="dxa"/>
            <w:shd w:val="clear" w:color="000000" w:fill="FFFFFF"/>
            <w:vAlign w:val="center"/>
            <w:hideMark/>
          </w:tcPr>
          <w:p w14:paraId="3AD04D24"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26.66</w:t>
            </w:r>
          </w:p>
        </w:tc>
        <w:tc>
          <w:tcPr>
            <w:tcW w:w="1439" w:type="dxa"/>
            <w:shd w:val="clear" w:color="000000" w:fill="FFFFFF"/>
            <w:vAlign w:val="center"/>
            <w:hideMark/>
          </w:tcPr>
          <w:p w14:paraId="642C30B9"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3" w:type="dxa"/>
            <w:shd w:val="clear" w:color="000000" w:fill="FFFFFF"/>
            <w:vAlign w:val="center"/>
            <w:hideMark/>
          </w:tcPr>
          <w:p w14:paraId="0E561076"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516" w:type="dxa"/>
            <w:shd w:val="clear" w:color="000000" w:fill="FFFFFF"/>
            <w:vAlign w:val="center"/>
            <w:hideMark/>
          </w:tcPr>
          <w:p w14:paraId="16C23DE2"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0</w:t>
            </w:r>
          </w:p>
        </w:tc>
      </w:tr>
      <w:tr w:rsidR="00FD3B1B" w:rsidRPr="00634679" w14:paraId="2EDBEA9A" w14:textId="77777777" w:rsidTr="00FD3B1B">
        <w:trPr>
          <w:trHeight w:val="292"/>
        </w:trPr>
        <w:tc>
          <w:tcPr>
            <w:tcW w:w="647" w:type="dxa"/>
            <w:shd w:val="clear" w:color="auto" w:fill="auto"/>
            <w:noWrap/>
            <w:vAlign w:val="center"/>
            <w:hideMark/>
          </w:tcPr>
          <w:p w14:paraId="317CBF22"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12</w:t>
            </w:r>
          </w:p>
        </w:tc>
        <w:tc>
          <w:tcPr>
            <w:tcW w:w="2678" w:type="dxa"/>
            <w:shd w:val="clear" w:color="auto" w:fill="auto"/>
            <w:vAlign w:val="center"/>
            <w:hideMark/>
          </w:tcPr>
          <w:p w14:paraId="19BD368C"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Sub-total (5+6+7+8+9+10+11)</w:t>
            </w:r>
          </w:p>
        </w:tc>
        <w:tc>
          <w:tcPr>
            <w:tcW w:w="1170" w:type="dxa"/>
            <w:shd w:val="clear" w:color="000000" w:fill="FFFFFF"/>
            <w:noWrap/>
            <w:vAlign w:val="center"/>
            <w:hideMark/>
          </w:tcPr>
          <w:p w14:paraId="0AE25F5F"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137.88</w:t>
            </w:r>
          </w:p>
        </w:tc>
        <w:tc>
          <w:tcPr>
            <w:tcW w:w="1242" w:type="dxa"/>
            <w:shd w:val="clear" w:color="000000" w:fill="FFFFFF"/>
            <w:noWrap/>
            <w:vAlign w:val="center"/>
            <w:hideMark/>
          </w:tcPr>
          <w:p w14:paraId="29717011"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749.06</w:t>
            </w:r>
          </w:p>
        </w:tc>
        <w:tc>
          <w:tcPr>
            <w:tcW w:w="1439" w:type="dxa"/>
            <w:shd w:val="clear" w:color="000000" w:fill="FFFFFF"/>
            <w:noWrap/>
            <w:vAlign w:val="center"/>
            <w:hideMark/>
          </w:tcPr>
          <w:p w14:paraId="7FE50A9F"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722.4</w:t>
            </w:r>
          </w:p>
        </w:tc>
        <w:tc>
          <w:tcPr>
            <w:tcW w:w="1243" w:type="dxa"/>
            <w:shd w:val="clear" w:color="000000" w:fill="FFFFFF"/>
            <w:noWrap/>
            <w:vAlign w:val="center"/>
            <w:hideMark/>
          </w:tcPr>
          <w:p w14:paraId="10D57CC9"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123.48</w:t>
            </w:r>
          </w:p>
        </w:tc>
        <w:tc>
          <w:tcPr>
            <w:tcW w:w="1516" w:type="dxa"/>
            <w:shd w:val="clear" w:color="000000" w:fill="FFFFFF"/>
            <w:noWrap/>
            <w:vAlign w:val="center"/>
            <w:hideMark/>
          </w:tcPr>
          <w:p w14:paraId="6920EAC8"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817.74</w:t>
            </w:r>
          </w:p>
        </w:tc>
      </w:tr>
      <w:tr w:rsidR="00FD3B1B" w:rsidRPr="00634679" w14:paraId="35CA5EA8" w14:textId="77777777" w:rsidTr="00FD3B1B">
        <w:trPr>
          <w:trHeight w:val="292"/>
        </w:trPr>
        <w:tc>
          <w:tcPr>
            <w:tcW w:w="647" w:type="dxa"/>
            <w:shd w:val="clear" w:color="auto" w:fill="auto"/>
            <w:noWrap/>
            <w:vAlign w:val="center"/>
            <w:hideMark/>
          </w:tcPr>
          <w:p w14:paraId="45C3D7A8"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13</w:t>
            </w:r>
          </w:p>
        </w:tc>
        <w:tc>
          <w:tcPr>
            <w:tcW w:w="2678" w:type="dxa"/>
            <w:shd w:val="clear" w:color="auto" w:fill="auto"/>
            <w:vAlign w:val="center"/>
            <w:hideMark/>
          </w:tcPr>
          <w:p w14:paraId="05352D57"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Total Expenditure (A)</w:t>
            </w:r>
          </w:p>
        </w:tc>
        <w:tc>
          <w:tcPr>
            <w:tcW w:w="1170" w:type="dxa"/>
            <w:shd w:val="clear" w:color="000000" w:fill="FFFFFF"/>
            <w:noWrap/>
            <w:vAlign w:val="center"/>
            <w:hideMark/>
          </w:tcPr>
          <w:p w14:paraId="641905E5"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12884.32</w:t>
            </w:r>
          </w:p>
        </w:tc>
        <w:tc>
          <w:tcPr>
            <w:tcW w:w="1242" w:type="dxa"/>
            <w:shd w:val="clear" w:color="000000" w:fill="FFFFFF"/>
            <w:noWrap/>
            <w:vAlign w:val="center"/>
            <w:hideMark/>
          </w:tcPr>
          <w:p w14:paraId="2F04113D"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13752.52</w:t>
            </w:r>
          </w:p>
        </w:tc>
        <w:tc>
          <w:tcPr>
            <w:tcW w:w="1439" w:type="dxa"/>
            <w:shd w:val="clear" w:color="000000" w:fill="FFFFFF"/>
            <w:noWrap/>
            <w:vAlign w:val="center"/>
            <w:hideMark/>
          </w:tcPr>
          <w:p w14:paraId="4A160BFB"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12978.29</w:t>
            </w:r>
          </w:p>
        </w:tc>
        <w:tc>
          <w:tcPr>
            <w:tcW w:w="1243" w:type="dxa"/>
            <w:shd w:val="clear" w:color="000000" w:fill="FFFFFF"/>
            <w:noWrap/>
            <w:vAlign w:val="center"/>
            <w:hideMark/>
          </w:tcPr>
          <w:p w14:paraId="4AD66636"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13126.94</w:t>
            </w:r>
          </w:p>
        </w:tc>
        <w:tc>
          <w:tcPr>
            <w:tcW w:w="1516" w:type="dxa"/>
            <w:shd w:val="clear" w:color="000000" w:fill="FFFFFF"/>
            <w:noWrap/>
            <w:vAlign w:val="center"/>
            <w:hideMark/>
          </w:tcPr>
          <w:p w14:paraId="1E1C1124"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12913.4</w:t>
            </w:r>
          </w:p>
        </w:tc>
      </w:tr>
      <w:tr w:rsidR="00FD3B1B" w:rsidRPr="00634679" w14:paraId="2EDF0901" w14:textId="77777777" w:rsidTr="00FD3B1B">
        <w:trPr>
          <w:trHeight w:val="292"/>
        </w:trPr>
        <w:tc>
          <w:tcPr>
            <w:tcW w:w="647" w:type="dxa"/>
            <w:shd w:val="clear" w:color="auto" w:fill="auto"/>
            <w:noWrap/>
            <w:vAlign w:val="center"/>
            <w:hideMark/>
          </w:tcPr>
          <w:p w14:paraId="2F9E1EEF"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 </w:t>
            </w:r>
          </w:p>
        </w:tc>
        <w:tc>
          <w:tcPr>
            <w:tcW w:w="2678" w:type="dxa"/>
            <w:shd w:val="clear" w:color="auto" w:fill="auto"/>
            <w:vAlign w:val="center"/>
            <w:hideMark/>
          </w:tcPr>
          <w:p w14:paraId="601590BD"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Revenue</w:t>
            </w:r>
          </w:p>
        </w:tc>
        <w:tc>
          <w:tcPr>
            <w:tcW w:w="1170" w:type="dxa"/>
            <w:shd w:val="clear" w:color="000000" w:fill="FFFFFF"/>
            <w:noWrap/>
            <w:vAlign w:val="center"/>
            <w:hideMark/>
          </w:tcPr>
          <w:p w14:paraId="365E7B4D"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242" w:type="dxa"/>
            <w:shd w:val="clear" w:color="000000" w:fill="FFFFFF"/>
            <w:vAlign w:val="center"/>
            <w:hideMark/>
          </w:tcPr>
          <w:p w14:paraId="61AD0E3D"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439" w:type="dxa"/>
            <w:shd w:val="clear" w:color="000000" w:fill="FFFFFF"/>
            <w:vAlign w:val="center"/>
            <w:hideMark/>
          </w:tcPr>
          <w:p w14:paraId="47082F20"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243" w:type="dxa"/>
            <w:shd w:val="clear" w:color="000000" w:fill="FFFFFF"/>
            <w:vAlign w:val="center"/>
            <w:hideMark/>
          </w:tcPr>
          <w:p w14:paraId="2004A6DC"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516" w:type="dxa"/>
            <w:shd w:val="clear" w:color="000000" w:fill="FFFFFF"/>
            <w:vAlign w:val="center"/>
            <w:hideMark/>
          </w:tcPr>
          <w:p w14:paraId="6D81FD4B"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r>
      <w:tr w:rsidR="00FD3B1B" w:rsidRPr="00634679" w14:paraId="2B508E0D" w14:textId="77777777" w:rsidTr="00FD3B1B">
        <w:trPr>
          <w:trHeight w:val="556"/>
        </w:trPr>
        <w:tc>
          <w:tcPr>
            <w:tcW w:w="647" w:type="dxa"/>
            <w:shd w:val="clear" w:color="auto" w:fill="auto"/>
            <w:noWrap/>
            <w:vAlign w:val="center"/>
            <w:hideMark/>
          </w:tcPr>
          <w:p w14:paraId="3D692E6D"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14</w:t>
            </w:r>
          </w:p>
        </w:tc>
        <w:tc>
          <w:tcPr>
            <w:tcW w:w="2678" w:type="dxa"/>
            <w:shd w:val="clear" w:color="auto" w:fill="auto"/>
            <w:vAlign w:val="center"/>
            <w:hideMark/>
          </w:tcPr>
          <w:p w14:paraId="0726D4E2" w14:textId="77777777" w:rsidR="00E27A25" w:rsidRPr="00634679" w:rsidRDefault="00E27A25" w:rsidP="00A94734">
            <w:pPr>
              <w:rPr>
                <w:rFonts w:ascii="Arial" w:hAnsi="Arial" w:cs="Arial"/>
                <w:sz w:val="22"/>
                <w:szCs w:val="22"/>
              </w:rPr>
            </w:pPr>
            <w:r w:rsidRPr="00634679">
              <w:rPr>
                <w:rFonts w:ascii="Arial" w:hAnsi="Arial" w:cs="Arial"/>
                <w:sz w:val="22"/>
                <w:szCs w:val="22"/>
              </w:rPr>
              <w:t>Revenue : Sale of Power to DISCOM</w:t>
            </w:r>
          </w:p>
        </w:tc>
        <w:tc>
          <w:tcPr>
            <w:tcW w:w="1170" w:type="dxa"/>
            <w:shd w:val="clear" w:color="000000" w:fill="FFFFFF"/>
            <w:noWrap/>
            <w:vAlign w:val="center"/>
            <w:hideMark/>
          </w:tcPr>
          <w:p w14:paraId="77C187F0"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12163</w:t>
            </w:r>
          </w:p>
        </w:tc>
        <w:tc>
          <w:tcPr>
            <w:tcW w:w="1242" w:type="dxa"/>
            <w:shd w:val="clear" w:color="000000" w:fill="FFFFFF"/>
            <w:vAlign w:val="center"/>
            <w:hideMark/>
          </w:tcPr>
          <w:p w14:paraId="5688F7F9"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11008.44</w:t>
            </w:r>
          </w:p>
        </w:tc>
        <w:tc>
          <w:tcPr>
            <w:tcW w:w="1439" w:type="dxa"/>
            <w:shd w:val="clear" w:color="000000" w:fill="FFFFFF"/>
            <w:vAlign w:val="center"/>
            <w:hideMark/>
          </w:tcPr>
          <w:p w14:paraId="5F9DF9FA"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11008.44</w:t>
            </w:r>
          </w:p>
        </w:tc>
        <w:tc>
          <w:tcPr>
            <w:tcW w:w="1243" w:type="dxa"/>
            <w:shd w:val="clear" w:color="000000" w:fill="FFFFFF"/>
            <w:vAlign w:val="center"/>
            <w:hideMark/>
          </w:tcPr>
          <w:p w14:paraId="4A8BC296"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11008.44</w:t>
            </w:r>
          </w:p>
        </w:tc>
        <w:tc>
          <w:tcPr>
            <w:tcW w:w="1516" w:type="dxa"/>
            <w:shd w:val="clear" w:color="000000" w:fill="FFFFFF"/>
            <w:vAlign w:val="center"/>
            <w:hideMark/>
          </w:tcPr>
          <w:p w14:paraId="6EB4DB5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11008.44</w:t>
            </w:r>
          </w:p>
        </w:tc>
      </w:tr>
      <w:tr w:rsidR="00FD3B1B" w:rsidRPr="00634679" w14:paraId="00BB46A6" w14:textId="77777777" w:rsidTr="00FD3B1B">
        <w:trPr>
          <w:trHeight w:val="292"/>
        </w:trPr>
        <w:tc>
          <w:tcPr>
            <w:tcW w:w="647" w:type="dxa"/>
            <w:shd w:val="clear" w:color="auto" w:fill="auto"/>
            <w:noWrap/>
            <w:vAlign w:val="center"/>
            <w:hideMark/>
          </w:tcPr>
          <w:p w14:paraId="4C664796"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15</w:t>
            </w:r>
          </w:p>
        </w:tc>
        <w:tc>
          <w:tcPr>
            <w:tcW w:w="2678" w:type="dxa"/>
            <w:shd w:val="clear" w:color="auto" w:fill="auto"/>
            <w:vAlign w:val="center"/>
            <w:hideMark/>
          </w:tcPr>
          <w:p w14:paraId="0AD52E8C" w14:textId="77777777" w:rsidR="00E27A25" w:rsidRPr="00634679" w:rsidRDefault="00E27A25" w:rsidP="00A94734">
            <w:pPr>
              <w:rPr>
                <w:rFonts w:ascii="Arial" w:hAnsi="Arial" w:cs="Arial"/>
                <w:sz w:val="22"/>
                <w:szCs w:val="22"/>
              </w:rPr>
            </w:pPr>
            <w:r w:rsidRPr="00634679">
              <w:rPr>
                <w:rFonts w:ascii="Arial" w:hAnsi="Arial" w:cs="Arial"/>
                <w:sz w:val="22"/>
                <w:szCs w:val="22"/>
              </w:rPr>
              <w:t>Less: Rebate to DISCOMs</w:t>
            </w:r>
          </w:p>
        </w:tc>
        <w:tc>
          <w:tcPr>
            <w:tcW w:w="1170" w:type="dxa"/>
            <w:shd w:val="clear" w:color="000000" w:fill="FFFFFF"/>
            <w:noWrap/>
            <w:vAlign w:val="center"/>
            <w:hideMark/>
          </w:tcPr>
          <w:p w14:paraId="2F67574D"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2" w:type="dxa"/>
            <w:shd w:val="clear" w:color="000000" w:fill="FFFFFF"/>
            <w:vAlign w:val="center"/>
            <w:hideMark/>
          </w:tcPr>
          <w:p w14:paraId="2A8CDF6B"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-123.57</w:t>
            </w:r>
          </w:p>
        </w:tc>
        <w:tc>
          <w:tcPr>
            <w:tcW w:w="1439" w:type="dxa"/>
            <w:shd w:val="clear" w:color="000000" w:fill="FFFFFF"/>
            <w:vAlign w:val="center"/>
            <w:hideMark/>
          </w:tcPr>
          <w:p w14:paraId="7963D96B"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3" w:type="dxa"/>
            <w:shd w:val="clear" w:color="000000" w:fill="FFFFFF"/>
            <w:vAlign w:val="center"/>
            <w:hideMark/>
          </w:tcPr>
          <w:p w14:paraId="0698DE01"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-123.57</w:t>
            </w:r>
          </w:p>
        </w:tc>
        <w:tc>
          <w:tcPr>
            <w:tcW w:w="1516" w:type="dxa"/>
            <w:shd w:val="clear" w:color="000000" w:fill="FFFFFF"/>
            <w:vAlign w:val="center"/>
            <w:hideMark/>
          </w:tcPr>
          <w:p w14:paraId="318970DB"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-123.57</w:t>
            </w:r>
          </w:p>
        </w:tc>
      </w:tr>
      <w:tr w:rsidR="00FD3B1B" w:rsidRPr="00634679" w14:paraId="649C7F7B" w14:textId="77777777" w:rsidTr="00FD3B1B">
        <w:trPr>
          <w:trHeight w:val="556"/>
        </w:trPr>
        <w:tc>
          <w:tcPr>
            <w:tcW w:w="647" w:type="dxa"/>
            <w:shd w:val="clear" w:color="auto" w:fill="auto"/>
            <w:noWrap/>
            <w:vAlign w:val="center"/>
            <w:hideMark/>
          </w:tcPr>
          <w:p w14:paraId="2B91ED8D"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16</w:t>
            </w:r>
          </w:p>
        </w:tc>
        <w:tc>
          <w:tcPr>
            <w:tcW w:w="2678" w:type="dxa"/>
            <w:shd w:val="clear" w:color="auto" w:fill="auto"/>
            <w:vAlign w:val="center"/>
            <w:hideMark/>
          </w:tcPr>
          <w:p w14:paraId="18530A40" w14:textId="77777777" w:rsidR="00E27A25" w:rsidRPr="00634679" w:rsidRDefault="00E27A25" w:rsidP="00A94734">
            <w:pPr>
              <w:rPr>
                <w:rFonts w:ascii="Arial" w:hAnsi="Arial" w:cs="Arial"/>
                <w:sz w:val="22"/>
                <w:szCs w:val="22"/>
              </w:rPr>
            </w:pPr>
            <w:r w:rsidRPr="00634679">
              <w:rPr>
                <w:rFonts w:ascii="Arial" w:hAnsi="Arial" w:cs="Arial"/>
                <w:sz w:val="22"/>
                <w:szCs w:val="22"/>
              </w:rPr>
              <w:t>Revenue from Surcharge  from TPWODL@30P/U</w:t>
            </w:r>
          </w:p>
        </w:tc>
        <w:tc>
          <w:tcPr>
            <w:tcW w:w="1170" w:type="dxa"/>
            <w:shd w:val="clear" w:color="000000" w:fill="FFFFFF"/>
            <w:noWrap/>
            <w:vAlign w:val="center"/>
            <w:hideMark/>
          </w:tcPr>
          <w:p w14:paraId="44BCF7ED"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386.58</w:t>
            </w:r>
          </w:p>
        </w:tc>
        <w:tc>
          <w:tcPr>
            <w:tcW w:w="1242" w:type="dxa"/>
            <w:shd w:val="clear" w:color="000000" w:fill="FFFFFF"/>
            <w:vAlign w:val="center"/>
            <w:hideMark/>
          </w:tcPr>
          <w:p w14:paraId="208029E9"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330.17</w:t>
            </w:r>
          </w:p>
        </w:tc>
        <w:tc>
          <w:tcPr>
            <w:tcW w:w="1439" w:type="dxa"/>
            <w:shd w:val="clear" w:color="000000" w:fill="FFFFFF"/>
            <w:vAlign w:val="center"/>
            <w:hideMark/>
          </w:tcPr>
          <w:p w14:paraId="6FD4938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330.17</w:t>
            </w:r>
          </w:p>
        </w:tc>
        <w:tc>
          <w:tcPr>
            <w:tcW w:w="1243" w:type="dxa"/>
            <w:shd w:val="clear" w:color="000000" w:fill="FFFFFF"/>
            <w:vAlign w:val="center"/>
            <w:hideMark/>
          </w:tcPr>
          <w:p w14:paraId="492C919C"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330.17</w:t>
            </w:r>
          </w:p>
        </w:tc>
        <w:tc>
          <w:tcPr>
            <w:tcW w:w="1516" w:type="dxa"/>
            <w:shd w:val="clear" w:color="000000" w:fill="FFFFFF"/>
            <w:vAlign w:val="center"/>
            <w:hideMark/>
          </w:tcPr>
          <w:p w14:paraId="4DDAF958"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330.17</w:t>
            </w:r>
          </w:p>
        </w:tc>
      </w:tr>
      <w:tr w:rsidR="00FD3B1B" w:rsidRPr="00634679" w14:paraId="41B040CA" w14:textId="77777777" w:rsidTr="00FD3B1B">
        <w:trPr>
          <w:trHeight w:val="556"/>
        </w:trPr>
        <w:tc>
          <w:tcPr>
            <w:tcW w:w="647" w:type="dxa"/>
            <w:shd w:val="clear" w:color="auto" w:fill="auto"/>
            <w:noWrap/>
            <w:vAlign w:val="center"/>
            <w:hideMark/>
          </w:tcPr>
          <w:p w14:paraId="62D37BB5"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17</w:t>
            </w:r>
          </w:p>
        </w:tc>
        <w:tc>
          <w:tcPr>
            <w:tcW w:w="2678" w:type="dxa"/>
            <w:shd w:val="clear" w:color="auto" w:fill="auto"/>
            <w:vAlign w:val="center"/>
            <w:hideMark/>
          </w:tcPr>
          <w:p w14:paraId="663DA96A" w14:textId="77777777" w:rsidR="00E27A25" w:rsidRPr="00634679" w:rsidRDefault="00E27A25" w:rsidP="00A94734">
            <w:pPr>
              <w:rPr>
                <w:rFonts w:ascii="Arial" w:hAnsi="Arial" w:cs="Arial"/>
                <w:sz w:val="22"/>
                <w:szCs w:val="22"/>
              </w:rPr>
            </w:pPr>
            <w:r w:rsidRPr="00634679">
              <w:rPr>
                <w:rFonts w:ascii="Arial" w:hAnsi="Arial" w:cs="Arial"/>
                <w:sz w:val="22"/>
                <w:szCs w:val="22"/>
              </w:rPr>
              <w:t>Additional Revenue from TPWODL towards sale of power through TPA</w:t>
            </w:r>
          </w:p>
        </w:tc>
        <w:tc>
          <w:tcPr>
            <w:tcW w:w="1170" w:type="dxa"/>
            <w:shd w:val="clear" w:color="000000" w:fill="FFFFFF"/>
            <w:noWrap/>
            <w:vAlign w:val="center"/>
            <w:hideMark/>
          </w:tcPr>
          <w:p w14:paraId="66993F7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26</w:t>
            </w:r>
          </w:p>
        </w:tc>
        <w:tc>
          <w:tcPr>
            <w:tcW w:w="1242" w:type="dxa"/>
            <w:shd w:val="clear" w:color="000000" w:fill="FFFFFF"/>
            <w:vAlign w:val="center"/>
            <w:hideMark/>
          </w:tcPr>
          <w:p w14:paraId="2024B104"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800.57</w:t>
            </w:r>
          </w:p>
        </w:tc>
        <w:tc>
          <w:tcPr>
            <w:tcW w:w="1439" w:type="dxa"/>
            <w:shd w:val="clear" w:color="000000" w:fill="FFFFFF"/>
            <w:vAlign w:val="center"/>
            <w:hideMark/>
          </w:tcPr>
          <w:p w14:paraId="3AA7B8CD"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800.57</w:t>
            </w:r>
          </w:p>
        </w:tc>
        <w:tc>
          <w:tcPr>
            <w:tcW w:w="1243" w:type="dxa"/>
            <w:shd w:val="clear" w:color="000000" w:fill="FFFFFF"/>
            <w:vAlign w:val="center"/>
            <w:hideMark/>
          </w:tcPr>
          <w:p w14:paraId="4F695BDA"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800.57</w:t>
            </w:r>
          </w:p>
        </w:tc>
        <w:tc>
          <w:tcPr>
            <w:tcW w:w="1516" w:type="dxa"/>
            <w:shd w:val="clear" w:color="000000" w:fill="FFFFFF"/>
            <w:vAlign w:val="center"/>
            <w:hideMark/>
          </w:tcPr>
          <w:p w14:paraId="17F589B2"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800.57</w:t>
            </w:r>
          </w:p>
        </w:tc>
      </w:tr>
      <w:tr w:rsidR="00FD3B1B" w:rsidRPr="00634679" w14:paraId="4093BB77" w14:textId="77777777" w:rsidTr="00FD3B1B">
        <w:trPr>
          <w:trHeight w:val="292"/>
        </w:trPr>
        <w:tc>
          <w:tcPr>
            <w:tcW w:w="647" w:type="dxa"/>
            <w:shd w:val="clear" w:color="auto" w:fill="auto"/>
            <w:noWrap/>
            <w:vAlign w:val="center"/>
            <w:hideMark/>
          </w:tcPr>
          <w:p w14:paraId="21B25808"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18</w:t>
            </w:r>
          </w:p>
        </w:tc>
        <w:tc>
          <w:tcPr>
            <w:tcW w:w="2678" w:type="dxa"/>
            <w:shd w:val="clear" w:color="auto" w:fill="auto"/>
            <w:vAlign w:val="center"/>
            <w:hideMark/>
          </w:tcPr>
          <w:p w14:paraId="51E7EBCB"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Sub-Total (14-15+16+17)</w:t>
            </w:r>
          </w:p>
        </w:tc>
        <w:tc>
          <w:tcPr>
            <w:tcW w:w="1170" w:type="dxa"/>
            <w:shd w:val="clear" w:color="000000" w:fill="FFFFFF"/>
            <w:noWrap/>
            <w:vAlign w:val="center"/>
            <w:hideMark/>
          </w:tcPr>
          <w:p w14:paraId="494DB020"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12575.58</w:t>
            </w:r>
          </w:p>
        </w:tc>
        <w:tc>
          <w:tcPr>
            <w:tcW w:w="1242" w:type="dxa"/>
            <w:shd w:val="clear" w:color="000000" w:fill="FFFFFF"/>
            <w:noWrap/>
            <w:vAlign w:val="center"/>
            <w:hideMark/>
          </w:tcPr>
          <w:p w14:paraId="446A8C3F"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12015.61</w:t>
            </w:r>
          </w:p>
        </w:tc>
        <w:tc>
          <w:tcPr>
            <w:tcW w:w="1439" w:type="dxa"/>
            <w:shd w:val="clear" w:color="000000" w:fill="FFFFFF"/>
            <w:noWrap/>
            <w:vAlign w:val="center"/>
            <w:hideMark/>
          </w:tcPr>
          <w:p w14:paraId="469337CF"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12139.18</w:t>
            </w:r>
          </w:p>
        </w:tc>
        <w:tc>
          <w:tcPr>
            <w:tcW w:w="1243" w:type="dxa"/>
            <w:shd w:val="clear" w:color="000000" w:fill="FFFFFF"/>
            <w:noWrap/>
            <w:vAlign w:val="center"/>
            <w:hideMark/>
          </w:tcPr>
          <w:p w14:paraId="18D0E1C2"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12015.61</w:t>
            </w:r>
          </w:p>
        </w:tc>
        <w:tc>
          <w:tcPr>
            <w:tcW w:w="1516" w:type="dxa"/>
            <w:shd w:val="clear" w:color="000000" w:fill="FFFFFF"/>
            <w:noWrap/>
            <w:vAlign w:val="center"/>
            <w:hideMark/>
          </w:tcPr>
          <w:p w14:paraId="207195FD"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12015.61</w:t>
            </w:r>
          </w:p>
        </w:tc>
      </w:tr>
      <w:tr w:rsidR="00FD3B1B" w:rsidRPr="00634679" w14:paraId="3BA98C62" w14:textId="77777777" w:rsidTr="00FD3B1B">
        <w:trPr>
          <w:trHeight w:val="292"/>
        </w:trPr>
        <w:tc>
          <w:tcPr>
            <w:tcW w:w="647" w:type="dxa"/>
            <w:shd w:val="clear" w:color="auto" w:fill="auto"/>
            <w:noWrap/>
            <w:vAlign w:val="center"/>
            <w:hideMark/>
          </w:tcPr>
          <w:p w14:paraId="7E8B92AD"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19</w:t>
            </w:r>
          </w:p>
        </w:tc>
        <w:tc>
          <w:tcPr>
            <w:tcW w:w="2678" w:type="dxa"/>
            <w:shd w:val="clear" w:color="auto" w:fill="auto"/>
            <w:vAlign w:val="center"/>
            <w:hideMark/>
          </w:tcPr>
          <w:p w14:paraId="4B86FDDE" w14:textId="77777777" w:rsidR="00E27A25" w:rsidRPr="00634679" w:rsidRDefault="00E27A25" w:rsidP="00A94734">
            <w:pPr>
              <w:rPr>
                <w:rFonts w:ascii="Arial" w:hAnsi="Arial" w:cs="Arial"/>
                <w:sz w:val="22"/>
                <w:szCs w:val="22"/>
              </w:rPr>
            </w:pPr>
            <w:r w:rsidRPr="00634679">
              <w:rPr>
                <w:rFonts w:ascii="Arial" w:hAnsi="Arial" w:cs="Arial"/>
                <w:sz w:val="22"/>
                <w:szCs w:val="22"/>
              </w:rPr>
              <w:t>Other Income</w:t>
            </w:r>
          </w:p>
        </w:tc>
        <w:tc>
          <w:tcPr>
            <w:tcW w:w="1170" w:type="dxa"/>
            <w:shd w:val="clear" w:color="000000" w:fill="FFFFFF"/>
            <w:noWrap/>
            <w:vAlign w:val="center"/>
            <w:hideMark/>
          </w:tcPr>
          <w:p w14:paraId="14C613C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52.22</w:t>
            </w:r>
          </w:p>
        </w:tc>
        <w:tc>
          <w:tcPr>
            <w:tcW w:w="1242" w:type="dxa"/>
            <w:shd w:val="clear" w:color="000000" w:fill="FFFFFF"/>
            <w:vAlign w:val="center"/>
            <w:hideMark/>
          </w:tcPr>
          <w:p w14:paraId="0DF182E0"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329.98</w:t>
            </w:r>
          </w:p>
        </w:tc>
        <w:tc>
          <w:tcPr>
            <w:tcW w:w="1439" w:type="dxa"/>
            <w:shd w:val="clear" w:color="000000" w:fill="FFFFFF"/>
            <w:vAlign w:val="center"/>
            <w:hideMark/>
          </w:tcPr>
          <w:p w14:paraId="05368D17"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329.98</w:t>
            </w:r>
          </w:p>
        </w:tc>
        <w:tc>
          <w:tcPr>
            <w:tcW w:w="1243" w:type="dxa"/>
            <w:shd w:val="clear" w:color="000000" w:fill="FFFFFF"/>
            <w:vAlign w:val="center"/>
            <w:hideMark/>
          </w:tcPr>
          <w:p w14:paraId="18CF6A4C"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329.98</w:t>
            </w:r>
          </w:p>
        </w:tc>
        <w:tc>
          <w:tcPr>
            <w:tcW w:w="1516" w:type="dxa"/>
            <w:shd w:val="clear" w:color="000000" w:fill="FFFFFF"/>
            <w:vAlign w:val="center"/>
            <w:hideMark/>
          </w:tcPr>
          <w:p w14:paraId="682DAF43"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329.98</w:t>
            </w:r>
          </w:p>
        </w:tc>
      </w:tr>
      <w:tr w:rsidR="00FD3B1B" w:rsidRPr="00634679" w14:paraId="6676318B" w14:textId="77777777" w:rsidTr="00FD3B1B">
        <w:trPr>
          <w:trHeight w:val="292"/>
        </w:trPr>
        <w:tc>
          <w:tcPr>
            <w:tcW w:w="647" w:type="dxa"/>
            <w:shd w:val="clear" w:color="auto" w:fill="auto"/>
            <w:noWrap/>
            <w:vAlign w:val="center"/>
            <w:hideMark/>
          </w:tcPr>
          <w:p w14:paraId="727B6CC8"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20</w:t>
            </w:r>
          </w:p>
        </w:tc>
        <w:tc>
          <w:tcPr>
            <w:tcW w:w="2678" w:type="dxa"/>
            <w:shd w:val="clear" w:color="auto" w:fill="auto"/>
            <w:vAlign w:val="center"/>
            <w:hideMark/>
          </w:tcPr>
          <w:p w14:paraId="0409250D" w14:textId="77777777" w:rsidR="00E27A25" w:rsidRPr="00634679" w:rsidRDefault="00E27A25" w:rsidP="00A94734">
            <w:pPr>
              <w:rPr>
                <w:rFonts w:ascii="Arial" w:hAnsi="Arial" w:cs="Arial"/>
                <w:sz w:val="22"/>
                <w:szCs w:val="22"/>
              </w:rPr>
            </w:pPr>
            <w:r w:rsidRPr="00634679">
              <w:rPr>
                <w:rFonts w:ascii="Arial" w:hAnsi="Arial" w:cs="Arial"/>
                <w:sz w:val="22"/>
                <w:szCs w:val="22"/>
              </w:rPr>
              <w:t>Provision Written Back</w:t>
            </w:r>
          </w:p>
        </w:tc>
        <w:tc>
          <w:tcPr>
            <w:tcW w:w="1170" w:type="dxa"/>
            <w:shd w:val="clear" w:color="000000" w:fill="FFFFFF"/>
            <w:noWrap/>
            <w:vAlign w:val="center"/>
            <w:hideMark/>
          </w:tcPr>
          <w:p w14:paraId="6DDF28E1"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2" w:type="dxa"/>
            <w:shd w:val="clear" w:color="000000" w:fill="FFFFFF"/>
            <w:vAlign w:val="center"/>
            <w:hideMark/>
          </w:tcPr>
          <w:p w14:paraId="253032AE"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42.29</w:t>
            </w:r>
          </w:p>
        </w:tc>
        <w:tc>
          <w:tcPr>
            <w:tcW w:w="1439" w:type="dxa"/>
            <w:shd w:val="clear" w:color="000000" w:fill="FFFFFF"/>
            <w:vAlign w:val="center"/>
            <w:hideMark/>
          </w:tcPr>
          <w:p w14:paraId="45150943"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243" w:type="dxa"/>
            <w:shd w:val="clear" w:color="000000" w:fill="FFFFFF"/>
            <w:vAlign w:val="center"/>
            <w:hideMark/>
          </w:tcPr>
          <w:p w14:paraId="53113731"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c>
          <w:tcPr>
            <w:tcW w:w="1516" w:type="dxa"/>
            <w:shd w:val="clear" w:color="000000" w:fill="FFFFFF"/>
            <w:vAlign w:val="center"/>
            <w:hideMark/>
          </w:tcPr>
          <w:p w14:paraId="567F2333" w14:textId="77777777" w:rsidR="00E27A25" w:rsidRPr="00634679" w:rsidRDefault="00E27A25" w:rsidP="00A94734">
            <w:pPr>
              <w:jc w:val="right"/>
              <w:rPr>
                <w:rFonts w:ascii="Arial" w:hAnsi="Arial" w:cs="Arial"/>
                <w:sz w:val="22"/>
                <w:szCs w:val="22"/>
              </w:rPr>
            </w:pPr>
            <w:r w:rsidRPr="00634679">
              <w:rPr>
                <w:rFonts w:ascii="Arial" w:hAnsi="Arial" w:cs="Arial"/>
                <w:sz w:val="22"/>
                <w:szCs w:val="22"/>
              </w:rPr>
              <w:t> </w:t>
            </w:r>
          </w:p>
        </w:tc>
      </w:tr>
      <w:tr w:rsidR="00FD3B1B" w:rsidRPr="00634679" w14:paraId="3095DCDA" w14:textId="77777777" w:rsidTr="00FD3B1B">
        <w:trPr>
          <w:trHeight w:val="585"/>
        </w:trPr>
        <w:tc>
          <w:tcPr>
            <w:tcW w:w="647" w:type="dxa"/>
            <w:shd w:val="clear" w:color="auto" w:fill="auto"/>
            <w:noWrap/>
            <w:vAlign w:val="center"/>
            <w:hideMark/>
          </w:tcPr>
          <w:p w14:paraId="5F578F6A"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21</w:t>
            </w:r>
          </w:p>
        </w:tc>
        <w:tc>
          <w:tcPr>
            <w:tcW w:w="2678" w:type="dxa"/>
            <w:shd w:val="clear" w:color="auto" w:fill="auto"/>
            <w:vAlign w:val="center"/>
            <w:hideMark/>
          </w:tcPr>
          <w:p w14:paraId="3D25C141"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Total Revenue (Excl. Trading income) (B=18+19+20)</w:t>
            </w:r>
          </w:p>
        </w:tc>
        <w:tc>
          <w:tcPr>
            <w:tcW w:w="1170" w:type="dxa"/>
            <w:shd w:val="clear" w:color="000000" w:fill="FFFFFF"/>
            <w:noWrap/>
            <w:vAlign w:val="center"/>
            <w:hideMark/>
          </w:tcPr>
          <w:p w14:paraId="6C73BC18"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12627.80</w:t>
            </w:r>
          </w:p>
        </w:tc>
        <w:tc>
          <w:tcPr>
            <w:tcW w:w="1242" w:type="dxa"/>
            <w:shd w:val="clear" w:color="000000" w:fill="FFFFFF"/>
            <w:noWrap/>
            <w:vAlign w:val="center"/>
            <w:hideMark/>
          </w:tcPr>
          <w:p w14:paraId="2F03CA9F"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12387.88</w:t>
            </w:r>
          </w:p>
        </w:tc>
        <w:tc>
          <w:tcPr>
            <w:tcW w:w="1439" w:type="dxa"/>
            <w:shd w:val="clear" w:color="000000" w:fill="FFFFFF"/>
            <w:noWrap/>
            <w:vAlign w:val="center"/>
            <w:hideMark/>
          </w:tcPr>
          <w:p w14:paraId="3F8110CD"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12469.16</w:t>
            </w:r>
          </w:p>
        </w:tc>
        <w:tc>
          <w:tcPr>
            <w:tcW w:w="1243" w:type="dxa"/>
            <w:shd w:val="clear" w:color="000000" w:fill="FFFFFF"/>
            <w:noWrap/>
            <w:vAlign w:val="center"/>
            <w:hideMark/>
          </w:tcPr>
          <w:p w14:paraId="556E568C"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12345.59</w:t>
            </w:r>
          </w:p>
        </w:tc>
        <w:tc>
          <w:tcPr>
            <w:tcW w:w="1516" w:type="dxa"/>
            <w:shd w:val="clear" w:color="000000" w:fill="FFFFFF"/>
            <w:noWrap/>
            <w:vAlign w:val="center"/>
            <w:hideMark/>
          </w:tcPr>
          <w:p w14:paraId="04FB1D0B"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12345.59</w:t>
            </w:r>
          </w:p>
        </w:tc>
      </w:tr>
      <w:tr w:rsidR="00FD3B1B" w:rsidRPr="00634679" w14:paraId="2BDF7E9C" w14:textId="77777777" w:rsidTr="00FD3B1B">
        <w:trPr>
          <w:trHeight w:val="292"/>
        </w:trPr>
        <w:tc>
          <w:tcPr>
            <w:tcW w:w="647" w:type="dxa"/>
            <w:shd w:val="clear" w:color="auto" w:fill="auto"/>
            <w:noWrap/>
            <w:vAlign w:val="center"/>
            <w:hideMark/>
          </w:tcPr>
          <w:p w14:paraId="00467755"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C</w:t>
            </w:r>
          </w:p>
        </w:tc>
        <w:tc>
          <w:tcPr>
            <w:tcW w:w="2678" w:type="dxa"/>
            <w:shd w:val="clear" w:color="auto" w:fill="auto"/>
            <w:vAlign w:val="center"/>
            <w:hideMark/>
          </w:tcPr>
          <w:p w14:paraId="2A5CAD14"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Revenue from Trading &amp; DSM</w:t>
            </w:r>
          </w:p>
        </w:tc>
        <w:tc>
          <w:tcPr>
            <w:tcW w:w="1170" w:type="dxa"/>
            <w:shd w:val="clear" w:color="000000" w:fill="FFFFFF"/>
            <w:noWrap/>
            <w:vAlign w:val="center"/>
            <w:hideMark/>
          </w:tcPr>
          <w:p w14:paraId="4068B0C2"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242" w:type="dxa"/>
            <w:shd w:val="clear" w:color="000000" w:fill="FFFFFF"/>
            <w:noWrap/>
            <w:vAlign w:val="center"/>
            <w:hideMark/>
          </w:tcPr>
          <w:p w14:paraId="0B51D833"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1625.07</w:t>
            </w:r>
          </w:p>
        </w:tc>
        <w:tc>
          <w:tcPr>
            <w:tcW w:w="1439" w:type="dxa"/>
            <w:shd w:val="clear" w:color="000000" w:fill="FFFFFF"/>
            <w:noWrap/>
            <w:vAlign w:val="center"/>
            <w:hideMark/>
          </w:tcPr>
          <w:p w14:paraId="5DDFC836"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243" w:type="dxa"/>
            <w:shd w:val="clear" w:color="000000" w:fill="FFFFFF"/>
            <w:noWrap/>
            <w:vAlign w:val="center"/>
            <w:hideMark/>
          </w:tcPr>
          <w:p w14:paraId="6D10957C"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1625.07</w:t>
            </w:r>
          </w:p>
        </w:tc>
        <w:tc>
          <w:tcPr>
            <w:tcW w:w="1516" w:type="dxa"/>
            <w:shd w:val="clear" w:color="000000" w:fill="FFFFFF"/>
            <w:noWrap/>
            <w:vAlign w:val="center"/>
            <w:hideMark/>
          </w:tcPr>
          <w:p w14:paraId="30439608"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r>
      <w:tr w:rsidR="00FD3B1B" w:rsidRPr="00634679" w14:paraId="154FC373" w14:textId="77777777" w:rsidTr="00FD3B1B">
        <w:trPr>
          <w:trHeight w:val="292"/>
        </w:trPr>
        <w:tc>
          <w:tcPr>
            <w:tcW w:w="647" w:type="dxa"/>
            <w:shd w:val="clear" w:color="auto" w:fill="auto"/>
            <w:noWrap/>
            <w:vAlign w:val="center"/>
            <w:hideMark/>
          </w:tcPr>
          <w:p w14:paraId="3808E803"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22</w:t>
            </w:r>
          </w:p>
        </w:tc>
        <w:tc>
          <w:tcPr>
            <w:tcW w:w="2678" w:type="dxa"/>
            <w:shd w:val="clear" w:color="auto" w:fill="auto"/>
            <w:vAlign w:val="center"/>
            <w:hideMark/>
          </w:tcPr>
          <w:p w14:paraId="48B97D8D"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GAP(+) / Surplus(-)*** (A-B-C)</w:t>
            </w:r>
          </w:p>
        </w:tc>
        <w:tc>
          <w:tcPr>
            <w:tcW w:w="1170" w:type="dxa"/>
            <w:shd w:val="clear" w:color="000000" w:fill="FFFFFF"/>
            <w:noWrap/>
            <w:vAlign w:val="center"/>
            <w:hideMark/>
          </w:tcPr>
          <w:p w14:paraId="0F12687C"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256.52</w:t>
            </w:r>
          </w:p>
        </w:tc>
        <w:tc>
          <w:tcPr>
            <w:tcW w:w="1242" w:type="dxa"/>
            <w:shd w:val="clear" w:color="000000" w:fill="FFFFFF"/>
            <w:noWrap/>
            <w:vAlign w:val="center"/>
            <w:hideMark/>
          </w:tcPr>
          <w:p w14:paraId="503F23DA"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-260.43</w:t>
            </w:r>
          </w:p>
        </w:tc>
        <w:tc>
          <w:tcPr>
            <w:tcW w:w="1439" w:type="dxa"/>
            <w:shd w:val="clear" w:color="000000" w:fill="FFFFFF"/>
            <w:noWrap/>
            <w:vAlign w:val="center"/>
            <w:hideMark/>
          </w:tcPr>
          <w:p w14:paraId="214F54FD"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509.13</w:t>
            </w:r>
          </w:p>
        </w:tc>
        <w:tc>
          <w:tcPr>
            <w:tcW w:w="1243" w:type="dxa"/>
            <w:shd w:val="clear" w:color="000000" w:fill="FFFFFF"/>
            <w:noWrap/>
            <w:vAlign w:val="center"/>
            <w:hideMark/>
          </w:tcPr>
          <w:p w14:paraId="7B7C2BDF"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-843.72</w:t>
            </w:r>
          </w:p>
        </w:tc>
        <w:tc>
          <w:tcPr>
            <w:tcW w:w="1516" w:type="dxa"/>
            <w:shd w:val="clear" w:color="000000" w:fill="FFFFFF"/>
            <w:noWrap/>
            <w:vAlign w:val="center"/>
            <w:hideMark/>
          </w:tcPr>
          <w:p w14:paraId="65AC1287"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567.81</w:t>
            </w:r>
          </w:p>
        </w:tc>
      </w:tr>
      <w:tr w:rsidR="00E27A25" w:rsidRPr="00634679" w14:paraId="734B8E92" w14:textId="77777777" w:rsidTr="00FD3B1B">
        <w:trPr>
          <w:trHeight w:val="879"/>
        </w:trPr>
        <w:tc>
          <w:tcPr>
            <w:tcW w:w="647" w:type="dxa"/>
            <w:shd w:val="clear" w:color="auto" w:fill="auto"/>
            <w:noWrap/>
            <w:vAlign w:val="center"/>
            <w:hideMark/>
          </w:tcPr>
          <w:p w14:paraId="3009D6AA"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23</w:t>
            </w:r>
          </w:p>
        </w:tc>
        <w:tc>
          <w:tcPr>
            <w:tcW w:w="2678" w:type="dxa"/>
            <w:shd w:val="clear" w:color="auto" w:fill="auto"/>
            <w:vAlign w:val="center"/>
            <w:hideMark/>
          </w:tcPr>
          <w:p w14:paraId="047D00F7"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Cumulative Truing up gap up to the end of FY 2022-23 (As considered by OERC)</w:t>
            </w:r>
          </w:p>
        </w:tc>
        <w:tc>
          <w:tcPr>
            <w:tcW w:w="5094" w:type="dxa"/>
            <w:gridSpan w:val="4"/>
            <w:shd w:val="clear" w:color="000000" w:fill="FFFFFF"/>
            <w:noWrap/>
            <w:vAlign w:val="center"/>
            <w:hideMark/>
          </w:tcPr>
          <w:p w14:paraId="4A9AC8F7"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516" w:type="dxa"/>
            <w:shd w:val="clear" w:color="000000" w:fill="FFFFFF"/>
            <w:noWrap/>
            <w:vAlign w:val="center"/>
            <w:hideMark/>
          </w:tcPr>
          <w:p w14:paraId="2F1C7F47"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1590.26</w:t>
            </w:r>
          </w:p>
        </w:tc>
      </w:tr>
      <w:tr w:rsidR="00E27A25" w:rsidRPr="00634679" w14:paraId="4F79F6BB" w14:textId="77777777" w:rsidTr="00FD3B1B">
        <w:trPr>
          <w:trHeight w:val="879"/>
        </w:trPr>
        <w:tc>
          <w:tcPr>
            <w:tcW w:w="647" w:type="dxa"/>
            <w:shd w:val="clear" w:color="auto" w:fill="auto"/>
            <w:noWrap/>
            <w:vAlign w:val="center"/>
            <w:hideMark/>
          </w:tcPr>
          <w:p w14:paraId="34A977B1"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24</w:t>
            </w:r>
          </w:p>
        </w:tc>
        <w:tc>
          <w:tcPr>
            <w:tcW w:w="2678" w:type="dxa"/>
            <w:shd w:val="clear" w:color="auto" w:fill="auto"/>
            <w:vAlign w:val="center"/>
            <w:hideMark/>
          </w:tcPr>
          <w:p w14:paraId="6461967E"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Regulatory gap allowed for amortization but not passed through till FY 2012-13</w:t>
            </w:r>
          </w:p>
        </w:tc>
        <w:tc>
          <w:tcPr>
            <w:tcW w:w="5094" w:type="dxa"/>
            <w:gridSpan w:val="4"/>
            <w:shd w:val="clear" w:color="000000" w:fill="FFFFFF"/>
            <w:noWrap/>
            <w:vAlign w:val="center"/>
            <w:hideMark/>
          </w:tcPr>
          <w:p w14:paraId="0ED74DC6"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516" w:type="dxa"/>
            <w:shd w:val="clear" w:color="000000" w:fill="FFFFFF"/>
            <w:noWrap/>
            <w:vAlign w:val="center"/>
            <w:hideMark/>
          </w:tcPr>
          <w:p w14:paraId="74CF4AEA"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2616.95</w:t>
            </w:r>
          </w:p>
        </w:tc>
      </w:tr>
      <w:tr w:rsidR="00E27A25" w:rsidRPr="00634679" w14:paraId="5C99BD56" w14:textId="77777777" w:rsidTr="00FD3B1B">
        <w:trPr>
          <w:trHeight w:val="585"/>
        </w:trPr>
        <w:tc>
          <w:tcPr>
            <w:tcW w:w="647" w:type="dxa"/>
            <w:shd w:val="clear" w:color="auto" w:fill="auto"/>
            <w:noWrap/>
            <w:vAlign w:val="center"/>
            <w:hideMark/>
          </w:tcPr>
          <w:p w14:paraId="14FB4A5D" w14:textId="77777777" w:rsidR="00E27A25" w:rsidRPr="00634679" w:rsidRDefault="00E27A25" w:rsidP="00A94734">
            <w:pPr>
              <w:jc w:val="center"/>
              <w:rPr>
                <w:rFonts w:ascii="Calibri" w:hAnsi="Calibri" w:cs="Calibri"/>
                <w:b/>
                <w:bCs/>
                <w:sz w:val="22"/>
                <w:szCs w:val="22"/>
              </w:rPr>
            </w:pPr>
            <w:r w:rsidRPr="00634679">
              <w:rPr>
                <w:rFonts w:ascii="Calibri" w:hAnsi="Calibri" w:cs="Calibri"/>
                <w:b/>
                <w:bCs/>
                <w:sz w:val="22"/>
                <w:szCs w:val="22"/>
              </w:rPr>
              <w:t>25</w:t>
            </w:r>
          </w:p>
        </w:tc>
        <w:tc>
          <w:tcPr>
            <w:tcW w:w="2678" w:type="dxa"/>
            <w:shd w:val="clear" w:color="auto" w:fill="auto"/>
            <w:vAlign w:val="center"/>
            <w:hideMark/>
          </w:tcPr>
          <w:p w14:paraId="076090E1" w14:textId="77777777" w:rsidR="00E27A25" w:rsidRPr="00634679" w:rsidRDefault="00E27A25" w:rsidP="00A94734">
            <w:pPr>
              <w:rPr>
                <w:rFonts w:ascii="Arial" w:hAnsi="Arial" w:cs="Arial"/>
                <w:b/>
                <w:bCs/>
                <w:sz w:val="22"/>
                <w:szCs w:val="22"/>
              </w:rPr>
            </w:pPr>
            <w:r w:rsidRPr="00634679">
              <w:rPr>
                <w:rFonts w:ascii="Arial" w:hAnsi="Arial" w:cs="Arial"/>
                <w:b/>
                <w:bCs/>
                <w:sz w:val="22"/>
                <w:szCs w:val="22"/>
              </w:rPr>
              <w:t>Cumulative Truing up gap up to the end of FY 2023-24</w:t>
            </w:r>
          </w:p>
        </w:tc>
        <w:tc>
          <w:tcPr>
            <w:tcW w:w="5094" w:type="dxa"/>
            <w:gridSpan w:val="4"/>
            <w:shd w:val="clear" w:color="000000" w:fill="FFFFFF"/>
            <w:noWrap/>
            <w:vAlign w:val="center"/>
            <w:hideMark/>
          </w:tcPr>
          <w:p w14:paraId="1EA2B8F8"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 </w:t>
            </w:r>
          </w:p>
        </w:tc>
        <w:tc>
          <w:tcPr>
            <w:tcW w:w="1516" w:type="dxa"/>
            <w:shd w:val="clear" w:color="000000" w:fill="FFFFFF"/>
            <w:noWrap/>
            <w:vAlign w:val="center"/>
            <w:hideMark/>
          </w:tcPr>
          <w:p w14:paraId="639EC288" w14:textId="77777777" w:rsidR="00E27A25" w:rsidRPr="00634679" w:rsidRDefault="00E27A25" w:rsidP="00A94734">
            <w:pPr>
              <w:jc w:val="right"/>
              <w:rPr>
                <w:rFonts w:ascii="Arial" w:hAnsi="Arial" w:cs="Arial"/>
                <w:b/>
                <w:bCs/>
                <w:sz w:val="22"/>
                <w:szCs w:val="22"/>
              </w:rPr>
            </w:pPr>
            <w:r w:rsidRPr="00634679">
              <w:rPr>
                <w:rFonts w:ascii="Arial" w:hAnsi="Arial" w:cs="Arial"/>
                <w:b/>
                <w:bCs/>
                <w:sz w:val="22"/>
                <w:szCs w:val="22"/>
              </w:rPr>
              <w:t>4775.02</w:t>
            </w:r>
          </w:p>
        </w:tc>
      </w:tr>
    </w:tbl>
    <w:p w14:paraId="5C8F1EE2" w14:textId="77777777" w:rsidR="00E27A25" w:rsidRPr="00634679" w:rsidRDefault="00E27A25" w:rsidP="00E27A25">
      <w:pPr>
        <w:autoSpaceDE w:val="0"/>
        <w:autoSpaceDN w:val="0"/>
        <w:adjustRightInd w:val="0"/>
        <w:spacing w:line="360" w:lineRule="auto"/>
        <w:ind w:left="270"/>
        <w:jc w:val="both"/>
        <w:rPr>
          <w:rFonts w:eastAsia="Calibri"/>
        </w:rPr>
      </w:pPr>
    </w:p>
    <w:p w14:paraId="1EA11BD5" w14:textId="2A4D85E5" w:rsidR="00CD6B5C" w:rsidRPr="00634679" w:rsidRDefault="00CD6B5C" w:rsidP="00E97F0F">
      <w:pPr>
        <w:spacing w:line="360" w:lineRule="auto"/>
        <w:jc w:val="both"/>
        <w:rPr>
          <w:rFonts w:ascii="Arial" w:eastAsia="Calibri" w:hAnsi="Arial" w:cs="Arial"/>
          <w:bCs/>
          <w:sz w:val="20"/>
          <w:szCs w:val="20"/>
        </w:rPr>
      </w:pPr>
      <w:r w:rsidRPr="00634679">
        <w:rPr>
          <w:rFonts w:ascii="Arial" w:eastAsia="Calibri" w:hAnsi="Arial" w:cs="Arial"/>
        </w:rPr>
        <w:t>*</w:t>
      </w:r>
      <w:r w:rsidRPr="00634679">
        <w:rPr>
          <w:rFonts w:ascii="Arial" w:eastAsia="Calibri" w:hAnsi="Arial" w:cs="Arial"/>
          <w:bCs/>
        </w:rPr>
        <w:t xml:space="preserve"> </w:t>
      </w:r>
      <w:r w:rsidRPr="00634679">
        <w:rPr>
          <w:rFonts w:ascii="Arial" w:eastAsia="Calibri" w:hAnsi="Arial" w:cs="Arial"/>
          <w:bCs/>
          <w:sz w:val="20"/>
          <w:szCs w:val="20"/>
        </w:rPr>
        <w:t xml:space="preserve">Pass through cost Rs.896.00 </w:t>
      </w:r>
      <w:r w:rsidR="00A97B72" w:rsidRPr="00634679">
        <w:rPr>
          <w:rFonts w:ascii="Arial" w:eastAsia="Calibri" w:hAnsi="Arial" w:cs="Arial"/>
          <w:bCs/>
          <w:sz w:val="20"/>
          <w:szCs w:val="20"/>
        </w:rPr>
        <w:t>Cr.</w:t>
      </w:r>
      <w:r w:rsidRPr="00634679">
        <w:rPr>
          <w:rFonts w:ascii="Arial" w:eastAsia="Calibri" w:hAnsi="Arial" w:cs="Arial"/>
          <w:bCs/>
          <w:sz w:val="20"/>
          <w:szCs w:val="20"/>
        </w:rPr>
        <w:t xml:space="preserve"> towards reimbursement to OPGC, OHPC, STU Charges for Solar power, Wage revision of Teesta-V HEP, etc. as approved by Hon’ble Commission at Para-433 of ARR Order for FY 2023-24, the  actual cost of the same is  included in the cost of Power Purchase. </w:t>
      </w:r>
    </w:p>
    <w:p w14:paraId="0730E8A6" w14:textId="77C5FDA9" w:rsidR="005642EC" w:rsidRPr="00634679" w:rsidRDefault="00CD6B5C" w:rsidP="00E97F0F">
      <w:pPr>
        <w:spacing w:line="360" w:lineRule="auto"/>
        <w:jc w:val="both"/>
        <w:rPr>
          <w:rFonts w:ascii="Arial" w:eastAsia="Calibri" w:hAnsi="Arial" w:cs="Arial"/>
          <w:bCs/>
          <w:sz w:val="20"/>
          <w:szCs w:val="20"/>
        </w:rPr>
      </w:pPr>
      <w:r w:rsidRPr="00634679">
        <w:rPr>
          <w:rFonts w:ascii="Arial" w:eastAsia="Calibri" w:hAnsi="Arial" w:cs="Arial"/>
          <w:sz w:val="20"/>
          <w:szCs w:val="20"/>
        </w:rPr>
        <w:t>**</w:t>
      </w:r>
      <w:r w:rsidR="005642EC" w:rsidRPr="00634679">
        <w:rPr>
          <w:rFonts w:ascii="Arial" w:eastAsia="Calibri" w:hAnsi="Arial" w:cs="Arial"/>
          <w:sz w:val="20"/>
          <w:szCs w:val="20"/>
        </w:rPr>
        <w:t xml:space="preserve"> </w:t>
      </w:r>
      <w:r w:rsidR="005642EC" w:rsidRPr="00634679">
        <w:rPr>
          <w:rFonts w:ascii="Arial" w:eastAsia="Calibri" w:hAnsi="Arial" w:cs="Arial"/>
          <w:bCs/>
          <w:sz w:val="20"/>
          <w:szCs w:val="20"/>
        </w:rPr>
        <w:t>Net Power Purchase Cost of Rs.</w:t>
      </w:r>
      <w:r w:rsidRPr="00634679">
        <w:rPr>
          <w:rFonts w:ascii="Arial" w:hAnsi="Arial" w:cs="Arial"/>
          <w:sz w:val="20"/>
          <w:szCs w:val="20"/>
        </w:rPr>
        <w:t>12,</w:t>
      </w:r>
      <w:r w:rsidR="005642EC" w:rsidRPr="00634679">
        <w:rPr>
          <w:rFonts w:ascii="Arial" w:hAnsi="Arial" w:cs="Arial"/>
          <w:sz w:val="20"/>
          <w:szCs w:val="20"/>
        </w:rPr>
        <w:t>255.89</w:t>
      </w:r>
      <w:r w:rsidR="005642EC" w:rsidRPr="00634679">
        <w:rPr>
          <w:rFonts w:ascii="Arial" w:hAnsi="Arial" w:cs="Arial"/>
          <w:sz w:val="18"/>
          <w:szCs w:val="18"/>
        </w:rPr>
        <w:t xml:space="preserve"> </w:t>
      </w:r>
      <w:r w:rsidR="005642EC" w:rsidRPr="00634679">
        <w:rPr>
          <w:rFonts w:ascii="Arial" w:eastAsia="Calibri" w:hAnsi="Arial" w:cs="Arial"/>
          <w:bCs/>
          <w:sz w:val="20"/>
          <w:szCs w:val="20"/>
        </w:rPr>
        <w:t xml:space="preserve">Cr. considered towards state demand after deducting Variable Cost/Energy Charges of surplus power from costly stations </w:t>
      </w:r>
      <w:r w:rsidR="00B259CC" w:rsidRPr="00634679">
        <w:rPr>
          <w:rFonts w:ascii="Arial" w:eastAsia="Calibri" w:hAnsi="Arial" w:cs="Arial"/>
          <w:bCs/>
          <w:sz w:val="20"/>
          <w:szCs w:val="20"/>
        </w:rPr>
        <w:t xml:space="preserve">amounting to </w:t>
      </w:r>
      <w:r w:rsidR="005642EC" w:rsidRPr="00634679">
        <w:rPr>
          <w:rFonts w:ascii="Arial" w:eastAsia="Calibri" w:hAnsi="Arial" w:cs="Arial"/>
          <w:bCs/>
          <w:sz w:val="20"/>
          <w:szCs w:val="20"/>
        </w:rPr>
        <w:t xml:space="preserve">Rs.907.80 </w:t>
      </w:r>
      <w:r w:rsidR="00A97B72" w:rsidRPr="00634679">
        <w:rPr>
          <w:rFonts w:ascii="Arial" w:eastAsia="Calibri" w:hAnsi="Arial" w:cs="Arial"/>
          <w:bCs/>
          <w:sz w:val="20"/>
          <w:szCs w:val="20"/>
        </w:rPr>
        <w:t>Cr.</w:t>
      </w:r>
      <w:r w:rsidR="005642EC" w:rsidRPr="00634679">
        <w:rPr>
          <w:rFonts w:ascii="Arial" w:eastAsia="Calibri" w:hAnsi="Arial" w:cs="Arial"/>
          <w:bCs/>
          <w:sz w:val="20"/>
          <w:szCs w:val="20"/>
        </w:rPr>
        <w:t xml:space="preserve">. </w:t>
      </w:r>
    </w:p>
    <w:p w14:paraId="1140417B" w14:textId="5548719C" w:rsidR="0050569B" w:rsidRPr="00634679" w:rsidRDefault="0050569B" w:rsidP="00E97F0F">
      <w:pPr>
        <w:spacing w:line="360" w:lineRule="auto"/>
        <w:jc w:val="both"/>
        <w:rPr>
          <w:rFonts w:ascii="Arial" w:eastAsia="Calibri" w:hAnsi="Arial" w:cs="Arial"/>
          <w:bCs/>
          <w:sz w:val="20"/>
          <w:szCs w:val="20"/>
        </w:rPr>
      </w:pPr>
      <w:r w:rsidRPr="00634679">
        <w:rPr>
          <w:rFonts w:ascii="Arial" w:eastAsia="Calibri" w:hAnsi="Arial" w:cs="Arial"/>
          <w:bCs/>
          <w:sz w:val="20"/>
          <w:szCs w:val="20"/>
        </w:rPr>
        <w:t xml:space="preserve">*** </w:t>
      </w:r>
      <w:r w:rsidR="00B259CC" w:rsidRPr="00634679">
        <w:rPr>
          <w:rFonts w:ascii="Arial" w:eastAsia="Calibri" w:hAnsi="Arial" w:cs="Arial"/>
          <w:bCs/>
          <w:sz w:val="20"/>
          <w:szCs w:val="20"/>
        </w:rPr>
        <w:t>T</w:t>
      </w:r>
      <w:r w:rsidR="00642698" w:rsidRPr="00634679">
        <w:rPr>
          <w:rFonts w:ascii="Arial" w:eastAsia="Calibri" w:hAnsi="Arial" w:cs="Arial"/>
          <w:bCs/>
          <w:sz w:val="20"/>
          <w:szCs w:val="20"/>
        </w:rPr>
        <w:t>he revenue earned from Trading &amp; DSM is not mentioned in the above table</w:t>
      </w:r>
      <w:r w:rsidR="00B259CC" w:rsidRPr="00634679">
        <w:rPr>
          <w:rFonts w:ascii="Arial" w:eastAsia="Calibri" w:hAnsi="Arial" w:cs="Arial"/>
          <w:bCs/>
          <w:sz w:val="20"/>
          <w:szCs w:val="20"/>
        </w:rPr>
        <w:t>, as it is being depicted separately in below section</w:t>
      </w:r>
      <w:r w:rsidR="00642698" w:rsidRPr="00634679">
        <w:rPr>
          <w:rFonts w:ascii="Arial" w:eastAsia="Calibri" w:hAnsi="Arial" w:cs="Arial"/>
          <w:bCs/>
          <w:sz w:val="20"/>
          <w:szCs w:val="20"/>
        </w:rPr>
        <w:t>.</w:t>
      </w:r>
    </w:p>
    <w:p w14:paraId="2E43210A" w14:textId="445CC352" w:rsidR="008D79AD" w:rsidRPr="00634679" w:rsidRDefault="00B259CC" w:rsidP="008D79AD">
      <w:pPr>
        <w:pStyle w:val="bodytrueup"/>
      </w:pPr>
      <w:r w:rsidRPr="00634679">
        <w:t xml:space="preserve">Therefore, </w:t>
      </w:r>
      <w:r w:rsidR="00EB4DFE" w:rsidRPr="00634679">
        <w:t xml:space="preserve">the </w:t>
      </w:r>
      <w:r w:rsidR="007F6D6A">
        <w:t>revised Truing Up gap is derived</w:t>
      </w:r>
      <w:r w:rsidR="00F52238" w:rsidRPr="00634679">
        <w:t xml:space="preserve"> with a net deficit of </w:t>
      </w:r>
      <w:r w:rsidR="00F52238" w:rsidRPr="00634679">
        <w:rPr>
          <w:b/>
          <w:bCs/>
        </w:rPr>
        <w:t>Rs.56</w:t>
      </w:r>
      <w:r w:rsidR="00E27A25" w:rsidRPr="00634679">
        <w:rPr>
          <w:b/>
          <w:bCs/>
        </w:rPr>
        <w:t>7.81</w:t>
      </w:r>
      <w:r w:rsidR="00F52238" w:rsidRPr="00634679">
        <w:rPr>
          <w:b/>
          <w:bCs/>
        </w:rPr>
        <w:t xml:space="preserve"> Cr</w:t>
      </w:r>
      <w:r w:rsidR="00F52238" w:rsidRPr="00634679">
        <w:t>.</w:t>
      </w:r>
      <w:r w:rsidR="007F6D6A">
        <w:t>,</w:t>
      </w:r>
      <w:r w:rsidR="00D120A4" w:rsidRPr="00634679">
        <w:t xml:space="preserve"> </w:t>
      </w:r>
      <w:r w:rsidR="00F52238" w:rsidRPr="00634679">
        <w:t xml:space="preserve">for the </w:t>
      </w:r>
      <w:r w:rsidR="00204A7E">
        <w:t>FY</w:t>
      </w:r>
      <w:r w:rsidR="00F52238" w:rsidRPr="00634679">
        <w:t xml:space="preserve"> 2023-24, after factoring the costs incurred towards the state demand </w:t>
      </w:r>
      <w:r w:rsidR="00EB4DFE" w:rsidRPr="00634679">
        <w:t>out of</w:t>
      </w:r>
      <w:r w:rsidR="00F52238" w:rsidRPr="00634679">
        <w:t xml:space="preserve"> the revenue earned from the DISCOMs along with the energy sold under TPA. </w:t>
      </w:r>
      <w:r w:rsidR="00AE0D6E" w:rsidRPr="00634679">
        <w:rPr>
          <w:lang w:bidi="or-IN"/>
        </w:rPr>
        <w:t xml:space="preserve">Hence, from the above table the </w:t>
      </w:r>
      <w:r w:rsidR="007F6D6A">
        <w:rPr>
          <w:lang w:bidi="or-IN"/>
        </w:rPr>
        <w:t xml:space="preserve">revised </w:t>
      </w:r>
      <w:r w:rsidR="00AE0D6E" w:rsidRPr="00634679">
        <w:rPr>
          <w:lang w:bidi="or-IN"/>
        </w:rPr>
        <w:t xml:space="preserve">cumulative Truing-up gap of GRIDCO is </w:t>
      </w:r>
      <w:r w:rsidR="005832EB" w:rsidRPr="00634679">
        <w:rPr>
          <w:b/>
          <w:bCs/>
          <w:lang w:bidi="or-IN"/>
        </w:rPr>
        <w:t>Rs.477</w:t>
      </w:r>
      <w:r w:rsidR="00E27A25" w:rsidRPr="00634679">
        <w:rPr>
          <w:b/>
          <w:bCs/>
          <w:lang w:bidi="or-IN"/>
        </w:rPr>
        <w:t>5.02</w:t>
      </w:r>
      <w:r w:rsidR="00AE0D6E" w:rsidRPr="00634679">
        <w:rPr>
          <w:b/>
          <w:bCs/>
          <w:lang w:bidi="or-IN"/>
        </w:rPr>
        <w:t xml:space="preserve"> Cr</w:t>
      </w:r>
      <w:r w:rsidR="00AE0D6E" w:rsidRPr="00634679">
        <w:rPr>
          <w:lang w:bidi="or-IN"/>
        </w:rPr>
        <w:t xml:space="preserve">. </w:t>
      </w:r>
      <w:r w:rsidR="00E27A25" w:rsidRPr="00634679">
        <w:rPr>
          <w:lang w:bidi="or-IN"/>
        </w:rPr>
        <w:t>u</w:t>
      </w:r>
      <w:r w:rsidR="00AE0D6E" w:rsidRPr="00634679">
        <w:rPr>
          <w:lang w:bidi="or-IN"/>
        </w:rPr>
        <w:t>p</w:t>
      </w:r>
      <w:r w:rsidR="00D120A4" w:rsidRPr="00634679">
        <w:rPr>
          <w:lang w:bidi="or-IN"/>
        </w:rPr>
        <w:t xml:space="preserve"> </w:t>
      </w:r>
      <w:r w:rsidR="00AE0D6E" w:rsidRPr="00634679">
        <w:rPr>
          <w:lang w:bidi="or-IN"/>
        </w:rPr>
        <w:t>to the end of FY 2023-24. It is</w:t>
      </w:r>
      <w:r w:rsidR="007F6D6A">
        <w:rPr>
          <w:lang w:bidi="or-IN"/>
        </w:rPr>
        <w:t xml:space="preserve"> humbly requests</w:t>
      </w:r>
      <w:r w:rsidR="00AE0D6E" w:rsidRPr="00634679">
        <w:rPr>
          <w:lang w:bidi="or-IN"/>
        </w:rPr>
        <w:t xml:space="preserve"> before Hon’ble Commission to consider the same.</w:t>
      </w:r>
    </w:p>
    <w:p w14:paraId="3A89A693" w14:textId="6057569F" w:rsidR="00F56651" w:rsidRPr="00634679" w:rsidRDefault="00712A5C" w:rsidP="008D79AD">
      <w:pPr>
        <w:pStyle w:val="Heading3"/>
      </w:pPr>
      <w:r w:rsidRPr="00634679">
        <w:t>Revenue earned from trading</w:t>
      </w:r>
      <w:r w:rsidR="00737D6A" w:rsidRPr="00634679">
        <w:t xml:space="preserve"> in FY 2023-24</w:t>
      </w:r>
      <w:r w:rsidRPr="00634679">
        <w:t>:</w:t>
      </w:r>
    </w:p>
    <w:p w14:paraId="4AC60B94" w14:textId="35954F91" w:rsidR="00737D6A" w:rsidRPr="00634679" w:rsidRDefault="001478BD" w:rsidP="008D79AD">
      <w:pPr>
        <w:pStyle w:val="bodytrueup"/>
        <w:rPr>
          <w:bCs/>
        </w:rPr>
      </w:pPr>
      <w:r w:rsidRPr="00634679">
        <w:rPr>
          <w:lang w:bidi="or-IN"/>
        </w:rPr>
        <w:t>GRIDCO ha</w:t>
      </w:r>
      <w:r w:rsidR="00F23AFC" w:rsidRPr="00634679">
        <w:rPr>
          <w:lang w:bidi="or-IN"/>
        </w:rPr>
        <w:t>d</w:t>
      </w:r>
      <w:r w:rsidRPr="00634679">
        <w:rPr>
          <w:lang w:bidi="or-IN"/>
        </w:rPr>
        <w:t xml:space="preserve"> earned revenue from Trading &amp; DSM </w:t>
      </w:r>
      <w:r w:rsidR="0073431F" w:rsidRPr="00634679">
        <w:rPr>
          <w:lang w:bidi="or-IN"/>
        </w:rPr>
        <w:t xml:space="preserve">activity </w:t>
      </w:r>
      <w:r w:rsidRPr="00634679">
        <w:rPr>
          <w:lang w:bidi="or-IN"/>
        </w:rPr>
        <w:t>amounting to Rs. 1,625.07 Cr, against which the variable cost</w:t>
      </w:r>
      <w:r w:rsidR="0073431F" w:rsidRPr="00634679">
        <w:rPr>
          <w:lang w:bidi="or-IN"/>
        </w:rPr>
        <w:t xml:space="preserve"> </w:t>
      </w:r>
      <w:r w:rsidR="00622033" w:rsidRPr="00634679">
        <w:rPr>
          <w:lang w:bidi="or-IN"/>
        </w:rPr>
        <w:t xml:space="preserve">was </w:t>
      </w:r>
      <w:r w:rsidR="0073431F" w:rsidRPr="00634679">
        <w:rPr>
          <w:lang w:bidi="or-IN"/>
        </w:rPr>
        <w:t xml:space="preserve">Rs.907.80 </w:t>
      </w:r>
      <w:r w:rsidR="00FD3B1B" w:rsidRPr="00634679">
        <w:rPr>
          <w:lang w:bidi="or-IN"/>
        </w:rPr>
        <w:t>Cr.</w:t>
      </w:r>
      <w:r w:rsidR="0073431F" w:rsidRPr="00634679">
        <w:rPr>
          <w:lang w:bidi="or-IN"/>
        </w:rPr>
        <w:t xml:space="preserve"> </w:t>
      </w:r>
      <w:r w:rsidRPr="00634679">
        <w:rPr>
          <w:lang w:bidi="or-IN"/>
        </w:rPr>
        <w:t xml:space="preserve"> for trading</w:t>
      </w:r>
      <w:r w:rsidR="0073431F" w:rsidRPr="00634679">
        <w:rPr>
          <w:lang w:bidi="or-IN"/>
        </w:rPr>
        <w:t xml:space="preserve"> of surplus power of 3434.78 MU</w:t>
      </w:r>
      <w:r w:rsidRPr="00634679">
        <w:rPr>
          <w:lang w:bidi="or-IN"/>
        </w:rPr>
        <w:t>.</w:t>
      </w:r>
      <w:r w:rsidR="00FD3B1B" w:rsidRPr="00634679">
        <w:rPr>
          <w:lang w:bidi="or-IN"/>
        </w:rPr>
        <w:t xml:space="preserve"> </w:t>
      </w:r>
      <w:r w:rsidRPr="00634679">
        <w:rPr>
          <w:lang w:bidi="or-IN"/>
        </w:rPr>
        <w:t xml:space="preserve">Accordingly, the net margin is Rs. 717.27 Cr as </w:t>
      </w:r>
      <w:r w:rsidR="00EB4DFE" w:rsidRPr="00634679">
        <w:rPr>
          <w:lang w:bidi="or-IN"/>
        </w:rPr>
        <w:t>summarized</w:t>
      </w:r>
      <w:r w:rsidRPr="00634679">
        <w:rPr>
          <w:lang w:bidi="or-IN"/>
        </w:rPr>
        <w:t xml:space="preserve"> below:</w:t>
      </w:r>
    </w:p>
    <w:p w14:paraId="134C985A" w14:textId="65336CA0" w:rsidR="006A19CA" w:rsidRPr="00634679" w:rsidRDefault="00783D10" w:rsidP="00737D6A">
      <w:pPr>
        <w:spacing w:line="360" w:lineRule="auto"/>
        <w:jc w:val="both"/>
        <w:rPr>
          <w:rFonts w:ascii="Arial" w:eastAsia="Calibri" w:hAnsi="Arial" w:cs="Arial"/>
          <w:b/>
        </w:rPr>
      </w:pPr>
      <w:r w:rsidRPr="00634679">
        <w:rPr>
          <w:rFonts w:ascii="Arial" w:eastAsia="Calibri" w:hAnsi="Arial" w:cs="Arial"/>
          <w:b/>
        </w:rPr>
        <w:t xml:space="preserve">Table: </w:t>
      </w:r>
      <w:r w:rsidR="005B5A62" w:rsidRPr="00634679">
        <w:rPr>
          <w:rFonts w:ascii="Arial" w:eastAsia="Calibri" w:hAnsi="Arial" w:cs="Arial"/>
          <w:b/>
        </w:rPr>
        <w:t>Revenue from trading/DSM for funding of past losses:</w:t>
      </w:r>
    </w:p>
    <w:tbl>
      <w:tblPr>
        <w:tblStyle w:val="TableGrid"/>
        <w:tblW w:w="9631" w:type="dxa"/>
        <w:tblLook w:val="04A0" w:firstRow="1" w:lastRow="0" w:firstColumn="1" w:lastColumn="0" w:noHBand="0" w:noVBand="1"/>
      </w:tblPr>
      <w:tblGrid>
        <w:gridCol w:w="7848"/>
        <w:gridCol w:w="1783"/>
      </w:tblGrid>
      <w:tr w:rsidR="00DA2084" w:rsidRPr="00634679" w14:paraId="7C1B9F2F" w14:textId="77777777" w:rsidTr="00DA2084">
        <w:trPr>
          <w:trHeight w:val="287"/>
        </w:trPr>
        <w:tc>
          <w:tcPr>
            <w:tcW w:w="7848" w:type="dxa"/>
          </w:tcPr>
          <w:p w14:paraId="498A4273" w14:textId="42788AF7" w:rsidR="00DA2084" w:rsidRPr="00634679" w:rsidRDefault="00DA2084" w:rsidP="00E97F0F">
            <w:pPr>
              <w:spacing w:line="360" w:lineRule="auto"/>
              <w:jc w:val="both"/>
              <w:rPr>
                <w:rFonts w:ascii="Arial" w:eastAsia="Calibri" w:hAnsi="Arial" w:cs="Arial"/>
                <w:b/>
              </w:rPr>
            </w:pPr>
            <w:r w:rsidRPr="00634679">
              <w:rPr>
                <w:rFonts w:ascii="Arial" w:eastAsia="Calibri" w:hAnsi="Arial" w:cs="Arial"/>
                <w:b/>
              </w:rPr>
              <w:t>Trading &amp; DSM purpose</w:t>
            </w:r>
          </w:p>
        </w:tc>
        <w:tc>
          <w:tcPr>
            <w:tcW w:w="1783" w:type="dxa"/>
          </w:tcPr>
          <w:p w14:paraId="58241A8E" w14:textId="1FE5661A" w:rsidR="00DA2084" w:rsidRPr="00634679" w:rsidRDefault="00DA2084" w:rsidP="00E97F0F">
            <w:pPr>
              <w:spacing w:line="360" w:lineRule="auto"/>
              <w:jc w:val="both"/>
              <w:rPr>
                <w:rFonts w:ascii="Arial" w:eastAsia="Calibri" w:hAnsi="Arial" w:cs="Arial"/>
                <w:b/>
              </w:rPr>
            </w:pPr>
            <w:r w:rsidRPr="00634679">
              <w:rPr>
                <w:rFonts w:ascii="Arial" w:eastAsia="Calibri" w:hAnsi="Arial" w:cs="Arial"/>
                <w:b/>
              </w:rPr>
              <w:t>Amount (Cr.)</w:t>
            </w:r>
          </w:p>
        </w:tc>
      </w:tr>
      <w:tr w:rsidR="00F3784A" w:rsidRPr="00634679" w14:paraId="1D2522DF" w14:textId="77777777" w:rsidTr="00F3784A">
        <w:trPr>
          <w:trHeight w:val="314"/>
        </w:trPr>
        <w:tc>
          <w:tcPr>
            <w:tcW w:w="7848" w:type="dxa"/>
          </w:tcPr>
          <w:p w14:paraId="0686F97F" w14:textId="36356818" w:rsidR="00F3784A" w:rsidRPr="00634679" w:rsidRDefault="00F3784A" w:rsidP="00E97F0F">
            <w:pPr>
              <w:spacing w:line="360" w:lineRule="auto"/>
              <w:jc w:val="both"/>
              <w:rPr>
                <w:rFonts w:ascii="Arial" w:eastAsia="Calibri" w:hAnsi="Arial" w:cs="Arial"/>
                <w:bCs/>
              </w:rPr>
            </w:pPr>
            <w:r w:rsidRPr="00634679">
              <w:rPr>
                <w:rFonts w:ascii="Arial" w:eastAsia="Calibri" w:hAnsi="Arial" w:cs="Arial"/>
                <w:bCs/>
              </w:rPr>
              <w:t>Revenue from trading/DSM</w:t>
            </w:r>
          </w:p>
        </w:tc>
        <w:tc>
          <w:tcPr>
            <w:tcW w:w="1783" w:type="dxa"/>
          </w:tcPr>
          <w:p w14:paraId="52396605" w14:textId="5ABC57F3" w:rsidR="00F3784A" w:rsidRPr="00634679" w:rsidRDefault="00F3784A" w:rsidP="00E5646F">
            <w:pPr>
              <w:spacing w:line="360" w:lineRule="auto"/>
              <w:jc w:val="center"/>
              <w:rPr>
                <w:rFonts w:ascii="Arial" w:eastAsia="Calibri" w:hAnsi="Arial" w:cs="Arial"/>
                <w:bCs/>
              </w:rPr>
            </w:pPr>
            <w:r w:rsidRPr="00634679">
              <w:rPr>
                <w:rFonts w:ascii="Arial" w:eastAsia="Calibri" w:hAnsi="Arial" w:cs="Arial"/>
                <w:bCs/>
              </w:rPr>
              <w:t>1625.07</w:t>
            </w:r>
          </w:p>
        </w:tc>
      </w:tr>
      <w:tr w:rsidR="007F6D6A" w:rsidRPr="00634679" w14:paraId="3BC631D1" w14:textId="77777777" w:rsidTr="00F3784A">
        <w:trPr>
          <w:trHeight w:val="314"/>
        </w:trPr>
        <w:tc>
          <w:tcPr>
            <w:tcW w:w="7848" w:type="dxa"/>
          </w:tcPr>
          <w:p w14:paraId="4722E61E" w14:textId="748FCBD6" w:rsidR="007F6D6A" w:rsidRPr="00634679" w:rsidRDefault="007F6D6A" w:rsidP="007F6D6A">
            <w:pPr>
              <w:spacing w:line="360" w:lineRule="auto"/>
              <w:jc w:val="both"/>
              <w:rPr>
                <w:rFonts w:ascii="Arial" w:eastAsia="Calibri" w:hAnsi="Arial" w:cs="Arial"/>
                <w:bCs/>
              </w:rPr>
            </w:pPr>
            <w:r w:rsidRPr="00634679">
              <w:rPr>
                <w:rFonts w:ascii="Arial" w:eastAsia="Calibri" w:hAnsi="Arial" w:cs="Arial"/>
                <w:bCs/>
              </w:rPr>
              <w:t>Related Power Purchase Cost (3,434.78 MU)</w:t>
            </w:r>
          </w:p>
        </w:tc>
        <w:tc>
          <w:tcPr>
            <w:tcW w:w="1783" w:type="dxa"/>
          </w:tcPr>
          <w:p w14:paraId="20E2E70A" w14:textId="4B8BC9FA" w:rsidR="007F6D6A" w:rsidRPr="00634679" w:rsidRDefault="007F6D6A" w:rsidP="00E5646F">
            <w:pPr>
              <w:spacing w:line="360" w:lineRule="auto"/>
              <w:jc w:val="center"/>
              <w:rPr>
                <w:rFonts w:ascii="Arial" w:eastAsia="Calibri" w:hAnsi="Arial" w:cs="Arial"/>
                <w:bCs/>
              </w:rPr>
            </w:pPr>
            <w:r w:rsidRPr="00634679">
              <w:rPr>
                <w:rFonts w:ascii="Arial" w:eastAsia="Calibri" w:hAnsi="Arial" w:cs="Arial"/>
                <w:bCs/>
              </w:rPr>
              <w:t>907.80</w:t>
            </w:r>
          </w:p>
        </w:tc>
      </w:tr>
      <w:tr w:rsidR="007F6D6A" w:rsidRPr="00634679" w14:paraId="2AD2460A" w14:textId="77777777" w:rsidTr="00F3784A">
        <w:trPr>
          <w:trHeight w:val="322"/>
        </w:trPr>
        <w:tc>
          <w:tcPr>
            <w:tcW w:w="7848" w:type="dxa"/>
          </w:tcPr>
          <w:p w14:paraId="36A67AF1" w14:textId="1DC6E7A2" w:rsidR="007F6D6A" w:rsidRPr="00634679" w:rsidRDefault="007F6D6A" w:rsidP="007F6D6A">
            <w:pPr>
              <w:spacing w:line="360" w:lineRule="auto"/>
              <w:jc w:val="both"/>
              <w:rPr>
                <w:rFonts w:ascii="Arial" w:eastAsia="Calibri" w:hAnsi="Arial" w:cs="Arial"/>
                <w:b/>
              </w:rPr>
            </w:pPr>
            <w:r w:rsidRPr="00634679">
              <w:rPr>
                <w:rFonts w:ascii="Arial" w:eastAsia="Calibri" w:hAnsi="Arial" w:cs="Arial"/>
                <w:b/>
              </w:rPr>
              <w:t>Net Revenue</w:t>
            </w:r>
          </w:p>
        </w:tc>
        <w:tc>
          <w:tcPr>
            <w:tcW w:w="1783" w:type="dxa"/>
          </w:tcPr>
          <w:p w14:paraId="7F9B8DCD" w14:textId="248A2FAB" w:rsidR="007F6D6A" w:rsidRPr="00634679" w:rsidRDefault="007F6D6A" w:rsidP="00E5646F">
            <w:pPr>
              <w:spacing w:line="360" w:lineRule="auto"/>
              <w:jc w:val="center"/>
              <w:rPr>
                <w:rFonts w:ascii="Arial" w:eastAsia="Calibri" w:hAnsi="Arial" w:cs="Arial"/>
                <w:b/>
              </w:rPr>
            </w:pPr>
            <w:r w:rsidRPr="00634679">
              <w:rPr>
                <w:rFonts w:ascii="Arial" w:eastAsia="Calibri" w:hAnsi="Arial" w:cs="Arial"/>
                <w:b/>
              </w:rPr>
              <w:t>717.27</w:t>
            </w:r>
          </w:p>
        </w:tc>
      </w:tr>
    </w:tbl>
    <w:p w14:paraId="3C1A4438" w14:textId="77777777" w:rsidR="00FD3B1B" w:rsidRPr="00634679" w:rsidRDefault="00FD3B1B" w:rsidP="00FD3B1B">
      <w:pPr>
        <w:pStyle w:val="NormalWeb"/>
        <w:spacing w:before="0" w:beforeAutospacing="0" w:after="0" w:afterAutospacing="0" w:line="360" w:lineRule="auto"/>
        <w:jc w:val="both"/>
        <w:rPr>
          <w:rFonts w:ascii="Arial" w:eastAsia="Calibri" w:hAnsi="Arial" w:cs="Arial"/>
        </w:rPr>
      </w:pPr>
    </w:p>
    <w:p w14:paraId="11BBE383" w14:textId="42BE3EC4" w:rsidR="00E775A8" w:rsidRPr="00634679" w:rsidRDefault="00FD3B1B" w:rsidP="008D79AD">
      <w:pPr>
        <w:pStyle w:val="bodytrueup"/>
      </w:pPr>
      <w:r w:rsidRPr="00634679">
        <w:t>It is humbly submitted that the Hon’ble Commission may</w:t>
      </w:r>
      <w:r w:rsidR="00E775A8" w:rsidRPr="00634679">
        <w:t xml:space="preserve"> kindly allow Rs. 717.27 Cr, being the margin derived from sale of surplus power, to be utilized for funding accumulated past losses, as already permitted in ARR &amp; BSP Order for FY 2025-26 (Para 2</w:t>
      </w:r>
      <w:r w:rsidR="00A94734" w:rsidRPr="00634679">
        <w:t>5</w:t>
      </w:r>
      <w:r w:rsidR="00E775A8" w:rsidRPr="00634679">
        <w:t>8)</w:t>
      </w:r>
      <w:r w:rsidR="00EB4DFE" w:rsidRPr="00634679">
        <w:t xml:space="preserve"> as well as in </w:t>
      </w:r>
      <w:r w:rsidR="00A94734" w:rsidRPr="00634679">
        <w:t>previous orders.</w:t>
      </w:r>
    </w:p>
    <w:p w14:paraId="7013DFD8" w14:textId="2A9FBA0D" w:rsidR="00E775A8" w:rsidRPr="00634679" w:rsidRDefault="00E775A8" w:rsidP="008D79AD">
      <w:pPr>
        <w:pStyle w:val="bodytrueup"/>
      </w:pPr>
      <w:r w:rsidRPr="00634679">
        <w:t xml:space="preserve">GRIDCO further submits that, in addition to </w:t>
      </w:r>
      <w:r w:rsidR="00A94734" w:rsidRPr="00634679">
        <w:t xml:space="preserve">the regulatory assets GRIDCO has also other </w:t>
      </w:r>
      <w:r w:rsidR="007A5BEA" w:rsidRPr="00634679">
        <w:t>past losses as follows:</w:t>
      </w:r>
      <w:r w:rsidR="00A94734" w:rsidRPr="00634679">
        <w:t>.</w:t>
      </w:r>
    </w:p>
    <w:p w14:paraId="457F57B5" w14:textId="77777777" w:rsidR="00E775A8" w:rsidRPr="00634679" w:rsidRDefault="00E775A8" w:rsidP="00CA7B30">
      <w:pPr>
        <w:pStyle w:val="NormalWeb"/>
        <w:numPr>
          <w:ilvl w:val="0"/>
          <w:numId w:val="10"/>
        </w:numPr>
        <w:spacing w:before="0" w:beforeAutospacing="0" w:after="0" w:afterAutospacing="0" w:line="360" w:lineRule="auto"/>
        <w:jc w:val="both"/>
        <w:rPr>
          <w:rFonts w:ascii="Arial" w:eastAsia="Calibri" w:hAnsi="Arial" w:cs="Arial"/>
        </w:rPr>
      </w:pPr>
      <w:r w:rsidRPr="00634679">
        <w:rPr>
          <w:rFonts w:ascii="Arial" w:eastAsia="Calibri" w:hAnsi="Arial" w:cs="Arial"/>
        </w:rPr>
        <w:t>Receivables from erstwhile DISCOMs (as on 31.03.2023) : Rs. 6,950.95 Cr</w:t>
      </w:r>
    </w:p>
    <w:p w14:paraId="41548682" w14:textId="23730FBE" w:rsidR="00E775A8" w:rsidRPr="00634679" w:rsidRDefault="00E775A8" w:rsidP="00CA7B30">
      <w:pPr>
        <w:pStyle w:val="NormalWeb"/>
        <w:numPr>
          <w:ilvl w:val="0"/>
          <w:numId w:val="10"/>
        </w:numPr>
        <w:spacing w:before="0" w:beforeAutospacing="0" w:after="0" w:afterAutospacing="0" w:line="360" w:lineRule="auto"/>
        <w:jc w:val="both"/>
        <w:rPr>
          <w:rFonts w:ascii="Arial" w:eastAsia="Calibri" w:hAnsi="Arial" w:cs="Arial"/>
        </w:rPr>
      </w:pPr>
      <w:r w:rsidRPr="00634679">
        <w:rPr>
          <w:rFonts w:ascii="Arial" w:eastAsia="Calibri" w:hAnsi="Arial" w:cs="Arial"/>
        </w:rPr>
        <w:t>Uncontrollable Finance Cost disallo</w:t>
      </w:r>
      <w:r w:rsidR="00FD3B1B" w:rsidRPr="00634679">
        <w:rPr>
          <w:rFonts w:ascii="Arial" w:eastAsia="Calibri" w:hAnsi="Arial" w:cs="Arial"/>
        </w:rPr>
        <w:t>wed (FY 2015-16 to FY 2022-23): Rs.3,039.41</w:t>
      </w:r>
      <w:r w:rsidRPr="00634679">
        <w:rPr>
          <w:rFonts w:ascii="Arial" w:eastAsia="Calibri" w:hAnsi="Arial" w:cs="Arial"/>
        </w:rPr>
        <w:t>Cr</w:t>
      </w:r>
      <w:r w:rsidR="00FD3B1B" w:rsidRPr="00634679">
        <w:rPr>
          <w:rFonts w:ascii="Arial" w:eastAsia="Calibri" w:hAnsi="Arial" w:cs="Arial"/>
        </w:rPr>
        <w:t>.</w:t>
      </w:r>
    </w:p>
    <w:p w14:paraId="62B8F534" w14:textId="77777777" w:rsidR="00E775A8" w:rsidRPr="00634679" w:rsidRDefault="00E775A8" w:rsidP="00FD3B1B">
      <w:pPr>
        <w:pStyle w:val="NormalWeb"/>
        <w:spacing w:before="0" w:beforeAutospacing="0" w:after="0" w:afterAutospacing="0" w:line="360" w:lineRule="auto"/>
        <w:jc w:val="both"/>
        <w:rPr>
          <w:rFonts w:ascii="Arial" w:eastAsia="Calibri" w:hAnsi="Arial" w:cs="Arial"/>
        </w:rPr>
      </w:pPr>
      <w:r w:rsidRPr="00634679">
        <w:rPr>
          <w:rFonts w:ascii="Arial" w:eastAsia="Calibri" w:hAnsi="Arial" w:cs="Arial"/>
        </w:rPr>
        <w:t>These accumulated receivables and disallowed uncontrollable costs continue to impact GRIDCO’s financial position despite GRIDCO meeting all its loan interest obligations on time.</w:t>
      </w:r>
    </w:p>
    <w:p w14:paraId="39FD4606" w14:textId="358760B1" w:rsidR="00590E75" w:rsidRPr="00E5646F" w:rsidRDefault="009C05B1" w:rsidP="009E66F3">
      <w:pPr>
        <w:pStyle w:val="ListParagraph"/>
        <w:keepNext/>
        <w:keepLines/>
        <w:numPr>
          <w:ilvl w:val="0"/>
          <w:numId w:val="1"/>
        </w:numPr>
        <w:spacing w:before="40" w:line="276" w:lineRule="auto"/>
        <w:ind w:left="360" w:hanging="450"/>
        <w:outlineLvl w:val="1"/>
        <w:rPr>
          <w:rFonts w:cs="Arial"/>
          <w:b/>
          <w:sz w:val="28"/>
          <w:szCs w:val="28"/>
        </w:rPr>
      </w:pPr>
      <w:bookmarkStart w:id="4" w:name="_Toc152674987"/>
      <w:r w:rsidRPr="00E5646F">
        <w:rPr>
          <w:rFonts w:cs="Arial"/>
          <w:b/>
          <w:sz w:val="28"/>
          <w:szCs w:val="28"/>
        </w:rPr>
        <w:t xml:space="preserve">True Up </w:t>
      </w:r>
      <w:r w:rsidR="004A1B07" w:rsidRPr="00E5646F">
        <w:rPr>
          <w:rFonts w:cs="Arial"/>
          <w:b/>
          <w:sz w:val="28"/>
          <w:szCs w:val="28"/>
        </w:rPr>
        <w:t>Application</w:t>
      </w:r>
      <w:r w:rsidRPr="00E5646F">
        <w:rPr>
          <w:rFonts w:cs="Arial"/>
          <w:b/>
          <w:sz w:val="28"/>
          <w:szCs w:val="28"/>
        </w:rPr>
        <w:t xml:space="preserve"> for FY </w:t>
      </w:r>
      <w:r w:rsidR="00AF7434" w:rsidRPr="00E5646F">
        <w:rPr>
          <w:rFonts w:cs="Arial"/>
          <w:b/>
          <w:sz w:val="28"/>
          <w:szCs w:val="28"/>
        </w:rPr>
        <w:t>2024-25</w:t>
      </w:r>
      <w:r w:rsidR="00B26C48" w:rsidRPr="00E5646F">
        <w:rPr>
          <w:rFonts w:cs="Arial"/>
          <w:b/>
          <w:sz w:val="28"/>
          <w:szCs w:val="28"/>
        </w:rPr>
        <w:t>:</w:t>
      </w:r>
      <w:bookmarkEnd w:id="4"/>
    </w:p>
    <w:p w14:paraId="36F9B44B" w14:textId="77777777" w:rsidR="00AE5D87" w:rsidRPr="00634679" w:rsidRDefault="00AE5D87" w:rsidP="00CA7B30">
      <w:pPr>
        <w:numPr>
          <w:ilvl w:val="0"/>
          <w:numId w:val="3"/>
        </w:numPr>
        <w:spacing w:after="120" w:line="276" w:lineRule="auto"/>
        <w:jc w:val="both"/>
        <w:rPr>
          <w:rFonts w:ascii="Arial" w:eastAsia="Calibri" w:hAnsi="Arial" w:cs="Arial"/>
          <w:vanish/>
        </w:rPr>
      </w:pPr>
    </w:p>
    <w:p w14:paraId="5D3ADAF3" w14:textId="77777777" w:rsidR="008D79AD" w:rsidRPr="00634679" w:rsidRDefault="009C05B1" w:rsidP="008D79AD">
      <w:pPr>
        <w:pStyle w:val="bodytrueup"/>
      </w:pPr>
      <w:r w:rsidRPr="00634679">
        <w:t>As per the provisions under Section 86 (1)</w:t>
      </w:r>
      <w:r w:rsidR="00A70A26" w:rsidRPr="00634679">
        <w:t>(a)&amp;(b)</w:t>
      </w:r>
      <w:r w:rsidRPr="00634679">
        <w:t xml:space="preserve"> and all other applicable provisions of the Electricity Act, 2003 read with relevant provisions of OERC (Conduct of Business) Regulations, 2004, GRIDCO submits herewith the Truing-up </w:t>
      </w:r>
      <w:r w:rsidR="0051724D" w:rsidRPr="00634679">
        <w:t>Application</w:t>
      </w:r>
      <w:r w:rsidRPr="00634679">
        <w:t xml:space="preserve"> for the FY </w:t>
      </w:r>
      <w:r w:rsidR="00AF7434" w:rsidRPr="00634679">
        <w:t>2024-25</w:t>
      </w:r>
      <w:r w:rsidRPr="00634679">
        <w:t xml:space="preserve"> for </w:t>
      </w:r>
      <w:r w:rsidR="00B26C48" w:rsidRPr="00634679">
        <w:t xml:space="preserve">kind consideration and </w:t>
      </w:r>
      <w:r w:rsidR="00A70A26" w:rsidRPr="00634679">
        <w:t xml:space="preserve"> </w:t>
      </w:r>
      <w:r w:rsidRPr="00634679">
        <w:t>approval</w:t>
      </w:r>
      <w:r w:rsidR="00A70A26" w:rsidRPr="00634679">
        <w:t xml:space="preserve"> by the Hon’ble Commission</w:t>
      </w:r>
      <w:r w:rsidRPr="00634679">
        <w:t>.</w:t>
      </w:r>
    </w:p>
    <w:p w14:paraId="719D2872" w14:textId="7FE7A638" w:rsidR="00713A3D" w:rsidRPr="00634679" w:rsidRDefault="009E2FBD" w:rsidP="00CA7B30">
      <w:pPr>
        <w:pStyle w:val="bodytrueup"/>
      </w:pPr>
      <w:r w:rsidRPr="00634679">
        <w:t>Hon’ble Commission may kindly consider that</w:t>
      </w:r>
      <w:r w:rsidR="009C05B1" w:rsidRPr="00634679">
        <w:t xml:space="preserve"> the actual expenses</w:t>
      </w:r>
      <w:r w:rsidR="00727E2D" w:rsidRPr="00634679">
        <w:t xml:space="preserve"> incurred by the </w:t>
      </w:r>
      <w:r w:rsidR="0051724D" w:rsidRPr="00634679">
        <w:t>Applicant</w:t>
      </w:r>
      <w:r w:rsidR="009C05B1" w:rsidRPr="00634679">
        <w:t xml:space="preserve"> </w:t>
      </w:r>
      <w:r w:rsidR="004A1B07" w:rsidRPr="00634679">
        <w:t xml:space="preserve">licensee which </w:t>
      </w:r>
      <w:r w:rsidRPr="00634679">
        <w:t xml:space="preserve">are quite </w:t>
      </w:r>
      <w:r w:rsidR="00075BE4" w:rsidRPr="00634679">
        <w:t>uncontrollable. The</w:t>
      </w:r>
      <w:r w:rsidRPr="00634679">
        <w:t xml:space="preserve"> </w:t>
      </w:r>
      <w:r w:rsidR="004A1B07" w:rsidRPr="00634679">
        <w:t xml:space="preserve">actual </w:t>
      </w:r>
      <w:r w:rsidRPr="00634679">
        <w:t>expenses</w:t>
      </w:r>
      <w:r w:rsidR="00727E2D" w:rsidRPr="00634679">
        <w:t xml:space="preserve"> </w:t>
      </w:r>
      <w:r w:rsidR="004A1B07" w:rsidRPr="00634679">
        <w:t xml:space="preserve">incurred as </w:t>
      </w:r>
      <w:r w:rsidR="00727E2D" w:rsidRPr="00634679">
        <w:t>reflected in the audited books of Accounts</w:t>
      </w:r>
      <w:r w:rsidRPr="00634679">
        <w:t xml:space="preserve"> </w:t>
      </w:r>
      <w:r w:rsidR="009C05B1" w:rsidRPr="00634679">
        <w:t>vis-a-vis expenses</w:t>
      </w:r>
      <w:r w:rsidR="00966A2D" w:rsidRPr="00634679">
        <w:t>/costs</w:t>
      </w:r>
      <w:r w:rsidR="009C05B1" w:rsidRPr="00634679">
        <w:t xml:space="preserve"> </w:t>
      </w:r>
      <w:r w:rsidR="00C9650E" w:rsidRPr="00634679">
        <w:t>approved</w:t>
      </w:r>
      <w:r w:rsidR="009C05B1" w:rsidRPr="00634679">
        <w:t xml:space="preserve"> by </w:t>
      </w:r>
      <w:r w:rsidR="006423BB" w:rsidRPr="00634679">
        <w:t xml:space="preserve">the </w:t>
      </w:r>
      <w:r w:rsidR="009C05B1" w:rsidRPr="00634679">
        <w:t xml:space="preserve">Hon’ble Commission in the </w:t>
      </w:r>
      <w:r w:rsidR="005670DE" w:rsidRPr="00634679">
        <w:t xml:space="preserve">ARR &amp; BSP </w:t>
      </w:r>
      <w:r w:rsidR="009C05B1" w:rsidRPr="00634679">
        <w:t>Order for</w:t>
      </w:r>
      <w:r w:rsidR="005670DE" w:rsidRPr="00634679">
        <w:t xml:space="preserve"> the</w:t>
      </w:r>
      <w:r w:rsidR="009C05B1" w:rsidRPr="00634679">
        <w:t xml:space="preserve"> FY</w:t>
      </w:r>
      <w:r w:rsidR="0036439C" w:rsidRPr="00634679">
        <w:t xml:space="preserve"> </w:t>
      </w:r>
      <w:r w:rsidR="00AF7434" w:rsidRPr="00634679">
        <w:t>2024-25</w:t>
      </w:r>
      <w:r w:rsidR="009C05B1" w:rsidRPr="00634679">
        <w:t xml:space="preserve"> under different components</w:t>
      </w:r>
      <w:r w:rsidRPr="00634679">
        <w:t xml:space="preserve"> are submitted</w:t>
      </w:r>
      <w:r w:rsidR="00727E2D" w:rsidRPr="00634679">
        <w:t xml:space="preserve"> herewith</w:t>
      </w:r>
      <w:r w:rsidR="004A1B07" w:rsidRPr="00634679">
        <w:t xml:space="preserve"> in table below</w:t>
      </w:r>
      <w:r w:rsidR="009C05B1" w:rsidRPr="00634679">
        <w:t xml:space="preserve">. Financial Statements prescribed under the Provisions of Companies Act’2013, duly audited and approved in the </w:t>
      </w:r>
      <w:r w:rsidR="009F2727" w:rsidRPr="00634679">
        <w:t>30</w:t>
      </w:r>
      <w:r w:rsidR="009F2727" w:rsidRPr="00634679">
        <w:rPr>
          <w:vertAlign w:val="superscript"/>
        </w:rPr>
        <w:t>th</w:t>
      </w:r>
      <w:r w:rsidR="009F2727" w:rsidRPr="00634679">
        <w:t xml:space="preserve"> </w:t>
      </w:r>
      <w:r w:rsidR="009C05B1" w:rsidRPr="00634679">
        <w:t xml:space="preserve">Annual General Meeting held on </w:t>
      </w:r>
      <w:r w:rsidR="009F2727" w:rsidRPr="00634679">
        <w:t>24.09.</w:t>
      </w:r>
      <w:r w:rsidR="009C05B1" w:rsidRPr="00634679">
        <w:t>202</w:t>
      </w:r>
      <w:r w:rsidR="00C84F64" w:rsidRPr="00634679">
        <w:t>5</w:t>
      </w:r>
      <w:r w:rsidR="009C05B1" w:rsidRPr="00634679">
        <w:t xml:space="preserve"> along with Auditors Report for FY </w:t>
      </w:r>
      <w:r w:rsidR="00AF7434" w:rsidRPr="00634679">
        <w:t>2024-25</w:t>
      </w:r>
      <w:r w:rsidR="00CB2D74" w:rsidRPr="00634679">
        <w:t>,</w:t>
      </w:r>
      <w:r w:rsidR="00966A2D" w:rsidRPr="00634679">
        <w:t xml:space="preserve"> </w:t>
      </w:r>
      <w:r w:rsidR="009C05B1" w:rsidRPr="00634679">
        <w:t>are</w:t>
      </w:r>
      <w:r w:rsidR="00966A2D" w:rsidRPr="00634679">
        <w:t xml:space="preserve"> </w:t>
      </w:r>
      <w:r w:rsidR="004A1B07" w:rsidRPr="00634679">
        <w:t xml:space="preserve">also </w:t>
      </w:r>
      <w:r w:rsidR="009C05B1" w:rsidRPr="00634679">
        <w:t xml:space="preserve">enclosed herewith as </w:t>
      </w:r>
      <w:r w:rsidR="009C05B1" w:rsidRPr="00634679">
        <w:rPr>
          <w:b/>
          <w:bCs/>
        </w:rPr>
        <w:t>Annexure-1</w:t>
      </w:r>
      <w:r w:rsidR="00015AF6" w:rsidRPr="00634679">
        <w:rPr>
          <w:b/>
          <w:bCs/>
        </w:rPr>
        <w:t xml:space="preserve"> &amp; 2 </w:t>
      </w:r>
      <w:r w:rsidR="00015AF6" w:rsidRPr="00634679">
        <w:t>respectively</w:t>
      </w:r>
      <w:r w:rsidR="009C05B1" w:rsidRPr="00634679">
        <w:t xml:space="preserve"> for kind reference of the Hon’ble Commission</w:t>
      </w:r>
      <w:r w:rsidR="00341D25" w:rsidRPr="00634679">
        <w:t>.</w:t>
      </w:r>
      <w:r w:rsidR="00642175" w:rsidRPr="00634679">
        <w:rPr>
          <w:sz w:val="4"/>
        </w:rPr>
        <w:t xml:space="preserve"> </w:t>
      </w:r>
    </w:p>
    <w:p w14:paraId="24D677F8" w14:textId="7AB6EA2C" w:rsidR="007447D6" w:rsidRPr="00634679" w:rsidRDefault="000C331B" w:rsidP="007A5BEA">
      <w:pPr>
        <w:spacing w:line="360" w:lineRule="auto"/>
        <w:jc w:val="center"/>
        <w:rPr>
          <w:rFonts w:ascii="Arial" w:hAnsi="Arial" w:cs="Arial"/>
          <w:b/>
        </w:rPr>
      </w:pPr>
      <w:r w:rsidRPr="00634679">
        <w:rPr>
          <w:rFonts w:ascii="Arial" w:hAnsi="Arial" w:cs="Arial"/>
          <w:b/>
        </w:rPr>
        <w:t>Table:</w:t>
      </w:r>
      <w:r w:rsidR="0052014D" w:rsidRPr="00634679">
        <w:rPr>
          <w:rFonts w:ascii="Arial" w:hAnsi="Arial" w:cs="Arial"/>
          <w:b/>
        </w:rPr>
        <w:t xml:space="preserve">  Summary of Truing Up </w:t>
      </w:r>
      <w:r w:rsidR="005F28BB" w:rsidRPr="00634679">
        <w:rPr>
          <w:rFonts w:ascii="Arial" w:hAnsi="Arial" w:cs="Arial"/>
          <w:b/>
        </w:rPr>
        <w:t>proposal</w:t>
      </w:r>
      <w:r w:rsidR="00F22BC6" w:rsidRPr="00634679">
        <w:rPr>
          <w:rFonts w:ascii="Arial" w:hAnsi="Arial" w:cs="Arial"/>
          <w:b/>
        </w:rPr>
        <w:t xml:space="preserve"> </w:t>
      </w:r>
      <w:r w:rsidRPr="00634679">
        <w:rPr>
          <w:rFonts w:ascii="Arial" w:hAnsi="Arial" w:cs="Arial"/>
          <w:b/>
        </w:rPr>
        <w:t>for FY 2024-25</w:t>
      </w:r>
      <w:r w:rsidR="00362C87" w:rsidRPr="00634679">
        <w:rPr>
          <w:rFonts w:ascii="Arial" w:hAnsi="Arial" w:cs="Arial"/>
          <w:b/>
        </w:rPr>
        <w:t xml:space="preserve"> </w:t>
      </w:r>
      <w:r w:rsidRPr="00634679">
        <w:rPr>
          <w:rFonts w:ascii="Arial" w:hAnsi="Arial" w:cs="Arial"/>
          <w:b/>
        </w:rPr>
        <w:t>(Rs. Cr.)</w:t>
      </w:r>
    </w:p>
    <w:tbl>
      <w:tblPr>
        <w:tblW w:w="9468" w:type="dxa"/>
        <w:tblLook w:val="04A0" w:firstRow="1" w:lastRow="0" w:firstColumn="1" w:lastColumn="0" w:noHBand="0" w:noVBand="1"/>
      </w:tblPr>
      <w:tblGrid>
        <w:gridCol w:w="1018"/>
        <w:gridCol w:w="3921"/>
        <w:gridCol w:w="1507"/>
        <w:gridCol w:w="1507"/>
        <w:gridCol w:w="1515"/>
      </w:tblGrid>
      <w:tr w:rsidR="00634679" w:rsidRPr="00634679" w14:paraId="2DE2C7AC" w14:textId="77777777" w:rsidTr="000C0D6F">
        <w:trPr>
          <w:trHeight w:val="930"/>
          <w:tblHeader/>
        </w:trPr>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6F284"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Sl. No.</w:t>
            </w:r>
          </w:p>
        </w:tc>
        <w:tc>
          <w:tcPr>
            <w:tcW w:w="3921" w:type="dxa"/>
            <w:tcBorders>
              <w:top w:val="single" w:sz="4" w:space="0" w:color="auto"/>
              <w:left w:val="nil"/>
              <w:bottom w:val="single" w:sz="4" w:space="0" w:color="auto"/>
              <w:right w:val="single" w:sz="4" w:space="0" w:color="auto"/>
            </w:tcBorders>
            <w:shd w:val="clear" w:color="000000" w:fill="FFFFFF"/>
            <w:vAlign w:val="center"/>
            <w:hideMark/>
          </w:tcPr>
          <w:p w14:paraId="500296CE" w14:textId="77777777" w:rsidR="00A94734" w:rsidRPr="00634679" w:rsidRDefault="00A94734" w:rsidP="00A94734">
            <w:pPr>
              <w:jc w:val="center"/>
              <w:rPr>
                <w:rFonts w:ascii="Arial" w:hAnsi="Arial" w:cs="Arial"/>
                <w:b/>
                <w:bCs/>
                <w:sz w:val="22"/>
                <w:szCs w:val="22"/>
              </w:rPr>
            </w:pPr>
            <w:r w:rsidRPr="00634679">
              <w:rPr>
                <w:rFonts w:ascii="Arial" w:hAnsi="Arial" w:cs="Arial"/>
                <w:b/>
                <w:bCs/>
                <w:sz w:val="22"/>
                <w:szCs w:val="22"/>
              </w:rPr>
              <w:t>Particulars</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14:paraId="0E604969" w14:textId="77777777" w:rsidR="00A94734" w:rsidRPr="00634679" w:rsidRDefault="00A94734" w:rsidP="00A94734">
            <w:pPr>
              <w:jc w:val="center"/>
              <w:rPr>
                <w:rFonts w:ascii="Arial" w:hAnsi="Arial" w:cs="Arial"/>
                <w:b/>
                <w:bCs/>
                <w:sz w:val="22"/>
                <w:szCs w:val="22"/>
              </w:rPr>
            </w:pPr>
            <w:r w:rsidRPr="00634679">
              <w:rPr>
                <w:rFonts w:ascii="Arial" w:hAnsi="Arial" w:cs="Arial"/>
                <w:b/>
                <w:bCs/>
                <w:sz w:val="22"/>
                <w:szCs w:val="22"/>
              </w:rPr>
              <w:t>OERC Approval</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14:paraId="1EECFC31" w14:textId="77777777" w:rsidR="00A94734" w:rsidRPr="00634679" w:rsidRDefault="00A94734" w:rsidP="00A94734">
            <w:pPr>
              <w:jc w:val="center"/>
              <w:rPr>
                <w:rFonts w:ascii="Arial" w:hAnsi="Arial" w:cs="Arial"/>
                <w:b/>
                <w:bCs/>
                <w:sz w:val="22"/>
                <w:szCs w:val="22"/>
              </w:rPr>
            </w:pPr>
            <w:r w:rsidRPr="00634679">
              <w:rPr>
                <w:rFonts w:ascii="Arial" w:hAnsi="Arial" w:cs="Arial"/>
                <w:b/>
                <w:bCs/>
                <w:sz w:val="22"/>
                <w:szCs w:val="22"/>
              </w:rPr>
              <w:t>Audited Accounts</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14:paraId="04939C60" w14:textId="77777777" w:rsidR="00A94734" w:rsidRPr="00634679" w:rsidRDefault="00A94734" w:rsidP="00A94734">
            <w:pPr>
              <w:jc w:val="center"/>
              <w:rPr>
                <w:rFonts w:ascii="Arial" w:hAnsi="Arial" w:cs="Arial"/>
                <w:b/>
                <w:bCs/>
                <w:sz w:val="22"/>
                <w:szCs w:val="22"/>
              </w:rPr>
            </w:pPr>
            <w:r w:rsidRPr="00634679">
              <w:rPr>
                <w:rFonts w:ascii="Arial" w:hAnsi="Arial" w:cs="Arial"/>
                <w:b/>
                <w:bCs/>
                <w:sz w:val="22"/>
                <w:szCs w:val="22"/>
              </w:rPr>
              <w:t>Considered for Truing Up</w:t>
            </w:r>
          </w:p>
        </w:tc>
      </w:tr>
      <w:tr w:rsidR="00A94734" w:rsidRPr="00634679" w14:paraId="38646E00"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7012DF2F"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A</w:t>
            </w:r>
          </w:p>
        </w:tc>
        <w:tc>
          <w:tcPr>
            <w:tcW w:w="3921" w:type="dxa"/>
            <w:tcBorders>
              <w:top w:val="nil"/>
              <w:left w:val="nil"/>
              <w:bottom w:val="single" w:sz="4" w:space="0" w:color="auto"/>
              <w:right w:val="single" w:sz="4" w:space="0" w:color="auto"/>
            </w:tcBorders>
            <w:shd w:val="clear" w:color="auto" w:fill="auto"/>
            <w:vAlign w:val="center"/>
            <w:hideMark/>
          </w:tcPr>
          <w:p w14:paraId="1F08F5C7"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Expenditure</w:t>
            </w:r>
          </w:p>
        </w:tc>
        <w:tc>
          <w:tcPr>
            <w:tcW w:w="1507" w:type="dxa"/>
            <w:tcBorders>
              <w:top w:val="nil"/>
              <w:left w:val="nil"/>
              <w:bottom w:val="single" w:sz="4" w:space="0" w:color="auto"/>
              <w:right w:val="single" w:sz="4" w:space="0" w:color="auto"/>
            </w:tcBorders>
            <w:shd w:val="clear" w:color="000000" w:fill="FFFFFF"/>
            <w:noWrap/>
            <w:vAlign w:val="center"/>
            <w:hideMark/>
          </w:tcPr>
          <w:p w14:paraId="35C995C1"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07" w:type="dxa"/>
            <w:tcBorders>
              <w:top w:val="nil"/>
              <w:left w:val="nil"/>
              <w:bottom w:val="single" w:sz="4" w:space="0" w:color="auto"/>
              <w:right w:val="single" w:sz="4" w:space="0" w:color="auto"/>
            </w:tcBorders>
            <w:shd w:val="clear" w:color="000000" w:fill="FFFFFF"/>
            <w:vAlign w:val="center"/>
            <w:hideMark/>
          </w:tcPr>
          <w:p w14:paraId="1182EB60"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15" w:type="dxa"/>
            <w:tcBorders>
              <w:top w:val="nil"/>
              <w:left w:val="nil"/>
              <w:bottom w:val="single" w:sz="4" w:space="0" w:color="auto"/>
              <w:right w:val="single" w:sz="4" w:space="0" w:color="auto"/>
            </w:tcBorders>
            <w:shd w:val="clear" w:color="000000" w:fill="FFFFFF"/>
            <w:vAlign w:val="center"/>
            <w:hideMark/>
          </w:tcPr>
          <w:p w14:paraId="668C88AE"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r>
      <w:tr w:rsidR="00A94734" w:rsidRPr="00634679" w14:paraId="5F117A5A" w14:textId="77777777" w:rsidTr="000C0D6F">
        <w:trPr>
          <w:trHeight w:val="588"/>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7FDCDA53"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w:t>
            </w:r>
          </w:p>
        </w:tc>
        <w:tc>
          <w:tcPr>
            <w:tcW w:w="3921" w:type="dxa"/>
            <w:tcBorders>
              <w:top w:val="nil"/>
              <w:left w:val="nil"/>
              <w:bottom w:val="single" w:sz="4" w:space="0" w:color="auto"/>
              <w:right w:val="single" w:sz="4" w:space="0" w:color="auto"/>
            </w:tcBorders>
            <w:shd w:val="clear" w:color="auto" w:fill="auto"/>
            <w:vAlign w:val="center"/>
            <w:hideMark/>
          </w:tcPr>
          <w:p w14:paraId="56B0AAAC" w14:textId="77777777" w:rsidR="00A94734" w:rsidRPr="00634679" w:rsidRDefault="00A94734" w:rsidP="00A94734">
            <w:pPr>
              <w:rPr>
                <w:rFonts w:ascii="Arial" w:hAnsi="Arial" w:cs="Arial"/>
                <w:sz w:val="22"/>
                <w:szCs w:val="22"/>
              </w:rPr>
            </w:pPr>
            <w:r w:rsidRPr="00634679">
              <w:rPr>
                <w:rFonts w:ascii="Arial" w:hAnsi="Arial" w:cs="Arial"/>
                <w:sz w:val="22"/>
                <w:szCs w:val="22"/>
              </w:rPr>
              <w:t>Cost of Power Purchase  (including passthrough) (42,695.17 MU)</w:t>
            </w:r>
          </w:p>
        </w:tc>
        <w:tc>
          <w:tcPr>
            <w:tcW w:w="1507" w:type="dxa"/>
            <w:tcBorders>
              <w:top w:val="nil"/>
              <w:left w:val="nil"/>
              <w:bottom w:val="single" w:sz="4" w:space="0" w:color="auto"/>
              <w:right w:val="single" w:sz="4" w:space="0" w:color="auto"/>
            </w:tcBorders>
            <w:shd w:val="clear" w:color="000000" w:fill="FFFFFF"/>
            <w:noWrap/>
            <w:vAlign w:val="center"/>
            <w:hideMark/>
          </w:tcPr>
          <w:p w14:paraId="52906086"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13049.82</w:t>
            </w:r>
          </w:p>
        </w:tc>
        <w:tc>
          <w:tcPr>
            <w:tcW w:w="1507" w:type="dxa"/>
            <w:tcBorders>
              <w:top w:val="nil"/>
              <w:left w:val="nil"/>
              <w:bottom w:val="single" w:sz="4" w:space="0" w:color="auto"/>
              <w:right w:val="single" w:sz="4" w:space="0" w:color="auto"/>
            </w:tcBorders>
            <w:shd w:val="clear" w:color="000000" w:fill="FFFFFF"/>
            <w:vAlign w:val="center"/>
            <w:hideMark/>
          </w:tcPr>
          <w:p w14:paraId="07D3DEEF"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13775.63</w:t>
            </w:r>
          </w:p>
        </w:tc>
        <w:tc>
          <w:tcPr>
            <w:tcW w:w="1515" w:type="dxa"/>
            <w:tcBorders>
              <w:top w:val="nil"/>
              <w:left w:val="nil"/>
              <w:bottom w:val="single" w:sz="4" w:space="0" w:color="auto"/>
              <w:right w:val="single" w:sz="4" w:space="0" w:color="auto"/>
            </w:tcBorders>
            <w:shd w:val="clear" w:color="000000" w:fill="FFFFFF"/>
            <w:vAlign w:val="center"/>
            <w:hideMark/>
          </w:tcPr>
          <w:p w14:paraId="661C19AA"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13775.63</w:t>
            </w:r>
          </w:p>
        </w:tc>
      </w:tr>
      <w:tr w:rsidR="00A94734" w:rsidRPr="00634679" w14:paraId="3D7BDDAF"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3C8FC89B"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w:t>
            </w:r>
          </w:p>
        </w:tc>
        <w:tc>
          <w:tcPr>
            <w:tcW w:w="3921" w:type="dxa"/>
            <w:tcBorders>
              <w:top w:val="nil"/>
              <w:left w:val="nil"/>
              <w:bottom w:val="single" w:sz="4" w:space="0" w:color="auto"/>
              <w:right w:val="single" w:sz="4" w:space="0" w:color="auto"/>
            </w:tcBorders>
            <w:shd w:val="clear" w:color="auto" w:fill="auto"/>
            <w:vAlign w:val="center"/>
            <w:hideMark/>
          </w:tcPr>
          <w:p w14:paraId="730FAA16" w14:textId="77777777" w:rsidR="00A94734" w:rsidRPr="00634679" w:rsidRDefault="00A94734" w:rsidP="00A94734">
            <w:pPr>
              <w:rPr>
                <w:rFonts w:ascii="Arial" w:hAnsi="Arial" w:cs="Arial"/>
                <w:sz w:val="22"/>
                <w:szCs w:val="22"/>
              </w:rPr>
            </w:pPr>
            <w:r w:rsidRPr="00634679">
              <w:rPr>
                <w:rFonts w:ascii="Arial" w:hAnsi="Arial" w:cs="Arial"/>
                <w:sz w:val="22"/>
                <w:szCs w:val="22"/>
              </w:rPr>
              <w:t>Less: Rebate</w:t>
            </w:r>
          </w:p>
        </w:tc>
        <w:tc>
          <w:tcPr>
            <w:tcW w:w="1507" w:type="dxa"/>
            <w:tcBorders>
              <w:top w:val="nil"/>
              <w:left w:val="nil"/>
              <w:bottom w:val="single" w:sz="4" w:space="0" w:color="auto"/>
              <w:right w:val="single" w:sz="4" w:space="0" w:color="auto"/>
            </w:tcBorders>
            <w:shd w:val="clear" w:color="000000" w:fill="FFFFFF"/>
            <w:noWrap/>
            <w:vAlign w:val="center"/>
            <w:hideMark/>
          </w:tcPr>
          <w:p w14:paraId="3AFD0EA5"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0.00</w:t>
            </w:r>
          </w:p>
        </w:tc>
        <w:tc>
          <w:tcPr>
            <w:tcW w:w="1507" w:type="dxa"/>
            <w:tcBorders>
              <w:top w:val="nil"/>
              <w:left w:val="nil"/>
              <w:bottom w:val="single" w:sz="4" w:space="0" w:color="auto"/>
              <w:right w:val="single" w:sz="4" w:space="0" w:color="auto"/>
            </w:tcBorders>
            <w:shd w:val="clear" w:color="000000" w:fill="FFFFFF"/>
            <w:vAlign w:val="center"/>
            <w:hideMark/>
          </w:tcPr>
          <w:p w14:paraId="1927A523"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-158.01</w:t>
            </w:r>
          </w:p>
        </w:tc>
        <w:tc>
          <w:tcPr>
            <w:tcW w:w="1515" w:type="dxa"/>
            <w:tcBorders>
              <w:top w:val="nil"/>
              <w:left w:val="nil"/>
              <w:bottom w:val="single" w:sz="4" w:space="0" w:color="auto"/>
              <w:right w:val="single" w:sz="4" w:space="0" w:color="auto"/>
            </w:tcBorders>
            <w:shd w:val="clear" w:color="000000" w:fill="FFFFFF"/>
            <w:vAlign w:val="center"/>
            <w:hideMark/>
          </w:tcPr>
          <w:p w14:paraId="20F6F759"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-158.01</w:t>
            </w:r>
          </w:p>
        </w:tc>
      </w:tr>
      <w:tr w:rsidR="00A94734" w:rsidRPr="00634679" w14:paraId="0F48839D" w14:textId="77777777" w:rsidTr="000C0D6F">
        <w:trPr>
          <w:trHeight w:val="884"/>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53F45FEF"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3</w:t>
            </w:r>
          </w:p>
        </w:tc>
        <w:tc>
          <w:tcPr>
            <w:tcW w:w="3921" w:type="dxa"/>
            <w:tcBorders>
              <w:top w:val="nil"/>
              <w:left w:val="nil"/>
              <w:bottom w:val="single" w:sz="4" w:space="0" w:color="auto"/>
              <w:right w:val="single" w:sz="4" w:space="0" w:color="auto"/>
            </w:tcBorders>
            <w:shd w:val="clear" w:color="auto" w:fill="auto"/>
            <w:vAlign w:val="center"/>
            <w:hideMark/>
          </w:tcPr>
          <w:p w14:paraId="61113A1A" w14:textId="77777777" w:rsidR="00A94734" w:rsidRPr="00634679" w:rsidRDefault="00A94734" w:rsidP="00A94734">
            <w:pPr>
              <w:rPr>
                <w:rFonts w:ascii="Arial" w:hAnsi="Arial" w:cs="Arial"/>
                <w:sz w:val="22"/>
                <w:szCs w:val="22"/>
              </w:rPr>
            </w:pPr>
            <w:r w:rsidRPr="00634679">
              <w:rPr>
                <w:rFonts w:ascii="Arial" w:hAnsi="Arial" w:cs="Arial"/>
                <w:sz w:val="22"/>
                <w:szCs w:val="22"/>
              </w:rPr>
              <w:t>Less: Variable Cost of power availed for Trading Purpose ( 5,379.71 MU)</w:t>
            </w:r>
          </w:p>
        </w:tc>
        <w:tc>
          <w:tcPr>
            <w:tcW w:w="1507" w:type="dxa"/>
            <w:tcBorders>
              <w:top w:val="nil"/>
              <w:left w:val="nil"/>
              <w:bottom w:val="single" w:sz="4" w:space="0" w:color="auto"/>
              <w:right w:val="single" w:sz="4" w:space="0" w:color="auto"/>
            </w:tcBorders>
            <w:shd w:val="clear" w:color="000000" w:fill="FFFFFF"/>
            <w:noWrap/>
            <w:vAlign w:val="center"/>
            <w:hideMark/>
          </w:tcPr>
          <w:p w14:paraId="6CEECEF6"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07" w:type="dxa"/>
            <w:tcBorders>
              <w:top w:val="nil"/>
              <w:left w:val="nil"/>
              <w:bottom w:val="single" w:sz="4" w:space="0" w:color="auto"/>
              <w:right w:val="single" w:sz="4" w:space="0" w:color="auto"/>
            </w:tcBorders>
            <w:shd w:val="clear" w:color="000000" w:fill="FFFFFF"/>
            <w:vAlign w:val="center"/>
            <w:hideMark/>
          </w:tcPr>
          <w:p w14:paraId="20869334"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15" w:type="dxa"/>
            <w:tcBorders>
              <w:top w:val="nil"/>
              <w:left w:val="nil"/>
              <w:bottom w:val="single" w:sz="4" w:space="0" w:color="auto"/>
              <w:right w:val="single" w:sz="4" w:space="0" w:color="auto"/>
            </w:tcBorders>
            <w:shd w:val="clear" w:color="000000" w:fill="FFFFFF"/>
            <w:vAlign w:val="center"/>
            <w:hideMark/>
          </w:tcPr>
          <w:p w14:paraId="65C9F1A7"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-1406.29</w:t>
            </w:r>
          </w:p>
        </w:tc>
      </w:tr>
      <w:tr w:rsidR="00A94734" w:rsidRPr="00634679" w14:paraId="5452C782" w14:textId="77777777" w:rsidTr="000C0D6F">
        <w:trPr>
          <w:trHeight w:val="61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6BEDDFBF"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4</w:t>
            </w:r>
          </w:p>
        </w:tc>
        <w:tc>
          <w:tcPr>
            <w:tcW w:w="3921" w:type="dxa"/>
            <w:tcBorders>
              <w:top w:val="nil"/>
              <w:left w:val="nil"/>
              <w:bottom w:val="single" w:sz="4" w:space="0" w:color="auto"/>
              <w:right w:val="single" w:sz="4" w:space="0" w:color="auto"/>
            </w:tcBorders>
            <w:shd w:val="clear" w:color="auto" w:fill="auto"/>
            <w:vAlign w:val="center"/>
            <w:hideMark/>
          </w:tcPr>
          <w:p w14:paraId="1FAD87B1"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Power Purchase Cost (Net of rebate) (1-2-3)</w:t>
            </w:r>
          </w:p>
        </w:tc>
        <w:tc>
          <w:tcPr>
            <w:tcW w:w="1507" w:type="dxa"/>
            <w:tcBorders>
              <w:top w:val="nil"/>
              <w:left w:val="nil"/>
              <w:bottom w:val="single" w:sz="4" w:space="0" w:color="auto"/>
              <w:right w:val="single" w:sz="4" w:space="0" w:color="auto"/>
            </w:tcBorders>
            <w:shd w:val="clear" w:color="000000" w:fill="FFFFFF"/>
            <w:noWrap/>
            <w:vAlign w:val="center"/>
            <w:hideMark/>
          </w:tcPr>
          <w:p w14:paraId="5F3B5AF4"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13049.82</w:t>
            </w:r>
          </w:p>
        </w:tc>
        <w:tc>
          <w:tcPr>
            <w:tcW w:w="1507" w:type="dxa"/>
            <w:tcBorders>
              <w:top w:val="nil"/>
              <w:left w:val="nil"/>
              <w:bottom w:val="single" w:sz="4" w:space="0" w:color="auto"/>
              <w:right w:val="single" w:sz="4" w:space="0" w:color="auto"/>
            </w:tcBorders>
            <w:shd w:val="clear" w:color="000000" w:fill="FFFFFF"/>
            <w:noWrap/>
            <w:vAlign w:val="center"/>
            <w:hideMark/>
          </w:tcPr>
          <w:p w14:paraId="031D31B0"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13617.62</w:t>
            </w:r>
          </w:p>
        </w:tc>
        <w:tc>
          <w:tcPr>
            <w:tcW w:w="1515" w:type="dxa"/>
            <w:tcBorders>
              <w:top w:val="nil"/>
              <w:left w:val="nil"/>
              <w:bottom w:val="single" w:sz="4" w:space="0" w:color="auto"/>
              <w:right w:val="single" w:sz="4" w:space="0" w:color="auto"/>
            </w:tcBorders>
            <w:shd w:val="clear" w:color="000000" w:fill="FFFFFF"/>
            <w:noWrap/>
            <w:vAlign w:val="center"/>
            <w:hideMark/>
          </w:tcPr>
          <w:p w14:paraId="1207E7C2"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12211.33</w:t>
            </w:r>
          </w:p>
        </w:tc>
      </w:tr>
      <w:tr w:rsidR="00A94734" w:rsidRPr="00634679" w14:paraId="007B9ACB"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6BCA264"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5</w:t>
            </w:r>
          </w:p>
        </w:tc>
        <w:tc>
          <w:tcPr>
            <w:tcW w:w="3921" w:type="dxa"/>
            <w:tcBorders>
              <w:top w:val="nil"/>
              <w:left w:val="nil"/>
              <w:bottom w:val="single" w:sz="4" w:space="0" w:color="auto"/>
              <w:right w:val="single" w:sz="4" w:space="0" w:color="auto"/>
            </w:tcBorders>
            <w:shd w:val="clear" w:color="auto" w:fill="auto"/>
            <w:vAlign w:val="center"/>
            <w:hideMark/>
          </w:tcPr>
          <w:p w14:paraId="0DAE99D8" w14:textId="77777777" w:rsidR="00A94734" w:rsidRPr="00634679" w:rsidRDefault="00A94734" w:rsidP="00A94734">
            <w:pPr>
              <w:rPr>
                <w:rFonts w:ascii="Arial" w:hAnsi="Arial" w:cs="Arial"/>
                <w:sz w:val="22"/>
                <w:szCs w:val="22"/>
              </w:rPr>
            </w:pPr>
            <w:r w:rsidRPr="00634679">
              <w:rPr>
                <w:rFonts w:ascii="Arial" w:hAnsi="Arial" w:cs="Arial"/>
                <w:sz w:val="22"/>
                <w:szCs w:val="22"/>
              </w:rPr>
              <w:t xml:space="preserve">Employee Costs </w:t>
            </w:r>
          </w:p>
        </w:tc>
        <w:tc>
          <w:tcPr>
            <w:tcW w:w="1507" w:type="dxa"/>
            <w:tcBorders>
              <w:top w:val="nil"/>
              <w:left w:val="nil"/>
              <w:bottom w:val="single" w:sz="4" w:space="0" w:color="auto"/>
              <w:right w:val="single" w:sz="4" w:space="0" w:color="auto"/>
            </w:tcBorders>
            <w:shd w:val="clear" w:color="000000" w:fill="FFFFFF"/>
            <w:noWrap/>
            <w:vAlign w:val="center"/>
            <w:hideMark/>
          </w:tcPr>
          <w:p w14:paraId="7E5099D4"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22.30</w:t>
            </w:r>
          </w:p>
        </w:tc>
        <w:tc>
          <w:tcPr>
            <w:tcW w:w="1507" w:type="dxa"/>
            <w:tcBorders>
              <w:top w:val="nil"/>
              <w:left w:val="nil"/>
              <w:bottom w:val="single" w:sz="4" w:space="0" w:color="auto"/>
              <w:right w:val="single" w:sz="4" w:space="0" w:color="auto"/>
            </w:tcBorders>
            <w:shd w:val="clear" w:color="000000" w:fill="FFFFFF"/>
            <w:vAlign w:val="center"/>
            <w:hideMark/>
          </w:tcPr>
          <w:p w14:paraId="752A5A37"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16.87</w:t>
            </w:r>
          </w:p>
        </w:tc>
        <w:tc>
          <w:tcPr>
            <w:tcW w:w="1515" w:type="dxa"/>
            <w:tcBorders>
              <w:top w:val="nil"/>
              <w:left w:val="nil"/>
              <w:bottom w:val="single" w:sz="4" w:space="0" w:color="auto"/>
              <w:right w:val="single" w:sz="4" w:space="0" w:color="auto"/>
            </w:tcBorders>
            <w:shd w:val="clear" w:color="000000" w:fill="FFFFFF"/>
            <w:vAlign w:val="center"/>
            <w:hideMark/>
          </w:tcPr>
          <w:p w14:paraId="74D3E816"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16.87</w:t>
            </w:r>
          </w:p>
        </w:tc>
      </w:tr>
      <w:tr w:rsidR="00A94734" w:rsidRPr="00634679" w14:paraId="7F34BDB2"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20EE0888"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6</w:t>
            </w:r>
          </w:p>
        </w:tc>
        <w:tc>
          <w:tcPr>
            <w:tcW w:w="3921" w:type="dxa"/>
            <w:tcBorders>
              <w:top w:val="nil"/>
              <w:left w:val="nil"/>
              <w:bottom w:val="single" w:sz="4" w:space="0" w:color="auto"/>
              <w:right w:val="single" w:sz="4" w:space="0" w:color="auto"/>
            </w:tcBorders>
            <w:shd w:val="clear" w:color="auto" w:fill="auto"/>
            <w:vAlign w:val="center"/>
            <w:hideMark/>
          </w:tcPr>
          <w:p w14:paraId="66CA1861" w14:textId="77777777" w:rsidR="00A94734" w:rsidRPr="00634679" w:rsidRDefault="00A94734" w:rsidP="00A94734">
            <w:pPr>
              <w:rPr>
                <w:rFonts w:ascii="Arial" w:hAnsi="Arial" w:cs="Arial"/>
                <w:sz w:val="22"/>
                <w:szCs w:val="22"/>
              </w:rPr>
            </w:pPr>
            <w:r w:rsidRPr="00634679">
              <w:rPr>
                <w:rFonts w:ascii="Arial" w:hAnsi="Arial" w:cs="Arial"/>
                <w:sz w:val="22"/>
                <w:szCs w:val="22"/>
              </w:rPr>
              <w:t>Repair &amp; Maintenance</w:t>
            </w:r>
          </w:p>
        </w:tc>
        <w:tc>
          <w:tcPr>
            <w:tcW w:w="1507" w:type="dxa"/>
            <w:tcBorders>
              <w:top w:val="nil"/>
              <w:left w:val="nil"/>
              <w:bottom w:val="single" w:sz="4" w:space="0" w:color="auto"/>
              <w:right w:val="single" w:sz="4" w:space="0" w:color="auto"/>
            </w:tcBorders>
            <w:shd w:val="clear" w:color="000000" w:fill="FFFFFF"/>
            <w:noWrap/>
            <w:vAlign w:val="center"/>
            <w:hideMark/>
          </w:tcPr>
          <w:p w14:paraId="721637CF"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0.98</w:t>
            </w:r>
          </w:p>
        </w:tc>
        <w:tc>
          <w:tcPr>
            <w:tcW w:w="1507" w:type="dxa"/>
            <w:tcBorders>
              <w:top w:val="nil"/>
              <w:left w:val="nil"/>
              <w:bottom w:val="single" w:sz="4" w:space="0" w:color="auto"/>
              <w:right w:val="single" w:sz="4" w:space="0" w:color="auto"/>
            </w:tcBorders>
            <w:shd w:val="clear" w:color="000000" w:fill="FFFFFF"/>
            <w:vAlign w:val="center"/>
            <w:hideMark/>
          </w:tcPr>
          <w:p w14:paraId="5967FE61"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1.94</w:t>
            </w:r>
          </w:p>
        </w:tc>
        <w:tc>
          <w:tcPr>
            <w:tcW w:w="1515" w:type="dxa"/>
            <w:tcBorders>
              <w:top w:val="nil"/>
              <w:left w:val="nil"/>
              <w:bottom w:val="single" w:sz="4" w:space="0" w:color="auto"/>
              <w:right w:val="single" w:sz="4" w:space="0" w:color="auto"/>
            </w:tcBorders>
            <w:shd w:val="clear" w:color="000000" w:fill="FFFFFF"/>
            <w:vAlign w:val="center"/>
            <w:hideMark/>
          </w:tcPr>
          <w:p w14:paraId="0596A496"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1.94</w:t>
            </w:r>
          </w:p>
        </w:tc>
      </w:tr>
      <w:tr w:rsidR="00A94734" w:rsidRPr="00634679" w14:paraId="7A6D8807"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255E4024"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7</w:t>
            </w:r>
          </w:p>
        </w:tc>
        <w:tc>
          <w:tcPr>
            <w:tcW w:w="3921" w:type="dxa"/>
            <w:tcBorders>
              <w:top w:val="nil"/>
              <w:left w:val="nil"/>
              <w:bottom w:val="single" w:sz="4" w:space="0" w:color="auto"/>
              <w:right w:val="single" w:sz="4" w:space="0" w:color="auto"/>
            </w:tcBorders>
            <w:shd w:val="clear" w:color="auto" w:fill="auto"/>
            <w:vAlign w:val="center"/>
            <w:hideMark/>
          </w:tcPr>
          <w:p w14:paraId="2BCF5CE7" w14:textId="77777777" w:rsidR="00A94734" w:rsidRPr="00634679" w:rsidRDefault="00A94734" w:rsidP="00A94734">
            <w:pPr>
              <w:rPr>
                <w:rFonts w:ascii="Arial" w:hAnsi="Arial" w:cs="Arial"/>
                <w:sz w:val="22"/>
                <w:szCs w:val="22"/>
              </w:rPr>
            </w:pPr>
            <w:r w:rsidRPr="00634679">
              <w:rPr>
                <w:rFonts w:ascii="Arial" w:hAnsi="Arial" w:cs="Arial"/>
                <w:sz w:val="22"/>
                <w:szCs w:val="22"/>
              </w:rPr>
              <w:t>Administrative &amp; General Expenses</w:t>
            </w:r>
          </w:p>
        </w:tc>
        <w:tc>
          <w:tcPr>
            <w:tcW w:w="1507" w:type="dxa"/>
            <w:tcBorders>
              <w:top w:val="nil"/>
              <w:left w:val="nil"/>
              <w:bottom w:val="single" w:sz="4" w:space="0" w:color="auto"/>
              <w:right w:val="single" w:sz="4" w:space="0" w:color="auto"/>
            </w:tcBorders>
            <w:shd w:val="clear" w:color="000000" w:fill="FFFFFF"/>
            <w:noWrap/>
            <w:vAlign w:val="center"/>
            <w:hideMark/>
          </w:tcPr>
          <w:p w14:paraId="4D2BC9C2"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11.19</w:t>
            </w:r>
          </w:p>
        </w:tc>
        <w:tc>
          <w:tcPr>
            <w:tcW w:w="1507" w:type="dxa"/>
            <w:tcBorders>
              <w:top w:val="nil"/>
              <w:left w:val="nil"/>
              <w:bottom w:val="single" w:sz="4" w:space="0" w:color="auto"/>
              <w:right w:val="single" w:sz="4" w:space="0" w:color="auto"/>
            </w:tcBorders>
            <w:shd w:val="clear" w:color="000000" w:fill="FFFFFF"/>
            <w:vAlign w:val="center"/>
            <w:hideMark/>
          </w:tcPr>
          <w:p w14:paraId="23E7E807"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39.53</w:t>
            </w:r>
          </w:p>
        </w:tc>
        <w:tc>
          <w:tcPr>
            <w:tcW w:w="1515" w:type="dxa"/>
            <w:tcBorders>
              <w:top w:val="nil"/>
              <w:left w:val="nil"/>
              <w:bottom w:val="single" w:sz="4" w:space="0" w:color="auto"/>
              <w:right w:val="single" w:sz="4" w:space="0" w:color="auto"/>
            </w:tcBorders>
            <w:shd w:val="clear" w:color="000000" w:fill="FFFFFF"/>
            <w:vAlign w:val="center"/>
            <w:hideMark/>
          </w:tcPr>
          <w:p w14:paraId="12BD1223"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39.53</w:t>
            </w:r>
          </w:p>
        </w:tc>
      </w:tr>
      <w:tr w:rsidR="00A94734" w:rsidRPr="00634679" w14:paraId="7A3F4529"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5708610A"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8</w:t>
            </w:r>
          </w:p>
        </w:tc>
        <w:tc>
          <w:tcPr>
            <w:tcW w:w="3921" w:type="dxa"/>
            <w:tcBorders>
              <w:top w:val="nil"/>
              <w:left w:val="nil"/>
              <w:bottom w:val="single" w:sz="4" w:space="0" w:color="auto"/>
              <w:right w:val="single" w:sz="4" w:space="0" w:color="auto"/>
            </w:tcBorders>
            <w:shd w:val="clear" w:color="auto" w:fill="auto"/>
            <w:vAlign w:val="center"/>
            <w:hideMark/>
          </w:tcPr>
          <w:p w14:paraId="777F9711" w14:textId="77777777" w:rsidR="00A94734" w:rsidRPr="00634679" w:rsidRDefault="00A94734" w:rsidP="00A94734">
            <w:pPr>
              <w:rPr>
                <w:rFonts w:ascii="Arial" w:hAnsi="Arial" w:cs="Arial"/>
                <w:sz w:val="22"/>
                <w:szCs w:val="22"/>
              </w:rPr>
            </w:pPr>
            <w:r w:rsidRPr="00634679">
              <w:rPr>
                <w:rFonts w:ascii="Arial" w:hAnsi="Arial" w:cs="Arial"/>
                <w:sz w:val="22"/>
                <w:szCs w:val="22"/>
              </w:rPr>
              <w:t>Interest chargeable to Revenue</w:t>
            </w:r>
          </w:p>
        </w:tc>
        <w:tc>
          <w:tcPr>
            <w:tcW w:w="1507" w:type="dxa"/>
            <w:tcBorders>
              <w:top w:val="nil"/>
              <w:left w:val="nil"/>
              <w:bottom w:val="single" w:sz="4" w:space="0" w:color="auto"/>
              <w:right w:val="single" w:sz="4" w:space="0" w:color="auto"/>
            </w:tcBorders>
            <w:shd w:val="clear" w:color="000000" w:fill="FFFFFF"/>
            <w:noWrap/>
            <w:vAlign w:val="center"/>
            <w:hideMark/>
          </w:tcPr>
          <w:p w14:paraId="74D37097"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0.00</w:t>
            </w:r>
          </w:p>
        </w:tc>
        <w:tc>
          <w:tcPr>
            <w:tcW w:w="1507" w:type="dxa"/>
            <w:tcBorders>
              <w:top w:val="nil"/>
              <w:left w:val="nil"/>
              <w:bottom w:val="single" w:sz="4" w:space="0" w:color="auto"/>
              <w:right w:val="single" w:sz="4" w:space="0" w:color="auto"/>
            </w:tcBorders>
            <w:shd w:val="clear" w:color="000000" w:fill="FFFFFF"/>
            <w:vAlign w:val="center"/>
            <w:hideMark/>
          </w:tcPr>
          <w:p w14:paraId="6E935626"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434.21</w:t>
            </w:r>
          </w:p>
        </w:tc>
        <w:tc>
          <w:tcPr>
            <w:tcW w:w="1515" w:type="dxa"/>
            <w:tcBorders>
              <w:top w:val="nil"/>
              <w:left w:val="nil"/>
              <w:bottom w:val="single" w:sz="4" w:space="0" w:color="auto"/>
              <w:right w:val="single" w:sz="4" w:space="0" w:color="auto"/>
            </w:tcBorders>
            <w:shd w:val="clear" w:color="000000" w:fill="FFFFFF"/>
            <w:vAlign w:val="center"/>
            <w:hideMark/>
          </w:tcPr>
          <w:p w14:paraId="255CF567"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434.21</w:t>
            </w:r>
          </w:p>
        </w:tc>
      </w:tr>
      <w:tr w:rsidR="00A94734" w:rsidRPr="00634679" w14:paraId="6CEC60B4"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684D2071"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9</w:t>
            </w:r>
          </w:p>
        </w:tc>
        <w:tc>
          <w:tcPr>
            <w:tcW w:w="3921" w:type="dxa"/>
            <w:tcBorders>
              <w:top w:val="nil"/>
              <w:left w:val="nil"/>
              <w:bottom w:val="single" w:sz="4" w:space="0" w:color="auto"/>
              <w:right w:val="single" w:sz="4" w:space="0" w:color="auto"/>
            </w:tcBorders>
            <w:shd w:val="clear" w:color="auto" w:fill="auto"/>
            <w:vAlign w:val="center"/>
            <w:hideMark/>
          </w:tcPr>
          <w:p w14:paraId="71E27447" w14:textId="77777777" w:rsidR="00A94734" w:rsidRPr="00634679" w:rsidRDefault="00A94734" w:rsidP="00A94734">
            <w:pPr>
              <w:rPr>
                <w:rFonts w:ascii="Arial" w:hAnsi="Arial" w:cs="Arial"/>
                <w:sz w:val="22"/>
                <w:szCs w:val="22"/>
              </w:rPr>
            </w:pPr>
            <w:r w:rsidRPr="00634679">
              <w:rPr>
                <w:rFonts w:ascii="Arial" w:hAnsi="Arial" w:cs="Arial"/>
                <w:sz w:val="22"/>
                <w:szCs w:val="22"/>
              </w:rPr>
              <w:t>Depreciation</w:t>
            </w:r>
          </w:p>
        </w:tc>
        <w:tc>
          <w:tcPr>
            <w:tcW w:w="1507" w:type="dxa"/>
            <w:tcBorders>
              <w:top w:val="nil"/>
              <w:left w:val="nil"/>
              <w:bottom w:val="single" w:sz="4" w:space="0" w:color="auto"/>
              <w:right w:val="single" w:sz="4" w:space="0" w:color="auto"/>
            </w:tcBorders>
            <w:shd w:val="clear" w:color="000000" w:fill="FFFFFF"/>
            <w:noWrap/>
            <w:vAlign w:val="center"/>
            <w:hideMark/>
          </w:tcPr>
          <w:p w14:paraId="1793B0D8"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2.47</w:t>
            </w:r>
          </w:p>
        </w:tc>
        <w:tc>
          <w:tcPr>
            <w:tcW w:w="1507" w:type="dxa"/>
            <w:tcBorders>
              <w:top w:val="nil"/>
              <w:left w:val="nil"/>
              <w:bottom w:val="single" w:sz="4" w:space="0" w:color="auto"/>
              <w:right w:val="single" w:sz="4" w:space="0" w:color="auto"/>
            </w:tcBorders>
            <w:shd w:val="clear" w:color="000000" w:fill="FFFFFF"/>
            <w:vAlign w:val="center"/>
            <w:hideMark/>
          </w:tcPr>
          <w:p w14:paraId="17F41B6C"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1.50</w:t>
            </w:r>
          </w:p>
        </w:tc>
        <w:tc>
          <w:tcPr>
            <w:tcW w:w="1515" w:type="dxa"/>
            <w:tcBorders>
              <w:top w:val="nil"/>
              <w:left w:val="nil"/>
              <w:bottom w:val="single" w:sz="4" w:space="0" w:color="auto"/>
              <w:right w:val="single" w:sz="4" w:space="0" w:color="auto"/>
            </w:tcBorders>
            <w:shd w:val="clear" w:color="000000" w:fill="FFFFFF"/>
            <w:vAlign w:val="center"/>
            <w:hideMark/>
          </w:tcPr>
          <w:p w14:paraId="0ACCC69E"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1.50</w:t>
            </w:r>
          </w:p>
        </w:tc>
      </w:tr>
      <w:tr w:rsidR="00A94734" w:rsidRPr="00634679" w14:paraId="36A760E2"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4346DA44"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10</w:t>
            </w:r>
          </w:p>
        </w:tc>
        <w:tc>
          <w:tcPr>
            <w:tcW w:w="3921" w:type="dxa"/>
            <w:tcBorders>
              <w:top w:val="nil"/>
              <w:left w:val="nil"/>
              <w:bottom w:val="single" w:sz="4" w:space="0" w:color="auto"/>
              <w:right w:val="single" w:sz="4" w:space="0" w:color="auto"/>
            </w:tcBorders>
            <w:shd w:val="clear" w:color="auto" w:fill="auto"/>
            <w:vAlign w:val="center"/>
            <w:hideMark/>
          </w:tcPr>
          <w:p w14:paraId="10304CBB" w14:textId="77777777" w:rsidR="00A94734" w:rsidRPr="00634679" w:rsidRDefault="00A94734" w:rsidP="00A94734">
            <w:pPr>
              <w:rPr>
                <w:rFonts w:ascii="Arial" w:hAnsi="Arial" w:cs="Arial"/>
                <w:sz w:val="22"/>
                <w:szCs w:val="22"/>
              </w:rPr>
            </w:pPr>
            <w:r w:rsidRPr="00634679">
              <w:rPr>
                <w:rFonts w:ascii="Arial" w:hAnsi="Arial" w:cs="Arial"/>
                <w:sz w:val="22"/>
                <w:szCs w:val="22"/>
              </w:rPr>
              <w:t>Carrying Cost on Regulatory Asset</w:t>
            </w:r>
          </w:p>
        </w:tc>
        <w:tc>
          <w:tcPr>
            <w:tcW w:w="1507" w:type="dxa"/>
            <w:tcBorders>
              <w:top w:val="nil"/>
              <w:left w:val="nil"/>
              <w:bottom w:val="single" w:sz="4" w:space="0" w:color="auto"/>
              <w:right w:val="single" w:sz="4" w:space="0" w:color="auto"/>
            </w:tcBorders>
            <w:shd w:val="clear" w:color="000000" w:fill="FFFFFF"/>
            <w:noWrap/>
            <w:vAlign w:val="center"/>
            <w:hideMark/>
          </w:tcPr>
          <w:p w14:paraId="27FC563C"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108.30</w:t>
            </w:r>
          </w:p>
        </w:tc>
        <w:tc>
          <w:tcPr>
            <w:tcW w:w="1507" w:type="dxa"/>
            <w:tcBorders>
              <w:top w:val="nil"/>
              <w:left w:val="nil"/>
              <w:bottom w:val="single" w:sz="4" w:space="0" w:color="auto"/>
              <w:right w:val="single" w:sz="4" w:space="0" w:color="auto"/>
            </w:tcBorders>
            <w:shd w:val="clear" w:color="000000" w:fill="FFFFFF"/>
            <w:vAlign w:val="center"/>
            <w:hideMark/>
          </w:tcPr>
          <w:p w14:paraId="16850D66"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15" w:type="dxa"/>
            <w:tcBorders>
              <w:top w:val="nil"/>
              <w:left w:val="nil"/>
              <w:bottom w:val="single" w:sz="4" w:space="0" w:color="auto"/>
              <w:right w:val="single" w:sz="4" w:space="0" w:color="auto"/>
            </w:tcBorders>
            <w:shd w:val="clear" w:color="000000" w:fill="FFFFFF"/>
            <w:vAlign w:val="center"/>
            <w:hideMark/>
          </w:tcPr>
          <w:p w14:paraId="095FAE1E"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269.08</w:t>
            </w:r>
          </w:p>
        </w:tc>
      </w:tr>
      <w:tr w:rsidR="00A94734" w:rsidRPr="00634679" w14:paraId="2CC20A0C" w14:textId="77777777" w:rsidTr="000C0D6F">
        <w:trPr>
          <w:trHeight w:val="117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4E3C897B"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11</w:t>
            </w:r>
          </w:p>
        </w:tc>
        <w:tc>
          <w:tcPr>
            <w:tcW w:w="3921" w:type="dxa"/>
            <w:tcBorders>
              <w:top w:val="nil"/>
              <w:left w:val="nil"/>
              <w:bottom w:val="single" w:sz="4" w:space="0" w:color="auto"/>
              <w:right w:val="single" w:sz="4" w:space="0" w:color="auto"/>
            </w:tcBorders>
            <w:shd w:val="clear" w:color="auto" w:fill="auto"/>
            <w:vAlign w:val="center"/>
            <w:hideMark/>
          </w:tcPr>
          <w:p w14:paraId="03730330" w14:textId="77777777" w:rsidR="00A94734" w:rsidRPr="00634679" w:rsidRDefault="00A94734" w:rsidP="00A94734">
            <w:pPr>
              <w:rPr>
                <w:rFonts w:ascii="Arial" w:hAnsi="Arial" w:cs="Arial"/>
                <w:sz w:val="22"/>
                <w:szCs w:val="22"/>
              </w:rPr>
            </w:pPr>
            <w:r w:rsidRPr="00634679">
              <w:rPr>
                <w:rFonts w:ascii="Arial" w:hAnsi="Arial" w:cs="Arial"/>
                <w:sz w:val="22"/>
                <w:szCs w:val="22"/>
              </w:rPr>
              <w:t>Adj. in Statement of Profit &amp; Loss towards Changes in Fair Value of Loans, Bonds &amp; Debentures during FY2024-25</w:t>
            </w:r>
          </w:p>
        </w:tc>
        <w:tc>
          <w:tcPr>
            <w:tcW w:w="1507" w:type="dxa"/>
            <w:tcBorders>
              <w:top w:val="nil"/>
              <w:left w:val="nil"/>
              <w:bottom w:val="single" w:sz="4" w:space="0" w:color="auto"/>
              <w:right w:val="single" w:sz="4" w:space="0" w:color="auto"/>
            </w:tcBorders>
            <w:shd w:val="clear" w:color="000000" w:fill="FFFFFF"/>
            <w:noWrap/>
            <w:vAlign w:val="center"/>
            <w:hideMark/>
          </w:tcPr>
          <w:p w14:paraId="6E4DF132"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0.00</w:t>
            </w:r>
          </w:p>
        </w:tc>
        <w:tc>
          <w:tcPr>
            <w:tcW w:w="1507" w:type="dxa"/>
            <w:tcBorders>
              <w:top w:val="nil"/>
              <w:left w:val="nil"/>
              <w:bottom w:val="single" w:sz="4" w:space="0" w:color="auto"/>
              <w:right w:val="single" w:sz="4" w:space="0" w:color="auto"/>
            </w:tcBorders>
            <w:shd w:val="clear" w:color="000000" w:fill="FFFFFF"/>
            <w:vAlign w:val="center"/>
            <w:hideMark/>
          </w:tcPr>
          <w:p w14:paraId="3F2B042C"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51.58</w:t>
            </w:r>
          </w:p>
        </w:tc>
        <w:tc>
          <w:tcPr>
            <w:tcW w:w="1515" w:type="dxa"/>
            <w:tcBorders>
              <w:top w:val="nil"/>
              <w:left w:val="nil"/>
              <w:bottom w:val="single" w:sz="4" w:space="0" w:color="auto"/>
              <w:right w:val="single" w:sz="4" w:space="0" w:color="auto"/>
            </w:tcBorders>
            <w:shd w:val="clear" w:color="000000" w:fill="FFFFFF"/>
            <w:vAlign w:val="center"/>
            <w:hideMark/>
          </w:tcPr>
          <w:p w14:paraId="704BF34F"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0.00</w:t>
            </w:r>
          </w:p>
        </w:tc>
      </w:tr>
      <w:tr w:rsidR="00A94734" w:rsidRPr="00634679" w14:paraId="76AEAA93"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2B083B03"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12</w:t>
            </w:r>
          </w:p>
        </w:tc>
        <w:tc>
          <w:tcPr>
            <w:tcW w:w="3921" w:type="dxa"/>
            <w:tcBorders>
              <w:top w:val="nil"/>
              <w:left w:val="nil"/>
              <w:bottom w:val="single" w:sz="4" w:space="0" w:color="auto"/>
              <w:right w:val="single" w:sz="4" w:space="0" w:color="auto"/>
            </w:tcBorders>
            <w:shd w:val="clear" w:color="auto" w:fill="auto"/>
            <w:vAlign w:val="center"/>
            <w:hideMark/>
          </w:tcPr>
          <w:p w14:paraId="75CCB4F5"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Sub-total (5+6+7+8+9+10+11)</w:t>
            </w:r>
          </w:p>
        </w:tc>
        <w:tc>
          <w:tcPr>
            <w:tcW w:w="1507" w:type="dxa"/>
            <w:tcBorders>
              <w:top w:val="nil"/>
              <w:left w:val="nil"/>
              <w:bottom w:val="single" w:sz="4" w:space="0" w:color="auto"/>
              <w:right w:val="single" w:sz="4" w:space="0" w:color="auto"/>
            </w:tcBorders>
            <w:shd w:val="clear" w:color="000000" w:fill="FFFFFF"/>
            <w:noWrap/>
            <w:vAlign w:val="center"/>
            <w:hideMark/>
          </w:tcPr>
          <w:p w14:paraId="49471729"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145.24</w:t>
            </w:r>
          </w:p>
        </w:tc>
        <w:tc>
          <w:tcPr>
            <w:tcW w:w="1507" w:type="dxa"/>
            <w:tcBorders>
              <w:top w:val="nil"/>
              <w:left w:val="nil"/>
              <w:bottom w:val="single" w:sz="4" w:space="0" w:color="auto"/>
              <w:right w:val="single" w:sz="4" w:space="0" w:color="auto"/>
            </w:tcBorders>
            <w:shd w:val="clear" w:color="000000" w:fill="FFFFFF"/>
            <w:noWrap/>
            <w:vAlign w:val="center"/>
            <w:hideMark/>
          </w:tcPr>
          <w:p w14:paraId="475058FC"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545.63</w:t>
            </w:r>
          </w:p>
        </w:tc>
        <w:tc>
          <w:tcPr>
            <w:tcW w:w="1515" w:type="dxa"/>
            <w:tcBorders>
              <w:top w:val="nil"/>
              <w:left w:val="nil"/>
              <w:bottom w:val="single" w:sz="4" w:space="0" w:color="auto"/>
              <w:right w:val="single" w:sz="4" w:space="0" w:color="auto"/>
            </w:tcBorders>
            <w:shd w:val="clear" w:color="000000" w:fill="FFFFFF"/>
            <w:noWrap/>
            <w:vAlign w:val="center"/>
            <w:hideMark/>
          </w:tcPr>
          <w:p w14:paraId="70729442"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763.13</w:t>
            </w:r>
          </w:p>
        </w:tc>
      </w:tr>
      <w:tr w:rsidR="00A94734" w:rsidRPr="00634679" w14:paraId="650BF3F4"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25D2BA52"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 </w:t>
            </w:r>
          </w:p>
        </w:tc>
        <w:tc>
          <w:tcPr>
            <w:tcW w:w="3921" w:type="dxa"/>
            <w:tcBorders>
              <w:top w:val="nil"/>
              <w:left w:val="nil"/>
              <w:bottom w:val="single" w:sz="4" w:space="0" w:color="auto"/>
              <w:right w:val="single" w:sz="4" w:space="0" w:color="auto"/>
            </w:tcBorders>
            <w:shd w:val="clear" w:color="auto" w:fill="auto"/>
            <w:vAlign w:val="center"/>
            <w:hideMark/>
          </w:tcPr>
          <w:p w14:paraId="2042AB71"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Total Expenditure (A=4+12)</w:t>
            </w:r>
          </w:p>
        </w:tc>
        <w:tc>
          <w:tcPr>
            <w:tcW w:w="1507" w:type="dxa"/>
            <w:tcBorders>
              <w:top w:val="nil"/>
              <w:left w:val="nil"/>
              <w:bottom w:val="single" w:sz="4" w:space="0" w:color="auto"/>
              <w:right w:val="single" w:sz="4" w:space="0" w:color="auto"/>
            </w:tcBorders>
            <w:shd w:val="clear" w:color="000000" w:fill="FFFFFF"/>
            <w:noWrap/>
            <w:vAlign w:val="center"/>
            <w:hideMark/>
          </w:tcPr>
          <w:p w14:paraId="38B7C4C0"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13195.06</w:t>
            </w:r>
          </w:p>
        </w:tc>
        <w:tc>
          <w:tcPr>
            <w:tcW w:w="1507" w:type="dxa"/>
            <w:tcBorders>
              <w:top w:val="nil"/>
              <w:left w:val="nil"/>
              <w:bottom w:val="single" w:sz="4" w:space="0" w:color="auto"/>
              <w:right w:val="single" w:sz="4" w:space="0" w:color="auto"/>
            </w:tcBorders>
            <w:shd w:val="clear" w:color="000000" w:fill="FFFFFF"/>
            <w:noWrap/>
            <w:vAlign w:val="center"/>
            <w:hideMark/>
          </w:tcPr>
          <w:p w14:paraId="7D03C427"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14163.25</w:t>
            </w:r>
          </w:p>
        </w:tc>
        <w:tc>
          <w:tcPr>
            <w:tcW w:w="1515" w:type="dxa"/>
            <w:tcBorders>
              <w:top w:val="nil"/>
              <w:left w:val="nil"/>
              <w:bottom w:val="single" w:sz="4" w:space="0" w:color="auto"/>
              <w:right w:val="single" w:sz="4" w:space="0" w:color="auto"/>
            </w:tcBorders>
            <w:shd w:val="clear" w:color="000000" w:fill="FFFFFF"/>
            <w:noWrap/>
            <w:vAlign w:val="center"/>
            <w:hideMark/>
          </w:tcPr>
          <w:p w14:paraId="1488F42C"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12974.46</w:t>
            </w:r>
          </w:p>
        </w:tc>
      </w:tr>
      <w:tr w:rsidR="00A94734" w:rsidRPr="00634679" w14:paraId="05B8540A"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169ACBC8"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B</w:t>
            </w:r>
          </w:p>
        </w:tc>
        <w:tc>
          <w:tcPr>
            <w:tcW w:w="3921" w:type="dxa"/>
            <w:tcBorders>
              <w:top w:val="nil"/>
              <w:left w:val="nil"/>
              <w:bottom w:val="single" w:sz="4" w:space="0" w:color="auto"/>
              <w:right w:val="single" w:sz="4" w:space="0" w:color="auto"/>
            </w:tcBorders>
            <w:shd w:val="clear" w:color="auto" w:fill="auto"/>
            <w:vAlign w:val="center"/>
            <w:hideMark/>
          </w:tcPr>
          <w:p w14:paraId="4B887FF6"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Revenue</w:t>
            </w:r>
          </w:p>
        </w:tc>
        <w:tc>
          <w:tcPr>
            <w:tcW w:w="1507" w:type="dxa"/>
            <w:tcBorders>
              <w:top w:val="nil"/>
              <w:left w:val="nil"/>
              <w:bottom w:val="single" w:sz="4" w:space="0" w:color="auto"/>
              <w:right w:val="single" w:sz="4" w:space="0" w:color="auto"/>
            </w:tcBorders>
            <w:shd w:val="clear" w:color="000000" w:fill="FFFFFF"/>
            <w:noWrap/>
            <w:vAlign w:val="center"/>
            <w:hideMark/>
          </w:tcPr>
          <w:p w14:paraId="4EA1E512"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07" w:type="dxa"/>
            <w:tcBorders>
              <w:top w:val="nil"/>
              <w:left w:val="nil"/>
              <w:bottom w:val="single" w:sz="4" w:space="0" w:color="auto"/>
              <w:right w:val="single" w:sz="4" w:space="0" w:color="auto"/>
            </w:tcBorders>
            <w:shd w:val="clear" w:color="000000" w:fill="FFFFFF"/>
            <w:noWrap/>
            <w:vAlign w:val="center"/>
            <w:hideMark/>
          </w:tcPr>
          <w:p w14:paraId="33DDC22D"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15" w:type="dxa"/>
            <w:tcBorders>
              <w:top w:val="nil"/>
              <w:left w:val="nil"/>
              <w:bottom w:val="single" w:sz="4" w:space="0" w:color="auto"/>
              <w:right w:val="single" w:sz="4" w:space="0" w:color="auto"/>
            </w:tcBorders>
            <w:shd w:val="clear" w:color="000000" w:fill="FFFFFF"/>
            <w:noWrap/>
            <w:vAlign w:val="center"/>
            <w:hideMark/>
          </w:tcPr>
          <w:p w14:paraId="5D6EFBA2"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r>
      <w:tr w:rsidR="00A94734" w:rsidRPr="00634679" w14:paraId="513B297D" w14:textId="77777777" w:rsidTr="000C0D6F">
        <w:trPr>
          <w:trHeight w:val="588"/>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B7CC37A"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13</w:t>
            </w:r>
          </w:p>
        </w:tc>
        <w:tc>
          <w:tcPr>
            <w:tcW w:w="3921" w:type="dxa"/>
            <w:tcBorders>
              <w:top w:val="nil"/>
              <w:left w:val="nil"/>
              <w:bottom w:val="single" w:sz="4" w:space="0" w:color="auto"/>
              <w:right w:val="single" w:sz="4" w:space="0" w:color="auto"/>
            </w:tcBorders>
            <w:shd w:val="clear" w:color="auto" w:fill="auto"/>
            <w:vAlign w:val="center"/>
            <w:hideMark/>
          </w:tcPr>
          <w:p w14:paraId="4C63C981" w14:textId="77777777" w:rsidR="00A94734" w:rsidRPr="00634679" w:rsidRDefault="00A94734" w:rsidP="00A94734">
            <w:pPr>
              <w:rPr>
                <w:rFonts w:ascii="Arial" w:hAnsi="Arial" w:cs="Arial"/>
                <w:sz w:val="22"/>
                <w:szCs w:val="22"/>
              </w:rPr>
            </w:pPr>
            <w:r w:rsidRPr="00634679">
              <w:rPr>
                <w:rFonts w:ascii="Arial" w:hAnsi="Arial" w:cs="Arial"/>
                <w:sz w:val="22"/>
                <w:szCs w:val="22"/>
              </w:rPr>
              <w:t>Revenue : Sale of Power to DISCOM</w:t>
            </w:r>
          </w:p>
        </w:tc>
        <w:tc>
          <w:tcPr>
            <w:tcW w:w="1507" w:type="dxa"/>
            <w:tcBorders>
              <w:top w:val="nil"/>
              <w:left w:val="nil"/>
              <w:bottom w:val="single" w:sz="4" w:space="0" w:color="auto"/>
              <w:right w:val="single" w:sz="4" w:space="0" w:color="auto"/>
            </w:tcBorders>
            <w:shd w:val="clear" w:color="000000" w:fill="FFFFFF"/>
            <w:noWrap/>
            <w:vAlign w:val="center"/>
            <w:hideMark/>
          </w:tcPr>
          <w:p w14:paraId="2B363DD2"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12320.65</w:t>
            </w:r>
          </w:p>
        </w:tc>
        <w:tc>
          <w:tcPr>
            <w:tcW w:w="1507" w:type="dxa"/>
            <w:tcBorders>
              <w:top w:val="nil"/>
              <w:left w:val="nil"/>
              <w:bottom w:val="single" w:sz="4" w:space="0" w:color="auto"/>
              <w:right w:val="single" w:sz="4" w:space="0" w:color="auto"/>
            </w:tcBorders>
            <w:shd w:val="clear" w:color="000000" w:fill="FFFFFF"/>
            <w:vAlign w:val="center"/>
            <w:hideMark/>
          </w:tcPr>
          <w:p w14:paraId="5AEE609A"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11511.00</w:t>
            </w:r>
          </w:p>
        </w:tc>
        <w:tc>
          <w:tcPr>
            <w:tcW w:w="1515" w:type="dxa"/>
            <w:tcBorders>
              <w:top w:val="nil"/>
              <w:left w:val="nil"/>
              <w:bottom w:val="single" w:sz="4" w:space="0" w:color="auto"/>
              <w:right w:val="single" w:sz="4" w:space="0" w:color="auto"/>
            </w:tcBorders>
            <w:shd w:val="clear" w:color="000000" w:fill="FFFFFF"/>
            <w:vAlign w:val="center"/>
            <w:hideMark/>
          </w:tcPr>
          <w:p w14:paraId="05FCE072"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11511.00</w:t>
            </w:r>
          </w:p>
        </w:tc>
      </w:tr>
      <w:tr w:rsidR="00A94734" w:rsidRPr="00634679" w14:paraId="72ED47BE"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65B38377"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14</w:t>
            </w:r>
          </w:p>
        </w:tc>
        <w:tc>
          <w:tcPr>
            <w:tcW w:w="3921" w:type="dxa"/>
            <w:tcBorders>
              <w:top w:val="nil"/>
              <w:left w:val="nil"/>
              <w:bottom w:val="single" w:sz="4" w:space="0" w:color="auto"/>
              <w:right w:val="single" w:sz="4" w:space="0" w:color="auto"/>
            </w:tcBorders>
            <w:shd w:val="clear" w:color="auto" w:fill="auto"/>
            <w:vAlign w:val="center"/>
            <w:hideMark/>
          </w:tcPr>
          <w:p w14:paraId="32C74B04" w14:textId="77777777" w:rsidR="00A94734" w:rsidRPr="00634679" w:rsidRDefault="00A94734" w:rsidP="00A94734">
            <w:pPr>
              <w:rPr>
                <w:rFonts w:ascii="Arial" w:hAnsi="Arial" w:cs="Arial"/>
                <w:sz w:val="22"/>
                <w:szCs w:val="22"/>
              </w:rPr>
            </w:pPr>
            <w:r w:rsidRPr="00634679">
              <w:rPr>
                <w:rFonts w:ascii="Arial" w:hAnsi="Arial" w:cs="Arial"/>
                <w:sz w:val="22"/>
                <w:szCs w:val="22"/>
              </w:rPr>
              <w:t>Less: Rebate to DISCOMs</w:t>
            </w:r>
          </w:p>
        </w:tc>
        <w:tc>
          <w:tcPr>
            <w:tcW w:w="1507" w:type="dxa"/>
            <w:tcBorders>
              <w:top w:val="nil"/>
              <w:left w:val="nil"/>
              <w:bottom w:val="single" w:sz="4" w:space="0" w:color="auto"/>
              <w:right w:val="single" w:sz="4" w:space="0" w:color="auto"/>
            </w:tcBorders>
            <w:shd w:val="clear" w:color="000000" w:fill="FFFFFF"/>
            <w:noWrap/>
            <w:vAlign w:val="center"/>
            <w:hideMark/>
          </w:tcPr>
          <w:p w14:paraId="2295A9AD"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07" w:type="dxa"/>
            <w:tcBorders>
              <w:top w:val="nil"/>
              <w:left w:val="nil"/>
              <w:bottom w:val="single" w:sz="4" w:space="0" w:color="auto"/>
              <w:right w:val="single" w:sz="4" w:space="0" w:color="auto"/>
            </w:tcBorders>
            <w:shd w:val="clear" w:color="000000" w:fill="FFFFFF"/>
            <w:vAlign w:val="center"/>
            <w:hideMark/>
          </w:tcPr>
          <w:p w14:paraId="629B27CA"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-113.61</w:t>
            </w:r>
          </w:p>
        </w:tc>
        <w:tc>
          <w:tcPr>
            <w:tcW w:w="1515" w:type="dxa"/>
            <w:tcBorders>
              <w:top w:val="nil"/>
              <w:left w:val="nil"/>
              <w:bottom w:val="single" w:sz="4" w:space="0" w:color="auto"/>
              <w:right w:val="single" w:sz="4" w:space="0" w:color="auto"/>
            </w:tcBorders>
            <w:shd w:val="clear" w:color="000000" w:fill="FFFFFF"/>
            <w:vAlign w:val="center"/>
            <w:hideMark/>
          </w:tcPr>
          <w:p w14:paraId="75525755"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-113.61</w:t>
            </w:r>
          </w:p>
        </w:tc>
      </w:tr>
      <w:tr w:rsidR="00A94734" w:rsidRPr="00634679" w14:paraId="3AD62AE7" w14:textId="77777777" w:rsidTr="000C0D6F">
        <w:trPr>
          <w:trHeight w:val="588"/>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13E64B92"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15</w:t>
            </w:r>
          </w:p>
        </w:tc>
        <w:tc>
          <w:tcPr>
            <w:tcW w:w="3921" w:type="dxa"/>
            <w:tcBorders>
              <w:top w:val="nil"/>
              <w:left w:val="nil"/>
              <w:bottom w:val="single" w:sz="4" w:space="0" w:color="auto"/>
              <w:right w:val="single" w:sz="4" w:space="0" w:color="auto"/>
            </w:tcBorders>
            <w:shd w:val="clear" w:color="auto" w:fill="auto"/>
            <w:vAlign w:val="center"/>
            <w:hideMark/>
          </w:tcPr>
          <w:p w14:paraId="04EDEA26" w14:textId="77777777" w:rsidR="00A94734" w:rsidRPr="00634679" w:rsidRDefault="00A94734" w:rsidP="00A94734">
            <w:pPr>
              <w:rPr>
                <w:rFonts w:ascii="Arial" w:hAnsi="Arial" w:cs="Arial"/>
                <w:sz w:val="22"/>
                <w:szCs w:val="22"/>
              </w:rPr>
            </w:pPr>
            <w:r w:rsidRPr="00634679">
              <w:rPr>
                <w:rFonts w:ascii="Arial" w:hAnsi="Arial" w:cs="Arial"/>
                <w:sz w:val="22"/>
                <w:szCs w:val="22"/>
              </w:rPr>
              <w:t>Revenue from Surcharge  from TPWODL@35P/U</w:t>
            </w:r>
          </w:p>
        </w:tc>
        <w:tc>
          <w:tcPr>
            <w:tcW w:w="1507" w:type="dxa"/>
            <w:tcBorders>
              <w:top w:val="nil"/>
              <w:left w:val="nil"/>
              <w:bottom w:val="single" w:sz="4" w:space="0" w:color="auto"/>
              <w:right w:val="single" w:sz="4" w:space="0" w:color="auto"/>
            </w:tcBorders>
            <w:shd w:val="clear" w:color="000000" w:fill="FFFFFF"/>
            <w:noWrap/>
            <w:vAlign w:val="center"/>
            <w:hideMark/>
          </w:tcPr>
          <w:p w14:paraId="363C5992"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409.15</w:t>
            </w:r>
          </w:p>
        </w:tc>
        <w:tc>
          <w:tcPr>
            <w:tcW w:w="1507" w:type="dxa"/>
            <w:tcBorders>
              <w:top w:val="nil"/>
              <w:left w:val="nil"/>
              <w:bottom w:val="single" w:sz="4" w:space="0" w:color="auto"/>
              <w:right w:val="single" w:sz="4" w:space="0" w:color="auto"/>
            </w:tcBorders>
            <w:shd w:val="clear" w:color="000000" w:fill="FFFFFF"/>
            <w:vAlign w:val="center"/>
            <w:hideMark/>
          </w:tcPr>
          <w:p w14:paraId="4444FE7F"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389.80</w:t>
            </w:r>
          </w:p>
        </w:tc>
        <w:tc>
          <w:tcPr>
            <w:tcW w:w="1515" w:type="dxa"/>
            <w:tcBorders>
              <w:top w:val="nil"/>
              <w:left w:val="nil"/>
              <w:bottom w:val="single" w:sz="4" w:space="0" w:color="auto"/>
              <w:right w:val="single" w:sz="4" w:space="0" w:color="auto"/>
            </w:tcBorders>
            <w:shd w:val="clear" w:color="000000" w:fill="FFFFFF"/>
            <w:vAlign w:val="center"/>
            <w:hideMark/>
          </w:tcPr>
          <w:p w14:paraId="25E41A6A"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389.80</w:t>
            </w:r>
          </w:p>
        </w:tc>
      </w:tr>
      <w:tr w:rsidR="00A94734" w:rsidRPr="00634679" w14:paraId="52E857D5" w14:textId="77777777" w:rsidTr="000C0D6F">
        <w:trPr>
          <w:trHeight w:val="588"/>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4538A3F4"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16</w:t>
            </w:r>
          </w:p>
        </w:tc>
        <w:tc>
          <w:tcPr>
            <w:tcW w:w="3921" w:type="dxa"/>
            <w:tcBorders>
              <w:top w:val="nil"/>
              <w:left w:val="nil"/>
              <w:bottom w:val="single" w:sz="4" w:space="0" w:color="auto"/>
              <w:right w:val="single" w:sz="4" w:space="0" w:color="auto"/>
            </w:tcBorders>
            <w:shd w:val="clear" w:color="auto" w:fill="auto"/>
            <w:vAlign w:val="center"/>
            <w:hideMark/>
          </w:tcPr>
          <w:p w14:paraId="28F69EC9" w14:textId="77777777" w:rsidR="00A94734" w:rsidRPr="00634679" w:rsidRDefault="00A94734" w:rsidP="00A94734">
            <w:pPr>
              <w:rPr>
                <w:rFonts w:ascii="Arial" w:hAnsi="Arial" w:cs="Arial"/>
                <w:sz w:val="22"/>
                <w:szCs w:val="22"/>
              </w:rPr>
            </w:pPr>
            <w:r w:rsidRPr="00634679">
              <w:rPr>
                <w:rFonts w:ascii="Arial" w:hAnsi="Arial" w:cs="Arial"/>
                <w:sz w:val="22"/>
                <w:szCs w:val="22"/>
              </w:rPr>
              <w:t xml:space="preserve"> Additional Revenue from TPWODL towards sale of power through TPA</w:t>
            </w:r>
          </w:p>
        </w:tc>
        <w:tc>
          <w:tcPr>
            <w:tcW w:w="1507" w:type="dxa"/>
            <w:tcBorders>
              <w:top w:val="nil"/>
              <w:left w:val="nil"/>
              <w:bottom w:val="single" w:sz="4" w:space="0" w:color="auto"/>
              <w:right w:val="single" w:sz="4" w:space="0" w:color="auto"/>
            </w:tcBorders>
            <w:shd w:val="clear" w:color="000000" w:fill="FFFFFF"/>
            <w:noWrap/>
            <w:vAlign w:val="center"/>
            <w:hideMark/>
          </w:tcPr>
          <w:p w14:paraId="18364204"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18.75</w:t>
            </w:r>
          </w:p>
        </w:tc>
        <w:tc>
          <w:tcPr>
            <w:tcW w:w="1507" w:type="dxa"/>
            <w:tcBorders>
              <w:top w:val="nil"/>
              <w:left w:val="nil"/>
              <w:bottom w:val="single" w:sz="4" w:space="0" w:color="auto"/>
              <w:right w:val="single" w:sz="4" w:space="0" w:color="auto"/>
            </w:tcBorders>
            <w:shd w:val="clear" w:color="000000" w:fill="FFFFFF"/>
            <w:vAlign w:val="center"/>
            <w:hideMark/>
          </w:tcPr>
          <w:p w14:paraId="748F4162"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305.31</w:t>
            </w:r>
          </w:p>
        </w:tc>
        <w:tc>
          <w:tcPr>
            <w:tcW w:w="1515" w:type="dxa"/>
            <w:tcBorders>
              <w:top w:val="nil"/>
              <w:left w:val="nil"/>
              <w:bottom w:val="single" w:sz="4" w:space="0" w:color="auto"/>
              <w:right w:val="single" w:sz="4" w:space="0" w:color="auto"/>
            </w:tcBorders>
            <w:shd w:val="clear" w:color="000000" w:fill="FFFFFF"/>
            <w:vAlign w:val="center"/>
            <w:hideMark/>
          </w:tcPr>
          <w:p w14:paraId="36CC33B4"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305.31</w:t>
            </w:r>
          </w:p>
        </w:tc>
      </w:tr>
      <w:tr w:rsidR="00A94734" w:rsidRPr="00634679" w14:paraId="0FE2C311"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367E5F3F"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17</w:t>
            </w:r>
          </w:p>
        </w:tc>
        <w:tc>
          <w:tcPr>
            <w:tcW w:w="3921" w:type="dxa"/>
            <w:tcBorders>
              <w:top w:val="nil"/>
              <w:left w:val="nil"/>
              <w:bottom w:val="single" w:sz="4" w:space="0" w:color="auto"/>
              <w:right w:val="single" w:sz="4" w:space="0" w:color="auto"/>
            </w:tcBorders>
            <w:shd w:val="clear" w:color="auto" w:fill="auto"/>
            <w:vAlign w:val="center"/>
            <w:hideMark/>
          </w:tcPr>
          <w:p w14:paraId="2918B7B3"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Sub-total (13-14+15+16)</w:t>
            </w:r>
          </w:p>
        </w:tc>
        <w:tc>
          <w:tcPr>
            <w:tcW w:w="1507" w:type="dxa"/>
            <w:tcBorders>
              <w:top w:val="nil"/>
              <w:left w:val="nil"/>
              <w:bottom w:val="single" w:sz="4" w:space="0" w:color="auto"/>
              <w:right w:val="single" w:sz="4" w:space="0" w:color="auto"/>
            </w:tcBorders>
            <w:shd w:val="clear" w:color="000000" w:fill="FFFFFF"/>
            <w:noWrap/>
            <w:vAlign w:val="center"/>
            <w:hideMark/>
          </w:tcPr>
          <w:p w14:paraId="344C1044"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12748.55</w:t>
            </w:r>
          </w:p>
        </w:tc>
        <w:tc>
          <w:tcPr>
            <w:tcW w:w="1507" w:type="dxa"/>
            <w:tcBorders>
              <w:top w:val="nil"/>
              <w:left w:val="nil"/>
              <w:bottom w:val="single" w:sz="4" w:space="0" w:color="auto"/>
              <w:right w:val="single" w:sz="4" w:space="0" w:color="auto"/>
            </w:tcBorders>
            <w:shd w:val="clear" w:color="000000" w:fill="FFFFFF"/>
            <w:noWrap/>
            <w:vAlign w:val="center"/>
            <w:hideMark/>
          </w:tcPr>
          <w:p w14:paraId="6518CA0E"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12092.50</w:t>
            </w:r>
          </w:p>
        </w:tc>
        <w:tc>
          <w:tcPr>
            <w:tcW w:w="1515" w:type="dxa"/>
            <w:tcBorders>
              <w:top w:val="nil"/>
              <w:left w:val="nil"/>
              <w:bottom w:val="single" w:sz="4" w:space="0" w:color="auto"/>
              <w:right w:val="single" w:sz="4" w:space="0" w:color="auto"/>
            </w:tcBorders>
            <w:shd w:val="clear" w:color="000000" w:fill="FFFFFF"/>
            <w:noWrap/>
            <w:vAlign w:val="center"/>
            <w:hideMark/>
          </w:tcPr>
          <w:p w14:paraId="030C74A0"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12092.50</w:t>
            </w:r>
          </w:p>
        </w:tc>
      </w:tr>
      <w:tr w:rsidR="00A94734" w:rsidRPr="00634679" w14:paraId="4D71489A" w14:textId="77777777" w:rsidTr="000C0D6F">
        <w:trPr>
          <w:trHeight w:val="61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9622BB6"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18</w:t>
            </w:r>
          </w:p>
        </w:tc>
        <w:tc>
          <w:tcPr>
            <w:tcW w:w="3921" w:type="dxa"/>
            <w:tcBorders>
              <w:top w:val="nil"/>
              <w:left w:val="nil"/>
              <w:bottom w:val="single" w:sz="4" w:space="0" w:color="auto"/>
              <w:right w:val="single" w:sz="4" w:space="0" w:color="auto"/>
            </w:tcBorders>
            <w:shd w:val="clear" w:color="auto" w:fill="auto"/>
            <w:vAlign w:val="center"/>
            <w:hideMark/>
          </w:tcPr>
          <w:p w14:paraId="1633A901"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Emergency Sale to NALCO &amp; IMFA</w:t>
            </w:r>
          </w:p>
        </w:tc>
        <w:tc>
          <w:tcPr>
            <w:tcW w:w="1507" w:type="dxa"/>
            <w:tcBorders>
              <w:top w:val="nil"/>
              <w:left w:val="nil"/>
              <w:bottom w:val="single" w:sz="4" w:space="0" w:color="auto"/>
              <w:right w:val="single" w:sz="4" w:space="0" w:color="auto"/>
            </w:tcBorders>
            <w:shd w:val="clear" w:color="000000" w:fill="FFFFFF"/>
            <w:noWrap/>
            <w:vAlign w:val="center"/>
            <w:hideMark/>
          </w:tcPr>
          <w:p w14:paraId="56E75491"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74.60</w:t>
            </w:r>
          </w:p>
        </w:tc>
        <w:tc>
          <w:tcPr>
            <w:tcW w:w="1507" w:type="dxa"/>
            <w:tcBorders>
              <w:top w:val="nil"/>
              <w:left w:val="nil"/>
              <w:bottom w:val="single" w:sz="4" w:space="0" w:color="auto"/>
              <w:right w:val="single" w:sz="4" w:space="0" w:color="auto"/>
            </w:tcBorders>
            <w:shd w:val="clear" w:color="000000" w:fill="FFFFFF"/>
            <w:noWrap/>
            <w:vAlign w:val="center"/>
            <w:hideMark/>
          </w:tcPr>
          <w:p w14:paraId="03A42A47"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111.57</w:t>
            </w:r>
          </w:p>
        </w:tc>
        <w:tc>
          <w:tcPr>
            <w:tcW w:w="1515" w:type="dxa"/>
            <w:tcBorders>
              <w:top w:val="nil"/>
              <w:left w:val="nil"/>
              <w:bottom w:val="single" w:sz="4" w:space="0" w:color="auto"/>
              <w:right w:val="single" w:sz="4" w:space="0" w:color="auto"/>
            </w:tcBorders>
            <w:shd w:val="clear" w:color="000000" w:fill="FFFFFF"/>
            <w:noWrap/>
            <w:vAlign w:val="center"/>
            <w:hideMark/>
          </w:tcPr>
          <w:p w14:paraId="4BF692F9"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111.57</w:t>
            </w:r>
          </w:p>
        </w:tc>
      </w:tr>
      <w:tr w:rsidR="00A94734" w:rsidRPr="00634679" w14:paraId="2B1B974A"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DFB163D"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19</w:t>
            </w:r>
          </w:p>
        </w:tc>
        <w:tc>
          <w:tcPr>
            <w:tcW w:w="3921" w:type="dxa"/>
            <w:tcBorders>
              <w:top w:val="nil"/>
              <w:left w:val="nil"/>
              <w:bottom w:val="single" w:sz="4" w:space="0" w:color="auto"/>
              <w:right w:val="single" w:sz="4" w:space="0" w:color="auto"/>
            </w:tcBorders>
            <w:shd w:val="clear" w:color="auto" w:fill="auto"/>
            <w:vAlign w:val="center"/>
            <w:hideMark/>
          </w:tcPr>
          <w:p w14:paraId="7490D0EA"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Sale of Power to CGPs</w:t>
            </w:r>
          </w:p>
        </w:tc>
        <w:tc>
          <w:tcPr>
            <w:tcW w:w="1507" w:type="dxa"/>
            <w:tcBorders>
              <w:top w:val="nil"/>
              <w:left w:val="nil"/>
              <w:bottom w:val="single" w:sz="4" w:space="0" w:color="auto"/>
              <w:right w:val="single" w:sz="4" w:space="0" w:color="auto"/>
            </w:tcBorders>
            <w:shd w:val="clear" w:color="000000" w:fill="FFFFFF"/>
            <w:noWrap/>
            <w:vAlign w:val="center"/>
            <w:hideMark/>
          </w:tcPr>
          <w:p w14:paraId="72AB8808"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07" w:type="dxa"/>
            <w:tcBorders>
              <w:top w:val="nil"/>
              <w:left w:val="nil"/>
              <w:bottom w:val="single" w:sz="4" w:space="0" w:color="auto"/>
              <w:right w:val="single" w:sz="4" w:space="0" w:color="auto"/>
            </w:tcBorders>
            <w:shd w:val="clear" w:color="000000" w:fill="FFFFFF"/>
            <w:noWrap/>
            <w:vAlign w:val="center"/>
            <w:hideMark/>
          </w:tcPr>
          <w:p w14:paraId="398E91D1"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183.64</w:t>
            </w:r>
          </w:p>
        </w:tc>
        <w:tc>
          <w:tcPr>
            <w:tcW w:w="1515" w:type="dxa"/>
            <w:tcBorders>
              <w:top w:val="nil"/>
              <w:left w:val="nil"/>
              <w:bottom w:val="single" w:sz="4" w:space="0" w:color="auto"/>
              <w:right w:val="single" w:sz="4" w:space="0" w:color="auto"/>
            </w:tcBorders>
            <w:shd w:val="clear" w:color="000000" w:fill="FFFFFF"/>
            <w:noWrap/>
            <w:vAlign w:val="center"/>
            <w:hideMark/>
          </w:tcPr>
          <w:p w14:paraId="2D7CE2F5"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183.64</w:t>
            </w:r>
          </w:p>
        </w:tc>
      </w:tr>
      <w:tr w:rsidR="00A94734" w:rsidRPr="00634679" w14:paraId="42664F07"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5C87B3E5"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20</w:t>
            </w:r>
          </w:p>
        </w:tc>
        <w:tc>
          <w:tcPr>
            <w:tcW w:w="3921" w:type="dxa"/>
            <w:tcBorders>
              <w:top w:val="nil"/>
              <w:left w:val="nil"/>
              <w:bottom w:val="single" w:sz="4" w:space="0" w:color="auto"/>
              <w:right w:val="single" w:sz="4" w:space="0" w:color="auto"/>
            </w:tcBorders>
            <w:shd w:val="clear" w:color="auto" w:fill="auto"/>
            <w:vAlign w:val="center"/>
            <w:hideMark/>
          </w:tcPr>
          <w:p w14:paraId="5D0D3301"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Other Operating Income</w:t>
            </w:r>
          </w:p>
        </w:tc>
        <w:tc>
          <w:tcPr>
            <w:tcW w:w="1507" w:type="dxa"/>
            <w:tcBorders>
              <w:top w:val="nil"/>
              <w:left w:val="nil"/>
              <w:bottom w:val="single" w:sz="4" w:space="0" w:color="auto"/>
              <w:right w:val="single" w:sz="4" w:space="0" w:color="auto"/>
            </w:tcBorders>
            <w:shd w:val="clear" w:color="000000" w:fill="FFFFFF"/>
            <w:noWrap/>
            <w:vAlign w:val="center"/>
            <w:hideMark/>
          </w:tcPr>
          <w:p w14:paraId="5E6A8CE5"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07" w:type="dxa"/>
            <w:tcBorders>
              <w:top w:val="nil"/>
              <w:left w:val="nil"/>
              <w:bottom w:val="single" w:sz="4" w:space="0" w:color="auto"/>
              <w:right w:val="single" w:sz="4" w:space="0" w:color="auto"/>
            </w:tcBorders>
            <w:shd w:val="clear" w:color="000000" w:fill="FFFFFF"/>
            <w:noWrap/>
            <w:vAlign w:val="center"/>
            <w:hideMark/>
          </w:tcPr>
          <w:p w14:paraId="38AC1DBC"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0.05</w:t>
            </w:r>
          </w:p>
        </w:tc>
        <w:tc>
          <w:tcPr>
            <w:tcW w:w="1515" w:type="dxa"/>
            <w:tcBorders>
              <w:top w:val="nil"/>
              <w:left w:val="nil"/>
              <w:bottom w:val="single" w:sz="4" w:space="0" w:color="auto"/>
              <w:right w:val="single" w:sz="4" w:space="0" w:color="auto"/>
            </w:tcBorders>
            <w:shd w:val="clear" w:color="000000" w:fill="FFFFFF"/>
            <w:noWrap/>
            <w:vAlign w:val="center"/>
            <w:hideMark/>
          </w:tcPr>
          <w:p w14:paraId="3DFD8865"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0.05</w:t>
            </w:r>
          </w:p>
        </w:tc>
      </w:tr>
      <w:tr w:rsidR="00A94734" w:rsidRPr="00634679" w14:paraId="77E5ED32"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69F28C31"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21</w:t>
            </w:r>
          </w:p>
        </w:tc>
        <w:tc>
          <w:tcPr>
            <w:tcW w:w="3921" w:type="dxa"/>
            <w:tcBorders>
              <w:top w:val="nil"/>
              <w:left w:val="nil"/>
              <w:bottom w:val="single" w:sz="4" w:space="0" w:color="auto"/>
              <w:right w:val="single" w:sz="4" w:space="0" w:color="auto"/>
            </w:tcBorders>
            <w:shd w:val="clear" w:color="auto" w:fill="auto"/>
            <w:vAlign w:val="center"/>
            <w:hideMark/>
          </w:tcPr>
          <w:p w14:paraId="18F92D0A" w14:textId="77777777" w:rsidR="00A94734" w:rsidRPr="00634679" w:rsidRDefault="00A94734" w:rsidP="00A94734">
            <w:pPr>
              <w:rPr>
                <w:rFonts w:ascii="Arial" w:hAnsi="Arial" w:cs="Arial"/>
                <w:sz w:val="22"/>
                <w:szCs w:val="22"/>
              </w:rPr>
            </w:pPr>
            <w:r w:rsidRPr="00634679">
              <w:rPr>
                <w:rFonts w:ascii="Arial" w:hAnsi="Arial" w:cs="Arial"/>
                <w:sz w:val="22"/>
                <w:szCs w:val="22"/>
              </w:rPr>
              <w:t>Other Income</w:t>
            </w:r>
          </w:p>
        </w:tc>
        <w:tc>
          <w:tcPr>
            <w:tcW w:w="1507" w:type="dxa"/>
            <w:tcBorders>
              <w:top w:val="nil"/>
              <w:left w:val="nil"/>
              <w:bottom w:val="single" w:sz="4" w:space="0" w:color="auto"/>
              <w:right w:val="single" w:sz="4" w:space="0" w:color="auto"/>
            </w:tcBorders>
            <w:shd w:val="clear" w:color="000000" w:fill="FFFFFF"/>
            <w:noWrap/>
            <w:vAlign w:val="center"/>
            <w:hideMark/>
          </w:tcPr>
          <w:p w14:paraId="2A418810"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07" w:type="dxa"/>
            <w:tcBorders>
              <w:top w:val="nil"/>
              <w:left w:val="nil"/>
              <w:bottom w:val="single" w:sz="4" w:space="0" w:color="auto"/>
              <w:right w:val="single" w:sz="4" w:space="0" w:color="auto"/>
            </w:tcBorders>
            <w:shd w:val="clear" w:color="000000" w:fill="FFFFFF"/>
            <w:vAlign w:val="center"/>
            <w:hideMark/>
          </w:tcPr>
          <w:p w14:paraId="2F0DA6D4"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4.63</w:t>
            </w:r>
          </w:p>
        </w:tc>
        <w:tc>
          <w:tcPr>
            <w:tcW w:w="1515" w:type="dxa"/>
            <w:tcBorders>
              <w:top w:val="nil"/>
              <w:left w:val="nil"/>
              <w:bottom w:val="single" w:sz="4" w:space="0" w:color="auto"/>
              <w:right w:val="single" w:sz="4" w:space="0" w:color="auto"/>
            </w:tcBorders>
            <w:shd w:val="clear" w:color="000000" w:fill="FFFFFF"/>
            <w:vAlign w:val="center"/>
            <w:hideMark/>
          </w:tcPr>
          <w:p w14:paraId="39C5E4C3"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4.63</w:t>
            </w:r>
          </w:p>
        </w:tc>
      </w:tr>
      <w:tr w:rsidR="00A94734" w:rsidRPr="00634679" w14:paraId="07C8140C"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4AC987A2"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22</w:t>
            </w:r>
          </w:p>
        </w:tc>
        <w:tc>
          <w:tcPr>
            <w:tcW w:w="3921" w:type="dxa"/>
            <w:tcBorders>
              <w:top w:val="nil"/>
              <w:left w:val="nil"/>
              <w:bottom w:val="single" w:sz="4" w:space="0" w:color="auto"/>
              <w:right w:val="single" w:sz="4" w:space="0" w:color="auto"/>
            </w:tcBorders>
            <w:shd w:val="clear" w:color="auto" w:fill="auto"/>
            <w:vAlign w:val="center"/>
            <w:hideMark/>
          </w:tcPr>
          <w:p w14:paraId="30651E0E" w14:textId="77777777" w:rsidR="00A94734" w:rsidRPr="00634679" w:rsidRDefault="00A94734" w:rsidP="00A94734">
            <w:pPr>
              <w:rPr>
                <w:rFonts w:ascii="Arial" w:hAnsi="Arial" w:cs="Arial"/>
                <w:sz w:val="22"/>
                <w:szCs w:val="22"/>
              </w:rPr>
            </w:pPr>
            <w:r w:rsidRPr="00634679">
              <w:rPr>
                <w:rFonts w:ascii="Arial" w:hAnsi="Arial" w:cs="Arial"/>
                <w:sz w:val="22"/>
                <w:szCs w:val="22"/>
              </w:rPr>
              <w:t>Fair value</w:t>
            </w:r>
          </w:p>
        </w:tc>
        <w:tc>
          <w:tcPr>
            <w:tcW w:w="1507" w:type="dxa"/>
            <w:tcBorders>
              <w:top w:val="nil"/>
              <w:left w:val="nil"/>
              <w:bottom w:val="single" w:sz="4" w:space="0" w:color="auto"/>
              <w:right w:val="single" w:sz="4" w:space="0" w:color="auto"/>
            </w:tcBorders>
            <w:shd w:val="clear" w:color="000000" w:fill="FFFFFF"/>
            <w:noWrap/>
            <w:vAlign w:val="center"/>
            <w:hideMark/>
          </w:tcPr>
          <w:p w14:paraId="323ECE83"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07" w:type="dxa"/>
            <w:tcBorders>
              <w:top w:val="nil"/>
              <w:left w:val="nil"/>
              <w:bottom w:val="single" w:sz="4" w:space="0" w:color="auto"/>
              <w:right w:val="single" w:sz="4" w:space="0" w:color="auto"/>
            </w:tcBorders>
            <w:shd w:val="clear" w:color="000000" w:fill="FFFFFF"/>
            <w:vAlign w:val="center"/>
            <w:hideMark/>
          </w:tcPr>
          <w:p w14:paraId="2E853FBF"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51.58</w:t>
            </w:r>
          </w:p>
        </w:tc>
        <w:tc>
          <w:tcPr>
            <w:tcW w:w="1515" w:type="dxa"/>
            <w:tcBorders>
              <w:top w:val="nil"/>
              <w:left w:val="nil"/>
              <w:bottom w:val="single" w:sz="4" w:space="0" w:color="auto"/>
              <w:right w:val="single" w:sz="4" w:space="0" w:color="auto"/>
            </w:tcBorders>
            <w:shd w:val="clear" w:color="000000" w:fill="FFFFFF"/>
            <w:vAlign w:val="center"/>
            <w:hideMark/>
          </w:tcPr>
          <w:p w14:paraId="48EB5927"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r>
      <w:tr w:rsidR="00A94734" w:rsidRPr="00634679" w14:paraId="5831F251"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21B5D2E6"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23</w:t>
            </w:r>
          </w:p>
        </w:tc>
        <w:tc>
          <w:tcPr>
            <w:tcW w:w="3921" w:type="dxa"/>
            <w:tcBorders>
              <w:top w:val="nil"/>
              <w:left w:val="nil"/>
              <w:bottom w:val="single" w:sz="4" w:space="0" w:color="auto"/>
              <w:right w:val="single" w:sz="4" w:space="0" w:color="auto"/>
            </w:tcBorders>
            <w:shd w:val="clear" w:color="auto" w:fill="auto"/>
            <w:vAlign w:val="center"/>
            <w:hideMark/>
          </w:tcPr>
          <w:p w14:paraId="5768806B" w14:textId="77777777" w:rsidR="00A94734" w:rsidRPr="00634679" w:rsidRDefault="00A94734" w:rsidP="00A94734">
            <w:pPr>
              <w:rPr>
                <w:rFonts w:ascii="Arial" w:hAnsi="Arial" w:cs="Arial"/>
                <w:sz w:val="22"/>
                <w:szCs w:val="22"/>
              </w:rPr>
            </w:pPr>
            <w:r w:rsidRPr="00634679">
              <w:rPr>
                <w:rFonts w:ascii="Arial" w:hAnsi="Arial" w:cs="Arial"/>
                <w:sz w:val="22"/>
                <w:szCs w:val="22"/>
              </w:rPr>
              <w:t>DPS</w:t>
            </w:r>
          </w:p>
        </w:tc>
        <w:tc>
          <w:tcPr>
            <w:tcW w:w="1507" w:type="dxa"/>
            <w:tcBorders>
              <w:top w:val="nil"/>
              <w:left w:val="nil"/>
              <w:bottom w:val="single" w:sz="4" w:space="0" w:color="auto"/>
              <w:right w:val="single" w:sz="4" w:space="0" w:color="auto"/>
            </w:tcBorders>
            <w:shd w:val="clear" w:color="000000" w:fill="FFFFFF"/>
            <w:noWrap/>
            <w:vAlign w:val="center"/>
            <w:hideMark/>
          </w:tcPr>
          <w:p w14:paraId="5F1371EB"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07" w:type="dxa"/>
            <w:tcBorders>
              <w:top w:val="nil"/>
              <w:left w:val="nil"/>
              <w:bottom w:val="single" w:sz="4" w:space="0" w:color="auto"/>
              <w:right w:val="single" w:sz="4" w:space="0" w:color="auto"/>
            </w:tcBorders>
            <w:shd w:val="clear" w:color="000000" w:fill="FFFFFF"/>
            <w:vAlign w:val="center"/>
            <w:hideMark/>
          </w:tcPr>
          <w:p w14:paraId="0806378A"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36.61</w:t>
            </w:r>
          </w:p>
        </w:tc>
        <w:tc>
          <w:tcPr>
            <w:tcW w:w="1515" w:type="dxa"/>
            <w:tcBorders>
              <w:top w:val="nil"/>
              <w:left w:val="nil"/>
              <w:bottom w:val="single" w:sz="4" w:space="0" w:color="auto"/>
              <w:right w:val="single" w:sz="4" w:space="0" w:color="auto"/>
            </w:tcBorders>
            <w:shd w:val="clear" w:color="000000" w:fill="FFFFFF"/>
            <w:vAlign w:val="center"/>
            <w:hideMark/>
          </w:tcPr>
          <w:p w14:paraId="718D6393"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r>
      <w:tr w:rsidR="00A94734" w:rsidRPr="00634679" w14:paraId="2134FEF6" w14:textId="77777777" w:rsidTr="000C0D6F">
        <w:trPr>
          <w:trHeight w:val="30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F29E745"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24</w:t>
            </w:r>
          </w:p>
        </w:tc>
        <w:tc>
          <w:tcPr>
            <w:tcW w:w="3921" w:type="dxa"/>
            <w:tcBorders>
              <w:top w:val="nil"/>
              <w:left w:val="nil"/>
              <w:bottom w:val="single" w:sz="4" w:space="0" w:color="auto"/>
              <w:right w:val="single" w:sz="4" w:space="0" w:color="auto"/>
            </w:tcBorders>
            <w:shd w:val="clear" w:color="auto" w:fill="auto"/>
            <w:vAlign w:val="center"/>
            <w:hideMark/>
          </w:tcPr>
          <w:p w14:paraId="5599ED60" w14:textId="77777777" w:rsidR="00A94734" w:rsidRPr="00634679" w:rsidRDefault="00A94734" w:rsidP="00A94734">
            <w:pPr>
              <w:rPr>
                <w:rFonts w:ascii="Arial" w:hAnsi="Arial" w:cs="Arial"/>
                <w:sz w:val="22"/>
                <w:szCs w:val="22"/>
              </w:rPr>
            </w:pPr>
            <w:r w:rsidRPr="00634679">
              <w:rPr>
                <w:rFonts w:ascii="Arial" w:hAnsi="Arial" w:cs="Arial"/>
                <w:sz w:val="22"/>
                <w:szCs w:val="22"/>
              </w:rPr>
              <w:t>Provision Written Back</w:t>
            </w:r>
          </w:p>
        </w:tc>
        <w:tc>
          <w:tcPr>
            <w:tcW w:w="1507" w:type="dxa"/>
            <w:tcBorders>
              <w:top w:val="nil"/>
              <w:left w:val="nil"/>
              <w:bottom w:val="single" w:sz="4" w:space="0" w:color="auto"/>
              <w:right w:val="single" w:sz="4" w:space="0" w:color="auto"/>
            </w:tcBorders>
            <w:shd w:val="clear" w:color="000000" w:fill="FFFFFF"/>
            <w:noWrap/>
            <w:vAlign w:val="center"/>
            <w:hideMark/>
          </w:tcPr>
          <w:p w14:paraId="0D345545"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c>
          <w:tcPr>
            <w:tcW w:w="1507" w:type="dxa"/>
            <w:tcBorders>
              <w:top w:val="nil"/>
              <w:left w:val="nil"/>
              <w:bottom w:val="single" w:sz="4" w:space="0" w:color="auto"/>
              <w:right w:val="single" w:sz="4" w:space="0" w:color="auto"/>
            </w:tcBorders>
            <w:shd w:val="clear" w:color="000000" w:fill="FFFFFF"/>
            <w:vAlign w:val="center"/>
            <w:hideMark/>
          </w:tcPr>
          <w:p w14:paraId="2BB7DFEE"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13.36</w:t>
            </w:r>
          </w:p>
        </w:tc>
        <w:tc>
          <w:tcPr>
            <w:tcW w:w="1515" w:type="dxa"/>
            <w:tcBorders>
              <w:top w:val="nil"/>
              <w:left w:val="nil"/>
              <w:bottom w:val="single" w:sz="4" w:space="0" w:color="auto"/>
              <w:right w:val="single" w:sz="4" w:space="0" w:color="auto"/>
            </w:tcBorders>
            <w:shd w:val="clear" w:color="000000" w:fill="FFFFFF"/>
            <w:vAlign w:val="center"/>
            <w:hideMark/>
          </w:tcPr>
          <w:p w14:paraId="48167937" w14:textId="77777777" w:rsidR="00A94734" w:rsidRPr="00634679" w:rsidRDefault="00A94734" w:rsidP="00A94734">
            <w:pPr>
              <w:jc w:val="right"/>
              <w:rPr>
                <w:rFonts w:ascii="Arial" w:hAnsi="Arial" w:cs="Arial"/>
                <w:sz w:val="22"/>
                <w:szCs w:val="22"/>
              </w:rPr>
            </w:pPr>
            <w:r w:rsidRPr="00634679">
              <w:rPr>
                <w:rFonts w:ascii="Arial" w:hAnsi="Arial" w:cs="Arial"/>
                <w:sz w:val="22"/>
                <w:szCs w:val="22"/>
              </w:rPr>
              <w:t> </w:t>
            </w:r>
          </w:p>
        </w:tc>
      </w:tr>
      <w:tr w:rsidR="00A94734" w:rsidRPr="00634679" w14:paraId="138CCC00" w14:textId="77777777" w:rsidTr="000C0D6F">
        <w:trPr>
          <w:trHeight w:val="61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925DDE4"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 </w:t>
            </w:r>
          </w:p>
        </w:tc>
        <w:tc>
          <w:tcPr>
            <w:tcW w:w="3921" w:type="dxa"/>
            <w:tcBorders>
              <w:top w:val="nil"/>
              <w:left w:val="nil"/>
              <w:bottom w:val="single" w:sz="4" w:space="0" w:color="auto"/>
              <w:right w:val="single" w:sz="4" w:space="0" w:color="auto"/>
            </w:tcBorders>
            <w:shd w:val="clear" w:color="auto" w:fill="auto"/>
            <w:vAlign w:val="center"/>
            <w:hideMark/>
          </w:tcPr>
          <w:p w14:paraId="0CBE21FD"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Total Revenue (B=17+18+19+20+21+22+23+24)</w:t>
            </w:r>
          </w:p>
        </w:tc>
        <w:tc>
          <w:tcPr>
            <w:tcW w:w="1507" w:type="dxa"/>
            <w:tcBorders>
              <w:top w:val="nil"/>
              <w:left w:val="nil"/>
              <w:bottom w:val="single" w:sz="4" w:space="0" w:color="auto"/>
              <w:right w:val="single" w:sz="4" w:space="0" w:color="auto"/>
            </w:tcBorders>
            <w:shd w:val="clear" w:color="000000" w:fill="FFFFFF"/>
            <w:vAlign w:val="center"/>
            <w:hideMark/>
          </w:tcPr>
          <w:p w14:paraId="752A9630"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12823.15</w:t>
            </w:r>
          </w:p>
        </w:tc>
        <w:tc>
          <w:tcPr>
            <w:tcW w:w="1507" w:type="dxa"/>
            <w:tcBorders>
              <w:top w:val="nil"/>
              <w:left w:val="nil"/>
              <w:bottom w:val="single" w:sz="4" w:space="0" w:color="auto"/>
              <w:right w:val="single" w:sz="4" w:space="0" w:color="auto"/>
            </w:tcBorders>
            <w:shd w:val="clear" w:color="000000" w:fill="FFFFFF"/>
            <w:vAlign w:val="center"/>
            <w:hideMark/>
          </w:tcPr>
          <w:p w14:paraId="7DD0A0E0"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12493.94</w:t>
            </w:r>
          </w:p>
        </w:tc>
        <w:tc>
          <w:tcPr>
            <w:tcW w:w="1515" w:type="dxa"/>
            <w:tcBorders>
              <w:top w:val="nil"/>
              <w:left w:val="nil"/>
              <w:bottom w:val="single" w:sz="4" w:space="0" w:color="auto"/>
              <w:right w:val="single" w:sz="4" w:space="0" w:color="auto"/>
            </w:tcBorders>
            <w:shd w:val="clear" w:color="000000" w:fill="FFFFFF"/>
            <w:vAlign w:val="center"/>
            <w:hideMark/>
          </w:tcPr>
          <w:p w14:paraId="47B8B1E0"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12392.39</w:t>
            </w:r>
          </w:p>
        </w:tc>
      </w:tr>
      <w:tr w:rsidR="00A94734" w:rsidRPr="00634679" w14:paraId="6039BE43" w14:textId="77777777" w:rsidTr="000C0D6F">
        <w:trPr>
          <w:trHeight w:val="61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1B7AC583"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25</w:t>
            </w:r>
          </w:p>
        </w:tc>
        <w:tc>
          <w:tcPr>
            <w:tcW w:w="3921" w:type="dxa"/>
            <w:tcBorders>
              <w:top w:val="nil"/>
              <w:left w:val="nil"/>
              <w:bottom w:val="single" w:sz="4" w:space="0" w:color="auto"/>
              <w:right w:val="single" w:sz="4" w:space="0" w:color="auto"/>
            </w:tcBorders>
            <w:shd w:val="clear" w:color="auto" w:fill="auto"/>
            <w:vAlign w:val="center"/>
            <w:hideMark/>
          </w:tcPr>
          <w:p w14:paraId="4FF7FE31"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GAP(+) / Surplus (-) (Excl. trading revenue)(A-B)</w:t>
            </w:r>
          </w:p>
        </w:tc>
        <w:tc>
          <w:tcPr>
            <w:tcW w:w="1507" w:type="dxa"/>
            <w:tcBorders>
              <w:top w:val="nil"/>
              <w:left w:val="nil"/>
              <w:bottom w:val="single" w:sz="4" w:space="0" w:color="auto"/>
              <w:right w:val="single" w:sz="4" w:space="0" w:color="auto"/>
            </w:tcBorders>
            <w:shd w:val="clear" w:color="000000" w:fill="FFFFFF"/>
            <w:noWrap/>
            <w:vAlign w:val="center"/>
            <w:hideMark/>
          </w:tcPr>
          <w:p w14:paraId="77DF8234"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371.91</w:t>
            </w:r>
          </w:p>
        </w:tc>
        <w:tc>
          <w:tcPr>
            <w:tcW w:w="1507" w:type="dxa"/>
            <w:tcBorders>
              <w:top w:val="nil"/>
              <w:left w:val="nil"/>
              <w:bottom w:val="single" w:sz="4" w:space="0" w:color="auto"/>
              <w:right w:val="single" w:sz="4" w:space="0" w:color="auto"/>
            </w:tcBorders>
            <w:shd w:val="clear" w:color="000000" w:fill="FFFFFF"/>
            <w:noWrap/>
            <w:vAlign w:val="center"/>
            <w:hideMark/>
          </w:tcPr>
          <w:p w14:paraId="5492EE04"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1669.31</w:t>
            </w:r>
          </w:p>
        </w:tc>
        <w:tc>
          <w:tcPr>
            <w:tcW w:w="1515" w:type="dxa"/>
            <w:tcBorders>
              <w:top w:val="nil"/>
              <w:left w:val="nil"/>
              <w:bottom w:val="single" w:sz="4" w:space="0" w:color="auto"/>
              <w:right w:val="single" w:sz="4" w:space="0" w:color="auto"/>
            </w:tcBorders>
            <w:shd w:val="clear" w:color="000000" w:fill="FFFFFF"/>
            <w:noWrap/>
            <w:vAlign w:val="center"/>
            <w:hideMark/>
          </w:tcPr>
          <w:p w14:paraId="23C1E34D"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582.07</w:t>
            </w:r>
          </w:p>
        </w:tc>
      </w:tr>
      <w:tr w:rsidR="00A94734" w:rsidRPr="00634679" w14:paraId="53706BB6" w14:textId="77777777" w:rsidTr="000C0D6F">
        <w:trPr>
          <w:trHeight w:val="61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22450082"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26</w:t>
            </w:r>
          </w:p>
        </w:tc>
        <w:tc>
          <w:tcPr>
            <w:tcW w:w="3921" w:type="dxa"/>
            <w:tcBorders>
              <w:top w:val="nil"/>
              <w:left w:val="nil"/>
              <w:bottom w:val="single" w:sz="4" w:space="0" w:color="auto"/>
              <w:right w:val="single" w:sz="4" w:space="0" w:color="auto"/>
            </w:tcBorders>
            <w:shd w:val="clear" w:color="auto" w:fill="auto"/>
            <w:vAlign w:val="center"/>
            <w:hideMark/>
          </w:tcPr>
          <w:p w14:paraId="4C3151D8"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Cumulative Truing up gap up to the end of FY 2023-24</w:t>
            </w:r>
          </w:p>
        </w:tc>
        <w:tc>
          <w:tcPr>
            <w:tcW w:w="1507" w:type="dxa"/>
            <w:tcBorders>
              <w:top w:val="nil"/>
              <w:left w:val="nil"/>
              <w:bottom w:val="single" w:sz="4" w:space="0" w:color="auto"/>
              <w:right w:val="single" w:sz="4" w:space="0" w:color="auto"/>
            </w:tcBorders>
            <w:shd w:val="clear" w:color="000000" w:fill="FFFFFF"/>
            <w:noWrap/>
            <w:vAlign w:val="center"/>
            <w:hideMark/>
          </w:tcPr>
          <w:p w14:paraId="1B1DA469"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07" w:type="dxa"/>
            <w:tcBorders>
              <w:top w:val="nil"/>
              <w:left w:val="nil"/>
              <w:bottom w:val="single" w:sz="4" w:space="0" w:color="auto"/>
              <w:right w:val="single" w:sz="4" w:space="0" w:color="auto"/>
            </w:tcBorders>
            <w:shd w:val="clear" w:color="000000" w:fill="FFFFFF"/>
            <w:noWrap/>
            <w:vAlign w:val="center"/>
            <w:hideMark/>
          </w:tcPr>
          <w:p w14:paraId="5B391AEC"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15" w:type="dxa"/>
            <w:tcBorders>
              <w:top w:val="nil"/>
              <w:left w:val="nil"/>
              <w:bottom w:val="single" w:sz="4" w:space="0" w:color="auto"/>
              <w:right w:val="single" w:sz="4" w:space="0" w:color="auto"/>
            </w:tcBorders>
            <w:shd w:val="clear" w:color="000000" w:fill="FFFFFF"/>
            <w:noWrap/>
            <w:vAlign w:val="center"/>
            <w:hideMark/>
          </w:tcPr>
          <w:p w14:paraId="38CAB437"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4775.02</w:t>
            </w:r>
          </w:p>
        </w:tc>
      </w:tr>
      <w:tr w:rsidR="00A94734" w:rsidRPr="00634679" w14:paraId="04165E8D" w14:textId="77777777" w:rsidTr="000C0D6F">
        <w:trPr>
          <w:trHeight w:val="619"/>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1AE0F4C5" w14:textId="77777777" w:rsidR="00A94734" w:rsidRPr="00634679" w:rsidRDefault="00A94734" w:rsidP="00A94734">
            <w:pPr>
              <w:jc w:val="center"/>
              <w:rPr>
                <w:rFonts w:ascii="Calibri" w:hAnsi="Calibri" w:cs="Calibri"/>
                <w:b/>
                <w:bCs/>
                <w:sz w:val="22"/>
                <w:szCs w:val="22"/>
              </w:rPr>
            </w:pPr>
            <w:r w:rsidRPr="00634679">
              <w:rPr>
                <w:rFonts w:ascii="Calibri" w:hAnsi="Calibri" w:cs="Calibri"/>
                <w:b/>
                <w:bCs/>
                <w:sz w:val="22"/>
                <w:szCs w:val="22"/>
              </w:rPr>
              <w:t>27</w:t>
            </w:r>
          </w:p>
        </w:tc>
        <w:tc>
          <w:tcPr>
            <w:tcW w:w="3921" w:type="dxa"/>
            <w:tcBorders>
              <w:top w:val="nil"/>
              <w:left w:val="nil"/>
              <w:bottom w:val="single" w:sz="4" w:space="0" w:color="auto"/>
              <w:right w:val="single" w:sz="4" w:space="0" w:color="auto"/>
            </w:tcBorders>
            <w:shd w:val="clear" w:color="auto" w:fill="auto"/>
            <w:vAlign w:val="center"/>
            <w:hideMark/>
          </w:tcPr>
          <w:p w14:paraId="431AE044" w14:textId="77777777" w:rsidR="00A94734" w:rsidRPr="00634679" w:rsidRDefault="00A94734" w:rsidP="00A94734">
            <w:pPr>
              <w:rPr>
                <w:rFonts w:ascii="Arial" w:hAnsi="Arial" w:cs="Arial"/>
                <w:b/>
                <w:bCs/>
                <w:sz w:val="22"/>
                <w:szCs w:val="22"/>
              </w:rPr>
            </w:pPr>
            <w:r w:rsidRPr="00634679">
              <w:rPr>
                <w:rFonts w:ascii="Arial" w:hAnsi="Arial" w:cs="Arial"/>
                <w:b/>
                <w:bCs/>
                <w:sz w:val="22"/>
                <w:szCs w:val="22"/>
              </w:rPr>
              <w:t>Cumulative Truing up gap up to the end of FY 2024-25 (25+26)</w:t>
            </w:r>
          </w:p>
        </w:tc>
        <w:tc>
          <w:tcPr>
            <w:tcW w:w="1507" w:type="dxa"/>
            <w:tcBorders>
              <w:top w:val="nil"/>
              <w:left w:val="nil"/>
              <w:bottom w:val="single" w:sz="4" w:space="0" w:color="auto"/>
              <w:right w:val="single" w:sz="4" w:space="0" w:color="auto"/>
            </w:tcBorders>
            <w:shd w:val="clear" w:color="000000" w:fill="FFFFFF"/>
            <w:noWrap/>
            <w:vAlign w:val="center"/>
            <w:hideMark/>
          </w:tcPr>
          <w:p w14:paraId="791A5B1B"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07" w:type="dxa"/>
            <w:tcBorders>
              <w:top w:val="nil"/>
              <w:left w:val="nil"/>
              <w:bottom w:val="single" w:sz="4" w:space="0" w:color="auto"/>
              <w:right w:val="single" w:sz="4" w:space="0" w:color="auto"/>
            </w:tcBorders>
            <w:shd w:val="clear" w:color="000000" w:fill="FFFFFF"/>
            <w:noWrap/>
            <w:vAlign w:val="center"/>
            <w:hideMark/>
          </w:tcPr>
          <w:p w14:paraId="032602D0"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 </w:t>
            </w:r>
          </w:p>
        </w:tc>
        <w:tc>
          <w:tcPr>
            <w:tcW w:w="1515" w:type="dxa"/>
            <w:tcBorders>
              <w:top w:val="nil"/>
              <w:left w:val="nil"/>
              <w:bottom w:val="single" w:sz="4" w:space="0" w:color="auto"/>
              <w:right w:val="single" w:sz="4" w:space="0" w:color="auto"/>
            </w:tcBorders>
            <w:shd w:val="clear" w:color="000000" w:fill="FFFFFF"/>
            <w:noWrap/>
            <w:vAlign w:val="center"/>
            <w:hideMark/>
          </w:tcPr>
          <w:p w14:paraId="64469D88" w14:textId="77777777" w:rsidR="00A94734" w:rsidRPr="00634679" w:rsidRDefault="00A94734" w:rsidP="00A94734">
            <w:pPr>
              <w:jc w:val="right"/>
              <w:rPr>
                <w:rFonts w:ascii="Arial" w:hAnsi="Arial" w:cs="Arial"/>
                <w:b/>
                <w:bCs/>
                <w:sz w:val="22"/>
                <w:szCs w:val="22"/>
              </w:rPr>
            </w:pPr>
            <w:r w:rsidRPr="00634679">
              <w:rPr>
                <w:rFonts w:ascii="Arial" w:hAnsi="Arial" w:cs="Arial"/>
                <w:b/>
                <w:bCs/>
                <w:sz w:val="22"/>
                <w:szCs w:val="22"/>
              </w:rPr>
              <w:t>5357.09</w:t>
            </w:r>
          </w:p>
        </w:tc>
      </w:tr>
    </w:tbl>
    <w:p w14:paraId="044F8497" w14:textId="77777777" w:rsidR="00E874A4" w:rsidRDefault="00E874A4" w:rsidP="008D79AD">
      <w:pPr>
        <w:pStyle w:val="Heading3"/>
      </w:pPr>
    </w:p>
    <w:p w14:paraId="65130281" w14:textId="62BB8E41" w:rsidR="00C61ADC" w:rsidRPr="00634679" w:rsidRDefault="00DC2EEB" w:rsidP="008D79AD">
      <w:pPr>
        <w:pStyle w:val="Heading3"/>
      </w:pPr>
      <w:r w:rsidRPr="00634679">
        <w:t>Revenue earned from trading in FY 2024-25:</w:t>
      </w:r>
    </w:p>
    <w:p w14:paraId="1B42D4A3" w14:textId="7C5A317D" w:rsidR="00DC2EEB" w:rsidRPr="00211AE5" w:rsidRDefault="00E775A8" w:rsidP="008D79AD">
      <w:pPr>
        <w:pStyle w:val="bodytrueup"/>
        <w:rPr>
          <w:bCs/>
        </w:rPr>
      </w:pPr>
      <w:r w:rsidRPr="00634679">
        <w:t>GRIDCO earned Rs. 2,016.67 Cr</w:t>
      </w:r>
      <w:r w:rsidR="00A94734" w:rsidRPr="00634679">
        <w:t>.</w:t>
      </w:r>
      <w:r w:rsidRPr="00634679">
        <w:t xml:space="preserve"> from Trading &amp; DSM</w:t>
      </w:r>
      <w:r w:rsidR="0073431F" w:rsidRPr="00634679">
        <w:t xml:space="preserve"> activity</w:t>
      </w:r>
      <w:r w:rsidRPr="00634679">
        <w:t>, against the variable cost of Rs. 1,406.29 Cr</w:t>
      </w:r>
      <w:r w:rsidR="00A94734" w:rsidRPr="00634679">
        <w:t>.</w:t>
      </w:r>
      <w:r w:rsidR="0073431F" w:rsidRPr="00634679">
        <w:t xml:space="preserve"> incurred towards surplus power of 5379.71 MU</w:t>
      </w:r>
      <w:r w:rsidRPr="00634679">
        <w:t>, resulting in a net margin of Rs. 610.38 Cr.</w:t>
      </w:r>
    </w:p>
    <w:p w14:paraId="251C90DC" w14:textId="6D716ECE" w:rsidR="00DC2EEB" w:rsidRPr="00634679" w:rsidRDefault="00DC2EEB" w:rsidP="00E5646F">
      <w:pPr>
        <w:spacing w:line="360" w:lineRule="auto"/>
        <w:jc w:val="center"/>
        <w:rPr>
          <w:rFonts w:ascii="Arial" w:eastAsia="Calibri" w:hAnsi="Arial" w:cs="Arial"/>
        </w:rPr>
      </w:pPr>
      <w:r w:rsidRPr="00634679">
        <w:rPr>
          <w:rFonts w:ascii="Arial" w:eastAsia="Calibri" w:hAnsi="Arial" w:cs="Arial"/>
          <w:b/>
        </w:rPr>
        <w:t>Table: Revenue from trading/DSM for funding of past losses:</w:t>
      </w: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3"/>
        <w:gridCol w:w="1327"/>
      </w:tblGrid>
      <w:tr w:rsidR="00FE5A53" w:rsidRPr="00634679" w14:paraId="4F0A3DE6" w14:textId="77777777" w:rsidTr="006F48FA">
        <w:trPr>
          <w:trHeight w:val="645"/>
        </w:trPr>
        <w:tc>
          <w:tcPr>
            <w:tcW w:w="8373" w:type="dxa"/>
            <w:vAlign w:val="center"/>
            <w:hideMark/>
          </w:tcPr>
          <w:p w14:paraId="21C994A5" w14:textId="77777777" w:rsidR="00FE5A53" w:rsidRPr="00634679" w:rsidRDefault="00FE5A53">
            <w:pPr>
              <w:jc w:val="both"/>
              <w:rPr>
                <w:rFonts w:ascii="Arial" w:hAnsi="Arial" w:cs="Arial"/>
                <w:b/>
                <w:bCs/>
              </w:rPr>
            </w:pPr>
            <w:r w:rsidRPr="00634679">
              <w:rPr>
                <w:rFonts w:ascii="Arial" w:hAnsi="Arial" w:cs="Arial"/>
                <w:b/>
                <w:bCs/>
              </w:rPr>
              <w:t>Trading &amp; DSM purpose</w:t>
            </w:r>
          </w:p>
        </w:tc>
        <w:tc>
          <w:tcPr>
            <w:tcW w:w="1327" w:type="dxa"/>
            <w:vAlign w:val="center"/>
            <w:hideMark/>
          </w:tcPr>
          <w:p w14:paraId="4D58498B" w14:textId="3F93285B" w:rsidR="00FE5A53" w:rsidRPr="00634679" w:rsidRDefault="00FE5A53">
            <w:pPr>
              <w:jc w:val="both"/>
              <w:rPr>
                <w:rFonts w:ascii="Arial" w:hAnsi="Arial" w:cs="Arial"/>
                <w:b/>
                <w:bCs/>
              </w:rPr>
            </w:pPr>
            <w:r w:rsidRPr="00634679">
              <w:rPr>
                <w:rFonts w:ascii="Arial" w:hAnsi="Arial" w:cs="Arial"/>
                <w:b/>
                <w:bCs/>
              </w:rPr>
              <w:t>Amount (</w:t>
            </w:r>
            <w:r w:rsidR="00362C87" w:rsidRPr="00634679">
              <w:rPr>
                <w:rFonts w:ascii="Arial" w:hAnsi="Arial" w:cs="Arial"/>
                <w:b/>
                <w:bCs/>
              </w:rPr>
              <w:t xml:space="preserve">Rs. </w:t>
            </w:r>
            <w:r w:rsidRPr="00634679">
              <w:rPr>
                <w:rFonts w:ascii="Arial" w:hAnsi="Arial" w:cs="Arial"/>
                <w:b/>
                <w:bCs/>
              </w:rPr>
              <w:t>Cr.)</w:t>
            </w:r>
          </w:p>
        </w:tc>
      </w:tr>
      <w:tr w:rsidR="00FE5A53" w:rsidRPr="00634679" w14:paraId="2BA3D86D" w14:textId="77777777" w:rsidTr="006F48FA">
        <w:trPr>
          <w:trHeight w:val="315"/>
        </w:trPr>
        <w:tc>
          <w:tcPr>
            <w:tcW w:w="8373" w:type="dxa"/>
            <w:vAlign w:val="center"/>
            <w:hideMark/>
          </w:tcPr>
          <w:p w14:paraId="0EA670F1" w14:textId="77777777" w:rsidR="00FE5A53" w:rsidRPr="00634679" w:rsidRDefault="00FE5A53">
            <w:pPr>
              <w:jc w:val="both"/>
              <w:rPr>
                <w:rFonts w:ascii="Arial" w:hAnsi="Arial" w:cs="Arial"/>
              </w:rPr>
            </w:pPr>
            <w:r w:rsidRPr="00634679">
              <w:rPr>
                <w:rFonts w:ascii="Arial" w:hAnsi="Arial" w:cs="Arial"/>
              </w:rPr>
              <w:t>Revenue from trading/DSM</w:t>
            </w:r>
          </w:p>
        </w:tc>
        <w:tc>
          <w:tcPr>
            <w:tcW w:w="1327" w:type="dxa"/>
            <w:vAlign w:val="center"/>
            <w:hideMark/>
          </w:tcPr>
          <w:p w14:paraId="22477D6F" w14:textId="77777777" w:rsidR="00FE5A53" w:rsidRPr="00634679" w:rsidRDefault="00FE5A53">
            <w:pPr>
              <w:jc w:val="both"/>
              <w:rPr>
                <w:rFonts w:ascii="Arial" w:hAnsi="Arial" w:cs="Arial"/>
              </w:rPr>
            </w:pPr>
            <w:r w:rsidRPr="00634679">
              <w:rPr>
                <w:rFonts w:ascii="Arial" w:hAnsi="Arial" w:cs="Arial"/>
              </w:rPr>
              <w:t>2016.67</w:t>
            </w:r>
          </w:p>
        </w:tc>
      </w:tr>
      <w:tr w:rsidR="007F6D6A" w:rsidRPr="00634679" w14:paraId="31D85D5B" w14:textId="77777777" w:rsidTr="006F48FA">
        <w:trPr>
          <w:trHeight w:val="315"/>
        </w:trPr>
        <w:tc>
          <w:tcPr>
            <w:tcW w:w="8373" w:type="dxa"/>
            <w:vAlign w:val="center"/>
          </w:tcPr>
          <w:p w14:paraId="446F1140" w14:textId="559F527A" w:rsidR="007F6D6A" w:rsidRPr="00634679" w:rsidRDefault="007F6D6A" w:rsidP="007F6D6A">
            <w:pPr>
              <w:jc w:val="both"/>
              <w:rPr>
                <w:rFonts w:ascii="Arial" w:hAnsi="Arial" w:cs="Arial"/>
              </w:rPr>
            </w:pPr>
            <w:r w:rsidRPr="00634679">
              <w:rPr>
                <w:rFonts w:ascii="Arial" w:hAnsi="Arial" w:cs="Arial"/>
              </w:rPr>
              <w:t>Related Power Purchase Cost</w:t>
            </w:r>
            <w:r w:rsidRPr="00634679">
              <w:rPr>
                <w:rFonts w:ascii="Arial" w:hAnsi="Arial" w:cs="Arial"/>
                <w:sz w:val="22"/>
                <w:szCs w:val="22"/>
              </w:rPr>
              <w:t>( 5,379.71 MU)</w:t>
            </w:r>
          </w:p>
        </w:tc>
        <w:tc>
          <w:tcPr>
            <w:tcW w:w="1327" w:type="dxa"/>
            <w:vAlign w:val="center"/>
          </w:tcPr>
          <w:p w14:paraId="73F5A56E" w14:textId="5C2BF407" w:rsidR="007F6D6A" w:rsidRPr="00634679" w:rsidRDefault="007F6D6A" w:rsidP="007F6D6A">
            <w:pPr>
              <w:jc w:val="both"/>
              <w:rPr>
                <w:rFonts w:ascii="Arial" w:hAnsi="Arial" w:cs="Arial"/>
              </w:rPr>
            </w:pPr>
            <w:r w:rsidRPr="00634679">
              <w:rPr>
                <w:rFonts w:ascii="Arial" w:hAnsi="Arial" w:cs="Arial"/>
              </w:rPr>
              <w:t>1406.29</w:t>
            </w:r>
          </w:p>
        </w:tc>
      </w:tr>
      <w:tr w:rsidR="007F6D6A" w:rsidRPr="00634679" w14:paraId="645A42F3" w14:textId="77777777" w:rsidTr="006F48FA">
        <w:trPr>
          <w:trHeight w:val="330"/>
        </w:trPr>
        <w:tc>
          <w:tcPr>
            <w:tcW w:w="8373" w:type="dxa"/>
            <w:vAlign w:val="center"/>
            <w:hideMark/>
          </w:tcPr>
          <w:p w14:paraId="47B2A3EA" w14:textId="77777777" w:rsidR="007F6D6A" w:rsidRPr="00634679" w:rsidRDefault="007F6D6A" w:rsidP="007F6D6A">
            <w:pPr>
              <w:jc w:val="both"/>
              <w:rPr>
                <w:rFonts w:ascii="Arial" w:hAnsi="Arial" w:cs="Arial"/>
                <w:b/>
                <w:bCs/>
              </w:rPr>
            </w:pPr>
            <w:r w:rsidRPr="00634679">
              <w:rPr>
                <w:rFonts w:ascii="Arial" w:hAnsi="Arial" w:cs="Arial"/>
                <w:b/>
                <w:bCs/>
              </w:rPr>
              <w:t>Net Revenue</w:t>
            </w:r>
          </w:p>
        </w:tc>
        <w:tc>
          <w:tcPr>
            <w:tcW w:w="1327" w:type="dxa"/>
            <w:vAlign w:val="center"/>
            <w:hideMark/>
          </w:tcPr>
          <w:p w14:paraId="2B472B70" w14:textId="77777777" w:rsidR="007F6D6A" w:rsidRPr="00634679" w:rsidRDefault="007F6D6A" w:rsidP="007F6D6A">
            <w:pPr>
              <w:jc w:val="both"/>
              <w:rPr>
                <w:rFonts w:ascii="Arial" w:hAnsi="Arial" w:cs="Arial"/>
                <w:b/>
                <w:bCs/>
              </w:rPr>
            </w:pPr>
            <w:r w:rsidRPr="00634679">
              <w:rPr>
                <w:rFonts w:ascii="Arial" w:hAnsi="Arial" w:cs="Arial"/>
                <w:b/>
                <w:bCs/>
              </w:rPr>
              <w:t>610.38</w:t>
            </w:r>
          </w:p>
        </w:tc>
      </w:tr>
    </w:tbl>
    <w:p w14:paraId="5B28B0C6" w14:textId="77777777" w:rsidR="00FE5A53" w:rsidRPr="00634679" w:rsidRDefault="00FE5A53" w:rsidP="00622EA0">
      <w:pPr>
        <w:spacing w:line="360" w:lineRule="auto"/>
        <w:ind w:left="360"/>
        <w:jc w:val="both"/>
        <w:rPr>
          <w:rFonts w:ascii="Arial" w:eastAsia="Calibri" w:hAnsi="Arial" w:cs="Arial"/>
        </w:rPr>
      </w:pPr>
    </w:p>
    <w:p w14:paraId="0D397F8D" w14:textId="6B542907" w:rsidR="00E775A8" w:rsidRDefault="00362C87" w:rsidP="00DA1D43">
      <w:pPr>
        <w:pStyle w:val="bodytrueup"/>
      </w:pPr>
      <w:r w:rsidRPr="00634679">
        <w:t>I</w:t>
      </w:r>
      <w:r w:rsidR="00E775A8" w:rsidRPr="00634679">
        <w:t>t is humbly prayed that the net trading margin of Rs. 610.38 Cr may be allowed for funding past losses, in line with the Hon’ble Commission’s directive (Para 2</w:t>
      </w:r>
      <w:r w:rsidR="00A94734" w:rsidRPr="00634679">
        <w:t>5</w:t>
      </w:r>
      <w:r w:rsidR="00E775A8" w:rsidRPr="00634679">
        <w:t>8 of ARR &amp; BSP for FY 2025-26)</w:t>
      </w:r>
      <w:r w:rsidR="002C263D" w:rsidRPr="00634679">
        <w:t xml:space="preserve"> as well as in</w:t>
      </w:r>
      <w:r w:rsidR="00C66E8A" w:rsidRPr="00634679">
        <w:t xml:space="preserve"> Truing up orders </w:t>
      </w:r>
      <w:r w:rsidR="002C263D" w:rsidRPr="00634679">
        <w:t xml:space="preserve">of </w:t>
      </w:r>
      <w:r w:rsidR="00C66E8A" w:rsidRPr="00634679">
        <w:t>previous</w:t>
      </w:r>
      <w:r w:rsidR="002C263D" w:rsidRPr="00634679">
        <w:t xml:space="preserve"> years</w:t>
      </w:r>
      <w:r w:rsidR="00E775A8" w:rsidRPr="00634679">
        <w:t>.</w:t>
      </w:r>
    </w:p>
    <w:p w14:paraId="0140FADD" w14:textId="77777777" w:rsidR="00915144" w:rsidRDefault="00915144" w:rsidP="00915144">
      <w:pPr>
        <w:pStyle w:val="bodytrueup"/>
      </w:pPr>
      <w:r>
        <w:t>Cumulative total regulatory gap after adjustment of margin earned from trading and DSM purpose is as follows:</w:t>
      </w:r>
    </w:p>
    <w:p w14:paraId="3B3C8BB2" w14:textId="0C0035E2" w:rsidR="002F0C27" w:rsidRPr="002F0C27" w:rsidRDefault="002F0C27" w:rsidP="00E5646F">
      <w:pPr>
        <w:pStyle w:val="bodytrueup"/>
        <w:numPr>
          <w:ilvl w:val="0"/>
          <w:numId w:val="0"/>
        </w:numPr>
        <w:ind w:left="360"/>
        <w:jc w:val="center"/>
        <w:rPr>
          <w:b/>
          <w:bCs/>
        </w:rPr>
      </w:pPr>
      <w:r w:rsidRPr="002F0C27">
        <w:rPr>
          <w:b/>
          <w:bCs/>
        </w:rPr>
        <w:t>Table: Cumulative total regulatory gap after adjustment of margin earned from trading and DSM</w:t>
      </w:r>
      <w:r w:rsidR="00915144">
        <w:rPr>
          <w:b/>
          <w:bCs/>
        </w:rPr>
        <w:t xml:space="preserve"> Activity</w:t>
      </w:r>
    </w:p>
    <w:tbl>
      <w:tblPr>
        <w:tblStyle w:val="TableGrid"/>
        <w:tblW w:w="0" w:type="auto"/>
        <w:tblInd w:w="360" w:type="dxa"/>
        <w:tblLook w:val="04A0" w:firstRow="1" w:lastRow="0" w:firstColumn="1" w:lastColumn="0" w:noHBand="0" w:noVBand="1"/>
      </w:tblPr>
      <w:tblGrid>
        <w:gridCol w:w="715"/>
        <w:gridCol w:w="6030"/>
        <w:gridCol w:w="2362"/>
      </w:tblGrid>
      <w:tr w:rsidR="002F0C27" w:rsidRPr="00A035CC" w14:paraId="38510E25" w14:textId="77777777" w:rsidTr="005858A5">
        <w:trPr>
          <w:trHeight w:val="720"/>
        </w:trPr>
        <w:tc>
          <w:tcPr>
            <w:tcW w:w="715" w:type="dxa"/>
          </w:tcPr>
          <w:p w14:paraId="1CC810F8" w14:textId="77777777" w:rsidR="002F0C27" w:rsidRPr="00A035CC" w:rsidRDefault="002F0C27" w:rsidP="005858A5">
            <w:pPr>
              <w:pStyle w:val="bodytrueup"/>
              <w:numPr>
                <w:ilvl w:val="0"/>
                <w:numId w:val="0"/>
              </w:numPr>
              <w:jc w:val="center"/>
              <w:rPr>
                <w:b/>
                <w:bCs/>
              </w:rPr>
            </w:pPr>
            <w:r w:rsidRPr="00A035CC">
              <w:rPr>
                <w:b/>
                <w:bCs/>
              </w:rPr>
              <w:t>Sl. No.</w:t>
            </w:r>
          </w:p>
        </w:tc>
        <w:tc>
          <w:tcPr>
            <w:tcW w:w="6030" w:type="dxa"/>
          </w:tcPr>
          <w:p w14:paraId="423FC3C0" w14:textId="77777777" w:rsidR="002F0C27" w:rsidRPr="00A035CC" w:rsidRDefault="002F0C27" w:rsidP="005858A5">
            <w:pPr>
              <w:pStyle w:val="bodytrueup"/>
              <w:numPr>
                <w:ilvl w:val="0"/>
                <w:numId w:val="0"/>
              </w:numPr>
              <w:jc w:val="center"/>
              <w:rPr>
                <w:b/>
                <w:bCs/>
              </w:rPr>
            </w:pPr>
            <w:r w:rsidRPr="00A035CC">
              <w:rPr>
                <w:b/>
                <w:bCs/>
              </w:rPr>
              <w:t>Particulars</w:t>
            </w:r>
          </w:p>
        </w:tc>
        <w:tc>
          <w:tcPr>
            <w:tcW w:w="2362" w:type="dxa"/>
          </w:tcPr>
          <w:p w14:paraId="2345656F" w14:textId="2BD2BE39" w:rsidR="002F0C27" w:rsidRPr="00A035CC" w:rsidRDefault="005858A5" w:rsidP="005858A5">
            <w:pPr>
              <w:pStyle w:val="bodytrueup"/>
              <w:numPr>
                <w:ilvl w:val="0"/>
                <w:numId w:val="0"/>
              </w:numPr>
              <w:jc w:val="center"/>
              <w:rPr>
                <w:b/>
                <w:bCs/>
              </w:rPr>
            </w:pPr>
            <w:r>
              <w:rPr>
                <w:b/>
                <w:bCs/>
              </w:rPr>
              <w:t>Gap(+)/</w:t>
            </w:r>
            <w:r w:rsidR="002F0C27" w:rsidRPr="00A035CC">
              <w:rPr>
                <w:b/>
                <w:bCs/>
              </w:rPr>
              <w:t xml:space="preserve"> Surplus(-) Rs. Cr.</w:t>
            </w:r>
          </w:p>
        </w:tc>
      </w:tr>
      <w:tr w:rsidR="002F0C27" w:rsidRPr="00A035CC" w14:paraId="35E9C939" w14:textId="77777777" w:rsidTr="005858A5">
        <w:trPr>
          <w:trHeight w:val="720"/>
        </w:trPr>
        <w:tc>
          <w:tcPr>
            <w:tcW w:w="715" w:type="dxa"/>
          </w:tcPr>
          <w:p w14:paraId="18986B79" w14:textId="77777777" w:rsidR="002F0C27" w:rsidRPr="00A035CC" w:rsidRDefault="002F0C27" w:rsidP="00A9242A">
            <w:pPr>
              <w:pStyle w:val="bodytrueup"/>
              <w:numPr>
                <w:ilvl w:val="0"/>
                <w:numId w:val="0"/>
              </w:numPr>
            </w:pPr>
            <w:r w:rsidRPr="00A035CC">
              <w:t>A</w:t>
            </w:r>
          </w:p>
        </w:tc>
        <w:tc>
          <w:tcPr>
            <w:tcW w:w="6030" w:type="dxa"/>
          </w:tcPr>
          <w:p w14:paraId="2A5FC61E" w14:textId="77777777" w:rsidR="002F0C27" w:rsidRPr="00A035CC" w:rsidRDefault="002F0C27" w:rsidP="00A9242A">
            <w:pPr>
              <w:pStyle w:val="bodytrueup"/>
              <w:numPr>
                <w:ilvl w:val="0"/>
                <w:numId w:val="0"/>
              </w:numPr>
            </w:pPr>
            <w:r w:rsidRPr="00A035CC">
              <w:t>Cumulative Truing up gap up to the end of FY 2024-25 excluding net margin earned from Trading &amp; DSM</w:t>
            </w:r>
          </w:p>
        </w:tc>
        <w:tc>
          <w:tcPr>
            <w:tcW w:w="2362" w:type="dxa"/>
          </w:tcPr>
          <w:p w14:paraId="3740397A" w14:textId="77777777" w:rsidR="002F0C27" w:rsidRPr="00A035CC" w:rsidRDefault="002F0C27" w:rsidP="00A035CC">
            <w:pPr>
              <w:pStyle w:val="bodytrueup"/>
              <w:numPr>
                <w:ilvl w:val="0"/>
                <w:numId w:val="0"/>
              </w:numPr>
              <w:jc w:val="center"/>
              <w:rPr>
                <w:b/>
                <w:bCs/>
              </w:rPr>
            </w:pPr>
            <w:r w:rsidRPr="00A035CC">
              <w:rPr>
                <w:b/>
                <w:bCs/>
              </w:rPr>
              <w:t>5357.09</w:t>
            </w:r>
          </w:p>
        </w:tc>
      </w:tr>
      <w:tr w:rsidR="002F0C27" w:rsidRPr="00A035CC" w14:paraId="3A91FB8A" w14:textId="77777777" w:rsidTr="005858A5">
        <w:trPr>
          <w:trHeight w:val="720"/>
        </w:trPr>
        <w:tc>
          <w:tcPr>
            <w:tcW w:w="715" w:type="dxa"/>
          </w:tcPr>
          <w:p w14:paraId="64D9699E" w14:textId="77777777" w:rsidR="002F0C27" w:rsidRPr="00A035CC" w:rsidRDefault="002F0C27" w:rsidP="00A9242A">
            <w:pPr>
              <w:pStyle w:val="bodytrueup"/>
              <w:numPr>
                <w:ilvl w:val="0"/>
                <w:numId w:val="0"/>
              </w:numPr>
            </w:pPr>
            <w:r w:rsidRPr="00A035CC">
              <w:t>B</w:t>
            </w:r>
          </w:p>
        </w:tc>
        <w:tc>
          <w:tcPr>
            <w:tcW w:w="6030" w:type="dxa"/>
          </w:tcPr>
          <w:p w14:paraId="03B5D168" w14:textId="77777777" w:rsidR="002F0C27" w:rsidRPr="00A035CC" w:rsidRDefault="002F0C27" w:rsidP="00A9242A">
            <w:pPr>
              <w:pStyle w:val="bodytrueup"/>
              <w:numPr>
                <w:ilvl w:val="0"/>
                <w:numId w:val="0"/>
              </w:numPr>
            </w:pPr>
            <w:r w:rsidRPr="00A035CC">
              <w:t>Net margin earned from Trading &amp; DSM Activity during FY 2023-24</w:t>
            </w:r>
          </w:p>
        </w:tc>
        <w:tc>
          <w:tcPr>
            <w:tcW w:w="2362" w:type="dxa"/>
          </w:tcPr>
          <w:p w14:paraId="712F31AF" w14:textId="77777777" w:rsidR="002F0C27" w:rsidRPr="00A035CC" w:rsidRDefault="002F0C27" w:rsidP="00A035CC">
            <w:pPr>
              <w:pStyle w:val="bodytrueup"/>
              <w:numPr>
                <w:ilvl w:val="0"/>
                <w:numId w:val="0"/>
              </w:numPr>
              <w:jc w:val="center"/>
            </w:pPr>
            <w:r w:rsidRPr="00A035CC">
              <w:t>717.27</w:t>
            </w:r>
          </w:p>
        </w:tc>
      </w:tr>
      <w:tr w:rsidR="002F0C27" w:rsidRPr="00A035CC" w14:paraId="37B40718" w14:textId="77777777" w:rsidTr="005858A5">
        <w:trPr>
          <w:trHeight w:val="720"/>
        </w:trPr>
        <w:tc>
          <w:tcPr>
            <w:tcW w:w="715" w:type="dxa"/>
          </w:tcPr>
          <w:p w14:paraId="0D6BA571" w14:textId="77777777" w:rsidR="002F0C27" w:rsidRPr="00A035CC" w:rsidRDefault="002F0C27" w:rsidP="00A9242A">
            <w:pPr>
              <w:pStyle w:val="bodytrueup"/>
              <w:numPr>
                <w:ilvl w:val="0"/>
                <w:numId w:val="0"/>
              </w:numPr>
            </w:pPr>
            <w:r w:rsidRPr="00A035CC">
              <w:t>C</w:t>
            </w:r>
          </w:p>
        </w:tc>
        <w:tc>
          <w:tcPr>
            <w:tcW w:w="6030" w:type="dxa"/>
          </w:tcPr>
          <w:p w14:paraId="75B69E63" w14:textId="77777777" w:rsidR="002F0C27" w:rsidRPr="00A035CC" w:rsidRDefault="002F0C27" w:rsidP="00A9242A">
            <w:pPr>
              <w:pStyle w:val="bodytrueup"/>
              <w:numPr>
                <w:ilvl w:val="0"/>
                <w:numId w:val="0"/>
              </w:numPr>
            </w:pPr>
            <w:r w:rsidRPr="00A035CC">
              <w:t>Net margin earned from Trading &amp; DSM Activity during FY 2024-25</w:t>
            </w:r>
          </w:p>
        </w:tc>
        <w:tc>
          <w:tcPr>
            <w:tcW w:w="2362" w:type="dxa"/>
          </w:tcPr>
          <w:p w14:paraId="79E740F6" w14:textId="77777777" w:rsidR="002F0C27" w:rsidRPr="00A035CC" w:rsidRDefault="002F0C27" w:rsidP="00A035CC">
            <w:pPr>
              <w:pStyle w:val="bodytrueup"/>
              <w:numPr>
                <w:ilvl w:val="0"/>
                <w:numId w:val="0"/>
              </w:numPr>
              <w:jc w:val="center"/>
            </w:pPr>
            <w:r w:rsidRPr="00A035CC">
              <w:t>610.38</w:t>
            </w:r>
          </w:p>
        </w:tc>
      </w:tr>
      <w:tr w:rsidR="002F0C27" w:rsidRPr="00A035CC" w14:paraId="7C561E65" w14:textId="77777777" w:rsidTr="005858A5">
        <w:trPr>
          <w:trHeight w:val="720"/>
        </w:trPr>
        <w:tc>
          <w:tcPr>
            <w:tcW w:w="715" w:type="dxa"/>
          </w:tcPr>
          <w:p w14:paraId="1080E296" w14:textId="77777777" w:rsidR="002F0C27" w:rsidRPr="00A035CC" w:rsidRDefault="002F0C27" w:rsidP="00A9242A">
            <w:pPr>
              <w:pStyle w:val="bodytrueup"/>
              <w:numPr>
                <w:ilvl w:val="0"/>
                <w:numId w:val="0"/>
              </w:numPr>
              <w:rPr>
                <w:b/>
                <w:bCs/>
              </w:rPr>
            </w:pPr>
            <w:r w:rsidRPr="00A035CC">
              <w:rPr>
                <w:b/>
                <w:bCs/>
              </w:rPr>
              <w:t>D</w:t>
            </w:r>
          </w:p>
        </w:tc>
        <w:tc>
          <w:tcPr>
            <w:tcW w:w="6030" w:type="dxa"/>
          </w:tcPr>
          <w:p w14:paraId="3B81572E" w14:textId="77777777" w:rsidR="002F0C27" w:rsidRPr="00A035CC" w:rsidRDefault="002F0C27" w:rsidP="00A9242A">
            <w:pPr>
              <w:pStyle w:val="bodytrueup"/>
              <w:numPr>
                <w:ilvl w:val="0"/>
                <w:numId w:val="0"/>
              </w:numPr>
              <w:rPr>
                <w:b/>
                <w:bCs/>
              </w:rPr>
            </w:pPr>
            <w:r w:rsidRPr="00A035CC">
              <w:rPr>
                <w:b/>
                <w:bCs/>
              </w:rPr>
              <w:t>Cumulative Truing up gap up to the end of FY 2024-25 after adjustment of net margin earned from Trading &amp; DSM Activity (D=A-B-C)</w:t>
            </w:r>
          </w:p>
        </w:tc>
        <w:tc>
          <w:tcPr>
            <w:tcW w:w="2362" w:type="dxa"/>
          </w:tcPr>
          <w:p w14:paraId="6BFA4C83" w14:textId="77777777" w:rsidR="002F0C27" w:rsidRPr="00A035CC" w:rsidRDefault="002F0C27" w:rsidP="00A035CC">
            <w:pPr>
              <w:pStyle w:val="bodytrueup"/>
              <w:numPr>
                <w:ilvl w:val="0"/>
                <w:numId w:val="0"/>
              </w:numPr>
              <w:jc w:val="center"/>
              <w:rPr>
                <w:b/>
                <w:bCs/>
              </w:rPr>
            </w:pPr>
            <w:r w:rsidRPr="00A035CC">
              <w:rPr>
                <w:b/>
                <w:bCs/>
              </w:rPr>
              <w:t>4029.44</w:t>
            </w:r>
          </w:p>
        </w:tc>
      </w:tr>
    </w:tbl>
    <w:p w14:paraId="4996DA2B" w14:textId="77777777" w:rsidR="002F0C27" w:rsidRPr="00634679" w:rsidRDefault="002F0C27" w:rsidP="002F0C27">
      <w:pPr>
        <w:pStyle w:val="bodytrueup"/>
        <w:numPr>
          <w:ilvl w:val="0"/>
          <w:numId w:val="0"/>
        </w:numPr>
        <w:ind w:left="360"/>
      </w:pPr>
    </w:p>
    <w:p w14:paraId="71DF0C87" w14:textId="42552BFA" w:rsidR="00E775A8" w:rsidRPr="00634679" w:rsidRDefault="00C66E8A" w:rsidP="00DA1D43">
      <w:pPr>
        <w:pStyle w:val="bodytrueup"/>
      </w:pPr>
      <w:r w:rsidRPr="00634679">
        <w:t xml:space="preserve">Apart from the above losses, </w:t>
      </w:r>
      <w:r w:rsidR="00E775A8" w:rsidRPr="00634679">
        <w:t xml:space="preserve">GRIDCO </w:t>
      </w:r>
      <w:r w:rsidRPr="00634679">
        <w:t>has other past losses i.e.</w:t>
      </w:r>
      <w:r w:rsidR="00E775A8" w:rsidRPr="00634679">
        <w:t>:</w:t>
      </w:r>
    </w:p>
    <w:p w14:paraId="14F07BC0" w14:textId="10E82244" w:rsidR="00E775A8" w:rsidRPr="00634679" w:rsidRDefault="00E775A8" w:rsidP="00CA7B30">
      <w:pPr>
        <w:pStyle w:val="NormalWeb"/>
        <w:numPr>
          <w:ilvl w:val="0"/>
          <w:numId w:val="11"/>
        </w:numPr>
        <w:spacing w:before="0" w:beforeAutospacing="0" w:after="0" w:afterAutospacing="0" w:line="360" w:lineRule="auto"/>
        <w:jc w:val="both"/>
        <w:rPr>
          <w:rFonts w:ascii="Arial" w:eastAsia="Calibri" w:hAnsi="Arial" w:cs="Arial"/>
        </w:rPr>
      </w:pPr>
      <w:r w:rsidRPr="00634679">
        <w:rPr>
          <w:rFonts w:ascii="Arial" w:eastAsia="Calibri" w:hAnsi="Arial" w:cs="Arial"/>
        </w:rPr>
        <w:t>Receivables from erstwhile DISCOMs (as on 31.03.2024) : Rs. 6,651.36 Cr</w:t>
      </w:r>
      <w:r w:rsidR="002D34F5" w:rsidRPr="00634679">
        <w:rPr>
          <w:rFonts w:ascii="Arial" w:eastAsia="Calibri" w:hAnsi="Arial" w:cs="Arial"/>
        </w:rPr>
        <w:t>.</w:t>
      </w:r>
    </w:p>
    <w:p w14:paraId="4705F357" w14:textId="033FC05D" w:rsidR="00471506" w:rsidRPr="00471506" w:rsidRDefault="00E775A8" w:rsidP="00471506">
      <w:pPr>
        <w:pStyle w:val="NormalWeb"/>
        <w:numPr>
          <w:ilvl w:val="0"/>
          <w:numId w:val="11"/>
        </w:numPr>
        <w:spacing w:before="0" w:beforeAutospacing="0" w:after="0" w:afterAutospacing="0" w:line="360" w:lineRule="auto"/>
        <w:jc w:val="both"/>
        <w:rPr>
          <w:rFonts w:ascii="Arial" w:eastAsia="Calibri" w:hAnsi="Arial" w:cs="Arial"/>
        </w:rPr>
      </w:pPr>
      <w:r w:rsidRPr="00634679">
        <w:rPr>
          <w:rFonts w:ascii="Arial" w:eastAsia="Calibri" w:hAnsi="Arial" w:cs="Arial"/>
        </w:rPr>
        <w:t>Uncontrollable Finance Cost disallowed (</w:t>
      </w:r>
      <w:r w:rsidR="009104C6">
        <w:rPr>
          <w:rFonts w:ascii="Arial" w:eastAsia="Calibri" w:hAnsi="Arial" w:cs="Arial"/>
        </w:rPr>
        <w:t>FY 2015-16 to FY 2022-23)</w:t>
      </w:r>
      <w:r w:rsidR="002D34F5" w:rsidRPr="00634679">
        <w:rPr>
          <w:rFonts w:ascii="Arial" w:eastAsia="Calibri" w:hAnsi="Arial" w:cs="Arial"/>
        </w:rPr>
        <w:t>: Rs.3,039.41</w:t>
      </w:r>
      <w:r w:rsidRPr="00634679">
        <w:rPr>
          <w:rFonts w:ascii="Arial" w:eastAsia="Calibri" w:hAnsi="Arial" w:cs="Arial"/>
        </w:rPr>
        <w:t>Cr</w:t>
      </w:r>
      <w:r w:rsidR="002D34F5" w:rsidRPr="00634679">
        <w:rPr>
          <w:rFonts w:ascii="Arial" w:eastAsia="Calibri" w:hAnsi="Arial" w:cs="Arial"/>
        </w:rPr>
        <w:t>.</w:t>
      </w:r>
      <w:r w:rsidR="00471506">
        <w:rPr>
          <w:rFonts w:ascii="Arial" w:eastAsia="Calibri" w:hAnsi="Arial" w:cs="Arial"/>
        </w:rPr>
        <w:t xml:space="preserve"> For the FY 2023-24, the finance cost is claimed in the revised truing up submission.</w:t>
      </w:r>
    </w:p>
    <w:p w14:paraId="62740277" w14:textId="77777777" w:rsidR="00E775A8" w:rsidRPr="00634679" w:rsidRDefault="00E775A8" w:rsidP="00DA1D43">
      <w:pPr>
        <w:pStyle w:val="bodytrueup"/>
        <w:numPr>
          <w:ilvl w:val="0"/>
          <w:numId w:val="0"/>
        </w:numPr>
        <w:ind w:left="360"/>
      </w:pPr>
      <w:r w:rsidRPr="00634679">
        <w:t>These legacy receivables and disallowed uncontrollable costs further widen the resource gap and justify the utilization of trading margins to bridge accumulated losses.</w:t>
      </w:r>
    </w:p>
    <w:p w14:paraId="1B905BE6" w14:textId="11F7B3FC" w:rsidR="00590E75" w:rsidRPr="00634679" w:rsidRDefault="00A30C3E" w:rsidP="00DA1D43">
      <w:pPr>
        <w:pStyle w:val="bodytrueup"/>
      </w:pPr>
      <w:r w:rsidRPr="00634679">
        <w:t>The details</w:t>
      </w:r>
      <w:r w:rsidR="009C05B1" w:rsidRPr="00634679">
        <w:t xml:space="preserve"> of the Expenses approved by</w:t>
      </w:r>
      <w:r w:rsidR="009E2FBD" w:rsidRPr="00634679">
        <w:t xml:space="preserve"> the</w:t>
      </w:r>
      <w:r w:rsidR="009C05B1" w:rsidRPr="00634679">
        <w:t xml:space="preserve"> Hon’ble </w:t>
      </w:r>
      <w:r w:rsidR="007C1BFB" w:rsidRPr="00634679">
        <w:t xml:space="preserve">Commission </w:t>
      </w:r>
      <w:r w:rsidR="009C05B1" w:rsidRPr="00634679">
        <w:t xml:space="preserve">vis-a-vis the </w:t>
      </w:r>
      <w:r w:rsidR="00204A7E">
        <w:t xml:space="preserve">audited </w:t>
      </w:r>
      <w:r w:rsidR="009C05B1" w:rsidRPr="00634679">
        <w:t xml:space="preserve">actual expenses </w:t>
      </w:r>
      <w:r w:rsidR="00727E2D" w:rsidRPr="00634679">
        <w:t>for</w:t>
      </w:r>
      <w:r w:rsidR="009C05B1" w:rsidRPr="00634679">
        <w:t xml:space="preserve"> FY</w:t>
      </w:r>
      <w:r w:rsidR="00727E2D" w:rsidRPr="00634679">
        <w:t xml:space="preserve"> </w:t>
      </w:r>
      <w:r w:rsidR="004C1A73" w:rsidRPr="00634679">
        <w:t>2024-25</w:t>
      </w:r>
      <w:r w:rsidR="009C05B1" w:rsidRPr="00634679">
        <w:t xml:space="preserve"> are </w:t>
      </w:r>
      <w:r w:rsidR="000C630B" w:rsidRPr="00634679">
        <w:t>submitted</w:t>
      </w:r>
      <w:r w:rsidR="00807821" w:rsidRPr="00634679">
        <w:t xml:space="preserve"> </w:t>
      </w:r>
      <w:r w:rsidR="00BE7438" w:rsidRPr="00634679">
        <w:t xml:space="preserve">here </w:t>
      </w:r>
      <w:r w:rsidR="00807821" w:rsidRPr="00634679">
        <w:t>in subsequent paragraphs.</w:t>
      </w:r>
    </w:p>
    <w:p w14:paraId="1F06797A" w14:textId="59A69FEF" w:rsidR="00CB2D74" w:rsidRPr="00634679" w:rsidRDefault="009C05B1" w:rsidP="00DA1D43">
      <w:pPr>
        <w:pStyle w:val="Heading3"/>
      </w:pPr>
      <w:bookmarkStart w:id="5" w:name="_Toc152674988"/>
      <w:r w:rsidRPr="00634679">
        <w:t>Power Purchase Cost</w:t>
      </w:r>
      <w:r w:rsidR="00AC4E98" w:rsidRPr="00634679">
        <w:t xml:space="preserve"> during FY </w:t>
      </w:r>
      <w:r w:rsidR="00CA4A84" w:rsidRPr="00634679">
        <w:t>2024-25</w:t>
      </w:r>
      <w:r w:rsidR="004C6F3C" w:rsidRPr="00634679">
        <w:t>:</w:t>
      </w:r>
      <w:bookmarkEnd w:id="5"/>
    </w:p>
    <w:p w14:paraId="0BEF94A2" w14:textId="030E2E14" w:rsidR="00DA1D43" w:rsidRPr="00634679" w:rsidRDefault="009C05B1" w:rsidP="00DA1D43">
      <w:pPr>
        <w:pStyle w:val="bodytrueup"/>
      </w:pPr>
      <w:r w:rsidRPr="00634679">
        <w:t xml:space="preserve">The </w:t>
      </w:r>
      <w:r w:rsidR="0051724D" w:rsidRPr="00634679">
        <w:t>Applicant</w:t>
      </w:r>
      <w:r w:rsidRPr="00634679">
        <w:t xml:space="preserve"> is </w:t>
      </w:r>
      <w:r w:rsidR="001C01D7" w:rsidRPr="00634679">
        <w:t xml:space="preserve">entrusted with power </w:t>
      </w:r>
      <w:r w:rsidR="003729C4" w:rsidRPr="00634679">
        <w:t xml:space="preserve">planning and </w:t>
      </w:r>
      <w:r w:rsidRPr="00634679">
        <w:t>pro</w:t>
      </w:r>
      <w:r w:rsidR="00DD63F3" w:rsidRPr="00634679">
        <w:t>cur</w:t>
      </w:r>
      <w:r w:rsidR="004C6F3C" w:rsidRPr="00634679">
        <w:t>ement</w:t>
      </w:r>
      <w:r w:rsidR="00EF472D" w:rsidRPr="00634679">
        <w:t xml:space="preserve"> functions</w:t>
      </w:r>
      <w:r w:rsidR="004C6F3C" w:rsidRPr="00634679">
        <w:t xml:space="preserve"> from various C</w:t>
      </w:r>
      <w:r w:rsidR="001C01D7" w:rsidRPr="00634679">
        <w:t xml:space="preserve">entral and State Generators at the </w:t>
      </w:r>
      <w:r w:rsidR="00C75076" w:rsidRPr="00634679">
        <w:t>tariff</w:t>
      </w:r>
      <w:r w:rsidR="001C01D7" w:rsidRPr="00634679">
        <w:t xml:space="preserve"> approved by the Hon’ble </w:t>
      </w:r>
      <w:r w:rsidR="00186654" w:rsidRPr="00634679">
        <w:t xml:space="preserve">Central and State Regulatory </w:t>
      </w:r>
      <w:r w:rsidR="001C01D7" w:rsidRPr="00634679">
        <w:t xml:space="preserve">Commission </w:t>
      </w:r>
      <w:r w:rsidR="005B7544" w:rsidRPr="00634679">
        <w:t>and</w:t>
      </w:r>
      <w:r w:rsidR="00186654" w:rsidRPr="00634679">
        <w:t xml:space="preserve"> also as per the </w:t>
      </w:r>
      <w:r w:rsidR="005B7544" w:rsidRPr="00634679">
        <w:t>terms</w:t>
      </w:r>
      <w:r w:rsidR="00186654" w:rsidRPr="00634679">
        <w:t xml:space="preserve"> of the PPAs executed with the Generators </w:t>
      </w:r>
      <w:r w:rsidR="001C01D7" w:rsidRPr="00634679">
        <w:t xml:space="preserve">for onward sale to </w:t>
      </w:r>
      <w:r w:rsidR="00BC0030" w:rsidRPr="00634679">
        <w:t xml:space="preserve">the </w:t>
      </w:r>
      <w:r w:rsidR="001C01D7" w:rsidRPr="00634679">
        <w:t xml:space="preserve">DISCOMs </w:t>
      </w:r>
      <w:r w:rsidR="004B5975" w:rsidRPr="00634679">
        <w:t>in order to meet the State demand</w:t>
      </w:r>
      <w:r w:rsidRPr="00634679">
        <w:t xml:space="preserve">. </w:t>
      </w:r>
      <w:r w:rsidR="00731550" w:rsidRPr="00634679">
        <w:t>T</w:t>
      </w:r>
      <w:r w:rsidRPr="00634679">
        <w:t xml:space="preserve">he </w:t>
      </w:r>
      <w:r w:rsidR="00EF472D" w:rsidRPr="00634679">
        <w:t xml:space="preserve">submission herein below </w:t>
      </w:r>
      <w:r w:rsidRPr="00634679">
        <w:t xml:space="preserve">represents the consolidated power </w:t>
      </w:r>
      <w:r w:rsidR="00AE0A53" w:rsidRPr="00634679">
        <w:t>procurement</w:t>
      </w:r>
      <w:r w:rsidRPr="00634679">
        <w:t xml:space="preserve"> </w:t>
      </w:r>
      <w:r w:rsidR="00EF472D" w:rsidRPr="00634679">
        <w:t xml:space="preserve">made by the </w:t>
      </w:r>
      <w:r w:rsidR="0051724D" w:rsidRPr="00634679">
        <w:t>Applicant</w:t>
      </w:r>
      <w:r w:rsidRPr="00634679">
        <w:t xml:space="preserve"> </w:t>
      </w:r>
      <w:r w:rsidR="001C01D7" w:rsidRPr="00634679">
        <w:t xml:space="preserve">during the </w:t>
      </w:r>
      <w:r w:rsidR="00204A7E">
        <w:t>FY</w:t>
      </w:r>
      <w:r w:rsidR="005B7544" w:rsidRPr="00634679">
        <w:t xml:space="preserve"> </w:t>
      </w:r>
      <w:r w:rsidR="00CA4A84" w:rsidRPr="00634679">
        <w:t>2024-25</w:t>
      </w:r>
      <w:r w:rsidR="009D70BD" w:rsidRPr="00634679">
        <w:t>.</w:t>
      </w:r>
    </w:p>
    <w:p w14:paraId="7BB655A5" w14:textId="0125BC88" w:rsidR="00C001DA" w:rsidRPr="00634679" w:rsidRDefault="009C05B1" w:rsidP="00DA1D43">
      <w:pPr>
        <w:pStyle w:val="bodytrueup"/>
      </w:pPr>
      <w:r w:rsidRPr="00634679">
        <w:t xml:space="preserve">The </w:t>
      </w:r>
      <w:r w:rsidR="0051724D" w:rsidRPr="00634679">
        <w:t>Applicant</w:t>
      </w:r>
      <w:r w:rsidRPr="00634679">
        <w:t xml:space="preserve"> submits that the </w:t>
      </w:r>
      <w:r w:rsidR="004B5975" w:rsidRPr="00634679">
        <w:t>State’s</w:t>
      </w:r>
      <w:r w:rsidRPr="00634679">
        <w:t xml:space="preserve"> power purchase requirement is primarily</w:t>
      </w:r>
      <w:r w:rsidR="00C5422D" w:rsidRPr="00634679">
        <w:t xml:space="preserve"> </w:t>
      </w:r>
      <w:r w:rsidRPr="00634679">
        <w:t xml:space="preserve">fulfilled </w:t>
      </w:r>
      <w:r w:rsidR="00C75076" w:rsidRPr="00634679">
        <w:t>from</w:t>
      </w:r>
      <w:r w:rsidRPr="00634679">
        <w:t xml:space="preserve"> </w:t>
      </w:r>
      <w:r w:rsidR="00CA4A84" w:rsidRPr="00634679">
        <w:t>various</w:t>
      </w:r>
      <w:r w:rsidRPr="00634679">
        <w:t xml:space="preserve"> sources, with whom </w:t>
      </w:r>
      <w:r w:rsidR="00637C96" w:rsidRPr="00634679">
        <w:t xml:space="preserve">it </w:t>
      </w:r>
      <w:r w:rsidRPr="00634679">
        <w:t>ha</w:t>
      </w:r>
      <w:r w:rsidR="00343385" w:rsidRPr="00634679">
        <w:t>s</w:t>
      </w:r>
      <w:r w:rsidRPr="00634679">
        <w:t xml:space="preserve"> long-term tied</w:t>
      </w:r>
      <w:r w:rsidR="00E05726" w:rsidRPr="00634679">
        <w:t xml:space="preserve"> </w:t>
      </w:r>
      <w:r w:rsidRPr="00634679">
        <w:t>up allocated capacities</w:t>
      </w:r>
      <w:r w:rsidR="00A70A26" w:rsidRPr="00634679">
        <w:t xml:space="preserve"> through Power Purchase </w:t>
      </w:r>
      <w:r w:rsidR="00622EA0" w:rsidRPr="00634679">
        <w:t>Agreements (</w:t>
      </w:r>
      <w:r w:rsidR="00A70A26" w:rsidRPr="00634679">
        <w:t>PPAs)</w:t>
      </w:r>
      <w:r w:rsidRPr="00634679">
        <w:t xml:space="preserve">. The main sources of power procurement are broadly categorized as </w:t>
      </w:r>
      <w:r w:rsidR="001C01D7" w:rsidRPr="00634679">
        <w:t>follows</w:t>
      </w:r>
      <w:r w:rsidRPr="00634679">
        <w:t>:</w:t>
      </w:r>
    </w:p>
    <w:p w14:paraId="1D009993" w14:textId="150E7398" w:rsidR="00C001DA" w:rsidRPr="00634679" w:rsidRDefault="009C05B1" w:rsidP="00F40026">
      <w:pPr>
        <w:numPr>
          <w:ilvl w:val="0"/>
          <w:numId w:val="2"/>
        </w:numPr>
        <w:spacing w:after="120" w:line="276" w:lineRule="auto"/>
        <w:jc w:val="both"/>
        <w:rPr>
          <w:rFonts w:ascii="Arial" w:eastAsia="Calibri" w:hAnsi="Arial" w:cs="Arial"/>
        </w:rPr>
      </w:pPr>
      <w:r w:rsidRPr="00634679">
        <w:rPr>
          <w:rFonts w:ascii="Arial" w:eastAsia="Calibri" w:hAnsi="Arial" w:cs="Arial"/>
        </w:rPr>
        <w:t>State Hydro Generating Station</w:t>
      </w:r>
      <w:r w:rsidR="00637C96" w:rsidRPr="00634679">
        <w:rPr>
          <w:rFonts w:ascii="Arial" w:eastAsia="Calibri" w:hAnsi="Arial" w:cs="Arial"/>
        </w:rPr>
        <w:t xml:space="preserve">s owned by </w:t>
      </w:r>
      <w:r w:rsidRPr="00634679">
        <w:rPr>
          <w:rFonts w:ascii="Arial" w:eastAsia="Calibri" w:hAnsi="Arial" w:cs="Arial"/>
        </w:rPr>
        <w:t>OHPC</w:t>
      </w:r>
    </w:p>
    <w:p w14:paraId="3B104EFB" w14:textId="562434A3" w:rsidR="00C001DA" w:rsidRPr="00634679" w:rsidRDefault="009C05B1" w:rsidP="00F40026">
      <w:pPr>
        <w:numPr>
          <w:ilvl w:val="0"/>
          <w:numId w:val="2"/>
        </w:numPr>
        <w:spacing w:after="120" w:line="276" w:lineRule="auto"/>
        <w:jc w:val="both"/>
        <w:rPr>
          <w:rFonts w:ascii="Arial" w:eastAsia="Calibri" w:hAnsi="Arial" w:cs="Arial"/>
        </w:rPr>
      </w:pPr>
      <w:r w:rsidRPr="00634679">
        <w:rPr>
          <w:rFonts w:ascii="Arial" w:eastAsia="Calibri" w:hAnsi="Arial" w:cs="Arial"/>
        </w:rPr>
        <w:t>St</w:t>
      </w:r>
      <w:r w:rsidR="00637C96" w:rsidRPr="00634679">
        <w:rPr>
          <w:rFonts w:ascii="Arial" w:eastAsia="Calibri" w:hAnsi="Arial" w:cs="Arial"/>
        </w:rPr>
        <w:t>ate Thermal Generating Station of</w:t>
      </w:r>
      <w:r w:rsidRPr="00634679">
        <w:rPr>
          <w:rFonts w:ascii="Arial" w:eastAsia="Calibri" w:hAnsi="Arial" w:cs="Arial"/>
        </w:rPr>
        <w:t xml:space="preserve"> OPGC</w:t>
      </w:r>
      <w:r w:rsidR="004C6F3C" w:rsidRPr="00634679">
        <w:rPr>
          <w:rFonts w:ascii="Arial" w:eastAsia="Calibri" w:hAnsi="Arial" w:cs="Arial"/>
        </w:rPr>
        <w:t>( Stage I &amp; II)</w:t>
      </w:r>
    </w:p>
    <w:p w14:paraId="7BB2BDF5" w14:textId="6C38747E" w:rsidR="009E0269" w:rsidRPr="00634679" w:rsidRDefault="009C05B1" w:rsidP="00F40026">
      <w:pPr>
        <w:numPr>
          <w:ilvl w:val="0"/>
          <w:numId w:val="2"/>
        </w:numPr>
        <w:spacing w:after="120" w:line="276" w:lineRule="auto"/>
        <w:jc w:val="both"/>
        <w:rPr>
          <w:rFonts w:ascii="Arial" w:eastAsia="Calibri" w:hAnsi="Arial" w:cs="Arial"/>
        </w:rPr>
      </w:pPr>
      <w:r w:rsidRPr="00634679">
        <w:rPr>
          <w:rFonts w:ascii="Arial" w:eastAsia="Calibri" w:hAnsi="Arial" w:cs="Arial"/>
        </w:rPr>
        <w:t>C</w:t>
      </w:r>
      <w:r w:rsidR="00637C96" w:rsidRPr="00634679">
        <w:rPr>
          <w:rFonts w:ascii="Arial" w:eastAsia="Calibri" w:hAnsi="Arial" w:cs="Arial"/>
        </w:rPr>
        <w:t>entral Hydro Generating Stations</w:t>
      </w:r>
      <w:r w:rsidRPr="00634679">
        <w:rPr>
          <w:rFonts w:ascii="Arial" w:eastAsia="Calibri" w:hAnsi="Arial" w:cs="Arial"/>
        </w:rPr>
        <w:t xml:space="preserve"> – Chukha, Tala HPS, Teesta-V, Mangdech</w:t>
      </w:r>
      <w:r w:rsidR="000E5FC4" w:rsidRPr="00634679">
        <w:rPr>
          <w:rFonts w:ascii="Arial" w:eastAsia="Calibri" w:hAnsi="Arial" w:cs="Arial"/>
        </w:rPr>
        <w:t>h</w:t>
      </w:r>
      <w:r w:rsidRPr="00634679">
        <w:rPr>
          <w:rFonts w:ascii="Arial" w:eastAsia="Calibri" w:hAnsi="Arial" w:cs="Arial"/>
        </w:rPr>
        <w:t>u</w:t>
      </w:r>
      <w:r w:rsidR="001C01D7" w:rsidRPr="00634679">
        <w:rPr>
          <w:rFonts w:ascii="Arial" w:eastAsia="Calibri" w:hAnsi="Arial" w:cs="Arial"/>
        </w:rPr>
        <w:t>,</w:t>
      </w:r>
      <w:r w:rsidR="00113A4E" w:rsidRPr="00634679">
        <w:rPr>
          <w:rFonts w:ascii="Arial" w:eastAsia="Calibri" w:hAnsi="Arial" w:cs="Arial"/>
        </w:rPr>
        <w:t xml:space="preserve"> Rangit</w:t>
      </w:r>
      <w:r w:rsidR="00731550" w:rsidRPr="00634679">
        <w:rPr>
          <w:rFonts w:ascii="Arial" w:eastAsia="Calibri" w:hAnsi="Arial" w:cs="Arial"/>
        </w:rPr>
        <w:t xml:space="preserve"> &amp;</w:t>
      </w:r>
      <w:r w:rsidR="00B27E73" w:rsidRPr="00634679">
        <w:rPr>
          <w:rFonts w:ascii="Arial" w:eastAsia="Calibri" w:hAnsi="Arial" w:cs="Arial"/>
        </w:rPr>
        <w:t xml:space="preserve"> Ku</w:t>
      </w:r>
      <w:r w:rsidR="00C75076" w:rsidRPr="00634679">
        <w:rPr>
          <w:rFonts w:ascii="Arial" w:eastAsia="Calibri" w:hAnsi="Arial" w:cs="Arial"/>
        </w:rPr>
        <w:t>richu</w:t>
      </w:r>
    </w:p>
    <w:p w14:paraId="132E6AD9" w14:textId="0A734B65" w:rsidR="00C001DA" w:rsidRPr="00634679" w:rsidRDefault="009C05B1" w:rsidP="00F40026">
      <w:pPr>
        <w:numPr>
          <w:ilvl w:val="0"/>
          <w:numId w:val="2"/>
        </w:numPr>
        <w:spacing w:after="120" w:line="276" w:lineRule="auto"/>
        <w:jc w:val="both"/>
        <w:rPr>
          <w:rFonts w:ascii="Arial" w:eastAsia="Calibri" w:hAnsi="Arial" w:cs="Arial"/>
        </w:rPr>
      </w:pPr>
      <w:r w:rsidRPr="00634679">
        <w:rPr>
          <w:rFonts w:ascii="Arial" w:eastAsia="Calibri" w:hAnsi="Arial" w:cs="Arial"/>
        </w:rPr>
        <w:t>Central Ther</w:t>
      </w:r>
      <w:r w:rsidR="002A55AA" w:rsidRPr="00634679">
        <w:rPr>
          <w:rFonts w:ascii="Arial" w:eastAsia="Calibri" w:hAnsi="Arial" w:cs="Arial"/>
        </w:rPr>
        <w:t>mal Generating Stations – NTPC</w:t>
      </w:r>
      <w:r w:rsidR="004C6F3C" w:rsidRPr="00634679">
        <w:rPr>
          <w:rFonts w:ascii="Arial" w:eastAsia="Calibri" w:hAnsi="Arial" w:cs="Arial"/>
        </w:rPr>
        <w:t>’s Thermal Generating Stations.</w:t>
      </w:r>
    </w:p>
    <w:p w14:paraId="76C5D0A2" w14:textId="063542A9" w:rsidR="00C001DA" w:rsidRPr="00634679" w:rsidRDefault="009C05B1" w:rsidP="00F40026">
      <w:pPr>
        <w:numPr>
          <w:ilvl w:val="0"/>
          <w:numId w:val="2"/>
        </w:numPr>
        <w:spacing w:after="120" w:line="276" w:lineRule="auto"/>
        <w:jc w:val="both"/>
        <w:rPr>
          <w:rFonts w:ascii="Arial" w:eastAsia="Calibri" w:hAnsi="Arial" w:cs="Arial"/>
        </w:rPr>
      </w:pPr>
      <w:r w:rsidRPr="00634679">
        <w:rPr>
          <w:rFonts w:ascii="Arial" w:eastAsia="Calibri" w:hAnsi="Arial" w:cs="Arial"/>
        </w:rPr>
        <w:t xml:space="preserve">Independent Power Plants (IPPs) – Vedanta Ltd., </w:t>
      </w:r>
      <w:r w:rsidR="00AE0A53" w:rsidRPr="00634679">
        <w:rPr>
          <w:rFonts w:ascii="Arial" w:eastAsia="Calibri" w:hAnsi="Arial" w:cs="Arial"/>
        </w:rPr>
        <w:t>JITPL,</w:t>
      </w:r>
      <w:r w:rsidR="00E05726" w:rsidRPr="00634679">
        <w:rPr>
          <w:rFonts w:ascii="Arial" w:eastAsia="Calibri" w:hAnsi="Arial" w:cs="Arial"/>
        </w:rPr>
        <w:t xml:space="preserve"> </w:t>
      </w:r>
      <w:r w:rsidRPr="00634679">
        <w:rPr>
          <w:rFonts w:ascii="Arial" w:eastAsia="Calibri" w:hAnsi="Arial" w:cs="Arial"/>
        </w:rPr>
        <w:t>GMR Kamalanga Ltd.</w:t>
      </w:r>
      <w:r w:rsidR="00E61E18" w:rsidRPr="00634679">
        <w:rPr>
          <w:rFonts w:ascii="Arial" w:eastAsia="Calibri" w:hAnsi="Arial" w:cs="Arial"/>
        </w:rPr>
        <w:t>, NBVL</w:t>
      </w:r>
      <w:r w:rsidR="00293742" w:rsidRPr="00634679">
        <w:rPr>
          <w:rFonts w:ascii="Arial" w:eastAsia="Calibri" w:hAnsi="Arial" w:cs="Arial"/>
        </w:rPr>
        <w:t xml:space="preserve">, </w:t>
      </w:r>
      <w:r w:rsidR="00731550" w:rsidRPr="00634679">
        <w:rPr>
          <w:rFonts w:ascii="Arial" w:eastAsia="Calibri" w:hAnsi="Arial" w:cs="Arial"/>
        </w:rPr>
        <w:t>JSWEUL</w:t>
      </w:r>
      <w:r w:rsidR="000E5FC4" w:rsidRPr="00634679">
        <w:rPr>
          <w:rFonts w:ascii="Arial" w:eastAsia="Calibri" w:hAnsi="Arial" w:cs="Arial"/>
        </w:rPr>
        <w:t>,</w:t>
      </w:r>
      <w:r w:rsidR="00CA4A84" w:rsidRPr="00634679">
        <w:rPr>
          <w:rFonts w:ascii="Arial" w:eastAsia="Calibri" w:hAnsi="Arial" w:cs="Arial"/>
        </w:rPr>
        <w:t xml:space="preserve"> MTPCL</w:t>
      </w:r>
      <w:r w:rsidR="00293742" w:rsidRPr="00634679">
        <w:rPr>
          <w:rFonts w:ascii="Arial" w:eastAsia="Calibri" w:hAnsi="Arial" w:cs="Arial"/>
        </w:rPr>
        <w:t>.</w:t>
      </w:r>
    </w:p>
    <w:p w14:paraId="1DE1D3D6" w14:textId="5EECD7E0" w:rsidR="009E0269" w:rsidRPr="00634679" w:rsidRDefault="009C05B1" w:rsidP="00F40026">
      <w:pPr>
        <w:numPr>
          <w:ilvl w:val="0"/>
          <w:numId w:val="2"/>
        </w:numPr>
        <w:spacing w:after="120" w:line="276" w:lineRule="auto"/>
        <w:jc w:val="both"/>
        <w:rPr>
          <w:rFonts w:ascii="Arial" w:eastAsia="Calibri" w:hAnsi="Arial" w:cs="Arial"/>
        </w:rPr>
      </w:pPr>
      <w:r w:rsidRPr="00634679">
        <w:rPr>
          <w:rFonts w:ascii="Arial" w:eastAsia="Calibri" w:hAnsi="Arial" w:cs="Arial"/>
        </w:rPr>
        <w:t>Renewable Energy Generating Stations – Solar, Small Hydro, Biomass, Wind</w:t>
      </w:r>
      <w:r w:rsidR="004C6F3C" w:rsidRPr="00634679">
        <w:rPr>
          <w:rFonts w:ascii="Arial" w:eastAsia="Calibri" w:hAnsi="Arial" w:cs="Arial"/>
        </w:rPr>
        <w:t>.</w:t>
      </w:r>
    </w:p>
    <w:p w14:paraId="04201C5D" w14:textId="77777777" w:rsidR="004C6F3C" w:rsidRPr="00634679" w:rsidRDefault="004C6F3C" w:rsidP="004C6F3C">
      <w:pPr>
        <w:spacing w:after="120" w:line="276" w:lineRule="auto"/>
        <w:ind w:left="720"/>
        <w:jc w:val="both"/>
        <w:rPr>
          <w:rFonts w:ascii="Arial" w:eastAsia="Calibri" w:hAnsi="Arial" w:cs="Arial"/>
          <w:sz w:val="12"/>
        </w:rPr>
      </w:pPr>
    </w:p>
    <w:p w14:paraId="16995EBE" w14:textId="77777777" w:rsidR="00DA1D43" w:rsidRPr="00634679" w:rsidRDefault="009C05B1" w:rsidP="00DA1D43">
      <w:pPr>
        <w:pStyle w:val="bodytrueup"/>
      </w:pPr>
      <w:r w:rsidRPr="00634679">
        <w:t xml:space="preserve">In addition to the above sources, the </w:t>
      </w:r>
      <w:r w:rsidR="0051724D" w:rsidRPr="00634679">
        <w:t>Applicant</w:t>
      </w:r>
      <w:r w:rsidRPr="00634679">
        <w:t xml:space="preserve"> also pr</w:t>
      </w:r>
      <w:r w:rsidR="00704954" w:rsidRPr="00634679">
        <w:t>ocures</w:t>
      </w:r>
      <w:r w:rsidRPr="00634679">
        <w:t xml:space="preserve"> power from short-term sources</w:t>
      </w:r>
      <w:r w:rsidR="00203014" w:rsidRPr="00634679">
        <w:t xml:space="preserve"> </w:t>
      </w:r>
      <w:r w:rsidRPr="00634679">
        <w:t xml:space="preserve">including power </w:t>
      </w:r>
      <w:r w:rsidR="00D44C05" w:rsidRPr="00634679">
        <w:t>exchange through trading</w:t>
      </w:r>
      <w:r w:rsidR="00DF7A22" w:rsidRPr="00634679">
        <w:t xml:space="preserve"> and banking</w:t>
      </w:r>
      <w:r w:rsidR="00691D3D" w:rsidRPr="00634679">
        <w:t xml:space="preserve"> route</w:t>
      </w:r>
      <w:r w:rsidRPr="00634679">
        <w:t>, in case of shortfall from</w:t>
      </w:r>
      <w:r w:rsidR="00203014" w:rsidRPr="00634679">
        <w:t xml:space="preserve"> </w:t>
      </w:r>
      <w:r w:rsidRPr="00634679">
        <w:t>regular</w:t>
      </w:r>
      <w:r w:rsidR="00203014" w:rsidRPr="00634679">
        <w:t xml:space="preserve"> </w:t>
      </w:r>
      <w:r w:rsidR="004C6F3C" w:rsidRPr="00634679">
        <w:t>generating sources</w:t>
      </w:r>
      <w:r w:rsidR="006423BB" w:rsidRPr="00634679">
        <w:t xml:space="preserve">, exigencies </w:t>
      </w:r>
      <w:r w:rsidRPr="00634679">
        <w:t xml:space="preserve">or to meet the </w:t>
      </w:r>
      <w:r w:rsidR="00A00F2C" w:rsidRPr="00634679">
        <w:t>excess demand/</w:t>
      </w:r>
      <w:r w:rsidR="00EC7EAA" w:rsidRPr="00634679">
        <w:t xml:space="preserve"> </w:t>
      </w:r>
      <w:r w:rsidR="00637C96" w:rsidRPr="00634679">
        <w:t xml:space="preserve">deviation by the </w:t>
      </w:r>
      <w:r w:rsidR="004C6F3C" w:rsidRPr="00634679">
        <w:t>DISCOM</w:t>
      </w:r>
      <w:r w:rsidR="00775B4E" w:rsidRPr="00634679">
        <w:t>s</w:t>
      </w:r>
      <w:r w:rsidR="00637C96" w:rsidRPr="00634679">
        <w:t xml:space="preserve"> on real time basis.</w:t>
      </w:r>
    </w:p>
    <w:p w14:paraId="62CAA056" w14:textId="77777777" w:rsidR="00DA1D43" w:rsidRPr="00634679" w:rsidRDefault="006F6501" w:rsidP="00A44C85">
      <w:pPr>
        <w:pStyle w:val="bodytrueup"/>
        <w:ind w:left="270"/>
      </w:pPr>
      <w:r w:rsidRPr="00634679">
        <w:t xml:space="preserve">The </w:t>
      </w:r>
      <w:r w:rsidR="0051724D" w:rsidRPr="00634679">
        <w:t>Applicant</w:t>
      </w:r>
      <w:r w:rsidR="009C05B1" w:rsidRPr="00634679">
        <w:t xml:space="preserve"> submit</w:t>
      </w:r>
      <w:r w:rsidR="0027327E" w:rsidRPr="00634679">
        <w:t>s</w:t>
      </w:r>
      <w:r w:rsidR="009C05B1" w:rsidRPr="00634679">
        <w:t xml:space="preserve"> that the power procurement from different sources </w:t>
      </w:r>
      <w:r w:rsidR="0027327E" w:rsidRPr="00634679">
        <w:t xml:space="preserve">has been </w:t>
      </w:r>
      <w:r w:rsidR="009C05B1" w:rsidRPr="00634679">
        <w:t>under</w:t>
      </w:r>
      <w:r w:rsidR="00EC7EAA" w:rsidRPr="00634679">
        <w:t>taken by adopting Merit Order Di</w:t>
      </w:r>
      <w:r w:rsidR="009C05B1" w:rsidRPr="00634679">
        <w:t>spatch</w:t>
      </w:r>
      <w:r w:rsidR="00B27E73" w:rsidRPr="00634679">
        <w:t xml:space="preserve"> </w:t>
      </w:r>
      <w:r w:rsidR="009C05B1" w:rsidRPr="00634679">
        <w:t xml:space="preserve">(MoD) principle </w:t>
      </w:r>
      <w:r w:rsidR="00052024" w:rsidRPr="00634679">
        <w:t xml:space="preserve">on real time basis by </w:t>
      </w:r>
      <w:r w:rsidR="00327CBC" w:rsidRPr="00634679">
        <w:t xml:space="preserve">monitoring </w:t>
      </w:r>
      <w:r w:rsidR="00AA0ACF" w:rsidRPr="00634679">
        <w:t xml:space="preserve">prudently  with </w:t>
      </w:r>
      <w:r w:rsidR="004B5975" w:rsidRPr="00634679">
        <w:t>co</w:t>
      </w:r>
      <w:r w:rsidR="00D202AB" w:rsidRPr="00634679">
        <w:t>-</w:t>
      </w:r>
      <w:r w:rsidR="00AA0ACF" w:rsidRPr="00634679">
        <w:t>ordination,</w:t>
      </w:r>
      <w:r w:rsidR="00A16E64" w:rsidRPr="00634679">
        <w:t xml:space="preserve"> </w:t>
      </w:r>
      <w:r w:rsidR="00AA0ACF" w:rsidRPr="00634679">
        <w:t xml:space="preserve">supervision and </w:t>
      </w:r>
      <w:r w:rsidR="00052024" w:rsidRPr="00634679">
        <w:t xml:space="preserve">consultation </w:t>
      </w:r>
      <w:r w:rsidR="003C5027" w:rsidRPr="00634679">
        <w:t>with</w:t>
      </w:r>
      <w:r w:rsidR="004B5975" w:rsidRPr="00634679">
        <w:t xml:space="preserve"> SLDC </w:t>
      </w:r>
      <w:r w:rsidR="0027327E" w:rsidRPr="00634679">
        <w:t xml:space="preserve">during the FY </w:t>
      </w:r>
      <w:r w:rsidR="00CA4A84" w:rsidRPr="00634679">
        <w:t>2024-25</w:t>
      </w:r>
      <w:r w:rsidR="0027327E" w:rsidRPr="00634679">
        <w:t xml:space="preserve"> </w:t>
      </w:r>
      <w:r w:rsidR="009C05B1" w:rsidRPr="00634679">
        <w:t>for optimal utilization of</w:t>
      </w:r>
      <w:r w:rsidR="00203014" w:rsidRPr="00634679">
        <w:t xml:space="preserve"> </w:t>
      </w:r>
      <w:r w:rsidR="009C05B1" w:rsidRPr="00634679">
        <w:t xml:space="preserve">the available </w:t>
      </w:r>
      <w:r w:rsidR="0027327E" w:rsidRPr="00634679">
        <w:t xml:space="preserve">energy </w:t>
      </w:r>
      <w:r w:rsidR="009C05B1" w:rsidRPr="00634679">
        <w:t>sources</w:t>
      </w:r>
      <w:r w:rsidR="00A16E64" w:rsidRPr="00634679">
        <w:t xml:space="preserve">, </w:t>
      </w:r>
      <w:r w:rsidR="00327CBC" w:rsidRPr="00634679">
        <w:t xml:space="preserve">ensuring procurement </w:t>
      </w:r>
      <w:r w:rsidR="00052024" w:rsidRPr="00634679">
        <w:t xml:space="preserve">of power </w:t>
      </w:r>
      <w:r w:rsidR="00327CBC" w:rsidRPr="00634679">
        <w:t xml:space="preserve">at least </w:t>
      </w:r>
      <w:r w:rsidR="009C05B1" w:rsidRPr="00634679">
        <w:t>variable cost</w:t>
      </w:r>
      <w:r w:rsidR="00327CBC" w:rsidRPr="00634679">
        <w:t xml:space="preserve"> from the approved </w:t>
      </w:r>
      <w:r w:rsidR="003C2392" w:rsidRPr="00634679">
        <w:t>generating stations</w:t>
      </w:r>
      <w:r w:rsidR="00DA1D43" w:rsidRPr="00634679">
        <w:t>.</w:t>
      </w:r>
    </w:p>
    <w:p w14:paraId="11728385" w14:textId="1275E567" w:rsidR="006F48FA" w:rsidRPr="00634679" w:rsidRDefault="00AD6F30" w:rsidP="00A44C85">
      <w:pPr>
        <w:pStyle w:val="bodytrueup"/>
        <w:ind w:left="270"/>
      </w:pPr>
      <w:r w:rsidRPr="00634679">
        <w:t>Summary of uncontrollable costs, i.e., Fixed Cost/Capacity Charges, Variable Charges</w:t>
      </w:r>
      <w:r w:rsidR="00EF617D" w:rsidRPr="00634679">
        <w:t>, Year</w:t>
      </w:r>
      <w:r w:rsidR="00261481" w:rsidRPr="00634679">
        <w:t xml:space="preserve"> </w:t>
      </w:r>
      <w:r w:rsidR="00424D45" w:rsidRPr="00634679">
        <w:t>end charges are submitted for individual Stations</w:t>
      </w:r>
      <w:r w:rsidR="001725BA" w:rsidRPr="00634679">
        <w:t xml:space="preserve"> for kind appraisal of the Hon’</w:t>
      </w:r>
      <w:r w:rsidR="00424D45" w:rsidRPr="00634679">
        <w:t xml:space="preserve">ble Commission. </w:t>
      </w:r>
      <w:r w:rsidR="009C05B1" w:rsidRPr="00634679">
        <w:t xml:space="preserve">The detailed analysis of power procurement </w:t>
      </w:r>
      <w:r w:rsidR="00327CBC" w:rsidRPr="00634679">
        <w:t xml:space="preserve">quantum and </w:t>
      </w:r>
      <w:r w:rsidR="009C05B1" w:rsidRPr="00634679">
        <w:t xml:space="preserve">cost </w:t>
      </w:r>
      <w:r w:rsidR="00327CBC" w:rsidRPr="00634679">
        <w:t xml:space="preserve">thereof as per the approval of the Hon’ble Commission </w:t>
      </w:r>
      <w:r w:rsidR="00BF61A5" w:rsidRPr="00634679">
        <w:t xml:space="preserve">for FY </w:t>
      </w:r>
      <w:r w:rsidR="00CA4A84" w:rsidRPr="00634679">
        <w:t>2024-25</w:t>
      </w:r>
      <w:r w:rsidR="00BF61A5" w:rsidRPr="00634679">
        <w:t xml:space="preserve"> </w:t>
      </w:r>
      <w:r w:rsidR="009C05B1" w:rsidRPr="00634679">
        <w:t xml:space="preserve">along with the primary </w:t>
      </w:r>
      <w:r w:rsidR="00834FBA" w:rsidRPr="00634679">
        <w:t>reasons of</w:t>
      </w:r>
      <w:r w:rsidR="000275B7" w:rsidRPr="00634679">
        <w:t xml:space="preserve"> deviation </w:t>
      </w:r>
      <w:r w:rsidR="00A16E64" w:rsidRPr="00634679">
        <w:t>on the basis of</w:t>
      </w:r>
      <w:r w:rsidR="009C05B1" w:rsidRPr="00634679">
        <w:t xml:space="preserve"> actual drawal </w:t>
      </w:r>
      <w:r w:rsidR="000275B7" w:rsidRPr="00634679">
        <w:t xml:space="preserve"> </w:t>
      </w:r>
      <w:r w:rsidR="00AC4E98" w:rsidRPr="00634679">
        <w:t xml:space="preserve">of power  </w:t>
      </w:r>
      <w:r w:rsidR="00A16E64" w:rsidRPr="00634679">
        <w:t xml:space="preserve">and </w:t>
      </w:r>
      <w:r w:rsidR="009C05B1" w:rsidRPr="00634679">
        <w:t xml:space="preserve"> the corresponding associated costs incurred on power procurement during FY </w:t>
      </w:r>
      <w:r w:rsidR="00CA4A84" w:rsidRPr="00634679">
        <w:t>2024-25</w:t>
      </w:r>
      <w:r w:rsidR="009C05B1" w:rsidRPr="00634679">
        <w:t xml:space="preserve"> are summarized below:</w:t>
      </w:r>
    </w:p>
    <w:p w14:paraId="0E36BED7" w14:textId="35BDFE3A" w:rsidR="00E13BFE" w:rsidRPr="00634679" w:rsidRDefault="00E13BFE" w:rsidP="00DA1D43">
      <w:pPr>
        <w:spacing w:line="360" w:lineRule="auto"/>
        <w:ind w:left="180" w:hanging="270"/>
        <w:jc w:val="both"/>
        <w:rPr>
          <w:rFonts w:ascii="Arial" w:eastAsia="Calibri" w:hAnsi="Arial" w:cs="Arial"/>
        </w:rPr>
      </w:pPr>
      <w:r w:rsidRPr="00634679">
        <w:rPr>
          <w:rFonts w:ascii="Arial" w:hAnsi="Arial" w:cs="Arial"/>
          <w:b/>
          <w:bCs/>
        </w:rPr>
        <w:t xml:space="preserve">Table: </w:t>
      </w:r>
      <w:r w:rsidR="006F48FA" w:rsidRPr="00634679">
        <w:rPr>
          <w:rFonts w:ascii="Arial" w:hAnsi="Arial" w:cs="Arial"/>
          <w:b/>
          <w:bCs/>
        </w:rPr>
        <w:t>Details of PP cost (Approved by Commission</w:t>
      </w:r>
      <w:r w:rsidRPr="00634679">
        <w:rPr>
          <w:rFonts w:ascii="Arial" w:hAnsi="Arial" w:cs="Arial"/>
          <w:b/>
          <w:bCs/>
        </w:rPr>
        <w:t xml:space="preserve"> </w:t>
      </w:r>
      <w:r w:rsidR="006F48FA" w:rsidRPr="00634679">
        <w:rPr>
          <w:rFonts w:ascii="Arial" w:hAnsi="Arial" w:cs="Arial"/>
          <w:b/>
          <w:bCs/>
        </w:rPr>
        <w:t>vis-a-vis</w:t>
      </w:r>
      <w:r w:rsidRPr="00634679">
        <w:rPr>
          <w:rFonts w:ascii="Arial" w:hAnsi="Arial" w:cs="Arial"/>
          <w:b/>
          <w:bCs/>
        </w:rPr>
        <w:t xml:space="preserve"> Actual for FY 2024-25</w:t>
      </w:r>
      <w:r w:rsidR="00204A7E">
        <w:rPr>
          <w:rFonts w:ascii="Arial" w:hAnsi="Arial" w:cs="Arial"/>
          <w:b/>
          <w:bCs/>
        </w:rPr>
        <w:t>)</w:t>
      </w:r>
    </w:p>
    <w:tbl>
      <w:tblPr>
        <w:tblStyle w:val="TableGrid0"/>
        <w:tblW w:w="9455" w:type="dxa"/>
        <w:jc w:val="right"/>
        <w:tblInd w:w="0" w:type="dxa"/>
        <w:tblLayout w:type="fixed"/>
        <w:tblCellMar>
          <w:left w:w="98" w:type="dxa"/>
          <w:right w:w="58" w:type="dxa"/>
        </w:tblCellMar>
        <w:tblLook w:val="04A0" w:firstRow="1" w:lastRow="0" w:firstColumn="1" w:lastColumn="0" w:noHBand="0" w:noVBand="1"/>
      </w:tblPr>
      <w:tblGrid>
        <w:gridCol w:w="1715"/>
        <w:gridCol w:w="1440"/>
        <w:gridCol w:w="1080"/>
        <w:gridCol w:w="900"/>
        <w:gridCol w:w="1170"/>
        <w:gridCol w:w="1080"/>
        <w:gridCol w:w="955"/>
        <w:gridCol w:w="1115"/>
      </w:tblGrid>
      <w:tr w:rsidR="00634679" w:rsidRPr="00634679" w14:paraId="49F41E64" w14:textId="77777777" w:rsidTr="002D34F5">
        <w:trPr>
          <w:trHeight w:val="251"/>
          <w:tblHeader/>
          <w:jc w:val="right"/>
        </w:trPr>
        <w:tc>
          <w:tcPr>
            <w:tcW w:w="1715" w:type="dxa"/>
            <w:vMerge w:val="restart"/>
            <w:tcBorders>
              <w:top w:val="single" w:sz="4" w:space="0" w:color="000000"/>
              <w:left w:val="single" w:sz="4" w:space="0" w:color="000000"/>
              <w:right w:val="single" w:sz="3" w:space="0" w:color="000000"/>
            </w:tcBorders>
            <w:vAlign w:val="bottom"/>
          </w:tcPr>
          <w:p w14:paraId="6543EB49" w14:textId="77777777" w:rsidR="00E13BFE" w:rsidRPr="00634679" w:rsidRDefault="00E13BFE" w:rsidP="00DA1D43">
            <w:pPr>
              <w:ind w:right="43"/>
              <w:jc w:val="center"/>
              <w:rPr>
                <w:rFonts w:ascii="Arial" w:hAnsi="Arial" w:cs="Arial"/>
                <w:b/>
                <w:bCs/>
                <w:sz w:val="22"/>
                <w:szCs w:val="22"/>
              </w:rPr>
            </w:pPr>
          </w:p>
          <w:p w14:paraId="79A63DA9" w14:textId="77777777" w:rsidR="00E13BFE" w:rsidRPr="00634679" w:rsidRDefault="00E13BFE" w:rsidP="00DA1D43">
            <w:pPr>
              <w:ind w:right="43"/>
              <w:jc w:val="center"/>
              <w:rPr>
                <w:rFonts w:ascii="Arial" w:hAnsi="Arial" w:cs="Arial"/>
                <w:b/>
                <w:bCs/>
                <w:sz w:val="22"/>
                <w:szCs w:val="22"/>
              </w:rPr>
            </w:pPr>
          </w:p>
          <w:p w14:paraId="79987D0B" w14:textId="0F7EAB8D" w:rsidR="00E13BFE" w:rsidRPr="00634679" w:rsidRDefault="00E13BFE" w:rsidP="00DA1D43">
            <w:pPr>
              <w:ind w:right="43"/>
              <w:jc w:val="center"/>
              <w:rPr>
                <w:rFonts w:ascii="Arial" w:hAnsi="Arial" w:cs="Arial"/>
                <w:b/>
                <w:bCs/>
                <w:sz w:val="22"/>
                <w:szCs w:val="22"/>
              </w:rPr>
            </w:pPr>
            <w:r w:rsidRPr="00634679">
              <w:rPr>
                <w:rFonts w:ascii="Arial" w:hAnsi="Arial" w:cs="Arial"/>
                <w:b/>
                <w:bCs/>
                <w:sz w:val="22"/>
                <w:szCs w:val="22"/>
              </w:rPr>
              <w:t>Generators</w:t>
            </w:r>
          </w:p>
          <w:p w14:paraId="6A020A8D" w14:textId="0987F1C1" w:rsidR="00E13BFE" w:rsidRPr="00634679" w:rsidRDefault="00E13BFE" w:rsidP="00DA1D43">
            <w:pPr>
              <w:ind w:left="12"/>
              <w:jc w:val="center"/>
              <w:rPr>
                <w:rFonts w:ascii="Arial" w:hAnsi="Arial" w:cs="Arial"/>
                <w:b/>
                <w:bCs/>
                <w:sz w:val="22"/>
                <w:szCs w:val="22"/>
              </w:rPr>
            </w:pPr>
          </w:p>
        </w:tc>
        <w:tc>
          <w:tcPr>
            <w:tcW w:w="1440" w:type="dxa"/>
            <w:tcBorders>
              <w:top w:val="single" w:sz="4" w:space="0" w:color="000000"/>
              <w:left w:val="single" w:sz="3" w:space="0" w:color="000000"/>
              <w:bottom w:val="single" w:sz="3" w:space="0" w:color="000000"/>
              <w:right w:val="single" w:sz="3" w:space="0" w:color="000000"/>
            </w:tcBorders>
            <w:vAlign w:val="bottom"/>
          </w:tcPr>
          <w:p w14:paraId="6B5BB14A" w14:textId="3F522F10" w:rsidR="00E13BFE" w:rsidRPr="00634679" w:rsidRDefault="00E13BFE" w:rsidP="00DA1D43">
            <w:pPr>
              <w:ind w:right="44"/>
              <w:jc w:val="center"/>
              <w:rPr>
                <w:rFonts w:ascii="Arial" w:hAnsi="Arial" w:cs="Arial"/>
                <w:b/>
                <w:bCs/>
                <w:sz w:val="22"/>
                <w:szCs w:val="22"/>
              </w:rPr>
            </w:pPr>
            <w:r w:rsidRPr="00634679">
              <w:rPr>
                <w:rFonts w:ascii="Arial" w:hAnsi="Arial" w:cs="Arial"/>
                <w:b/>
                <w:bCs/>
                <w:sz w:val="22"/>
                <w:szCs w:val="22"/>
              </w:rPr>
              <w:t>Estimated</w:t>
            </w:r>
          </w:p>
          <w:p w14:paraId="37AD5D91" w14:textId="4EE44A42" w:rsidR="00E13BFE" w:rsidRPr="00634679" w:rsidRDefault="00E13BFE" w:rsidP="00DA1D43">
            <w:pPr>
              <w:ind w:right="44"/>
              <w:jc w:val="center"/>
              <w:rPr>
                <w:rFonts w:ascii="Arial" w:hAnsi="Arial" w:cs="Arial"/>
                <w:b/>
                <w:bCs/>
                <w:sz w:val="22"/>
                <w:szCs w:val="22"/>
              </w:rPr>
            </w:pPr>
            <w:r w:rsidRPr="00634679">
              <w:rPr>
                <w:rFonts w:ascii="Arial" w:hAnsi="Arial" w:cs="Arial"/>
                <w:b/>
                <w:bCs/>
                <w:sz w:val="22"/>
                <w:szCs w:val="22"/>
              </w:rPr>
              <w:t>Availability</w:t>
            </w:r>
          </w:p>
        </w:tc>
        <w:tc>
          <w:tcPr>
            <w:tcW w:w="3150" w:type="dxa"/>
            <w:gridSpan w:val="3"/>
            <w:tcBorders>
              <w:top w:val="single" w:sz="4" w:space="0" w:color="000000"/>
              <w:left w:val="single" w:sz="3" w:space="0" w:color="000000"/>
              <w:bottom w:val="single" w:sz="3" w:space="0" w:color="000000"/>
              <w:right w:val="single" w:sz="3" w:space="0" w:color="000000"/>
            </w:tcBorders>
            <w:vAlign w:val="bottom"/>
          </w:tcPr>
          <w:p w14:paraId="10EB5CEB" w14:textId="5FF46B37" w:rsidR="00E13BFE" w:rsidRPr="00634679" w:rsidRDefault="005F28BB" w:rsidP="00DA1D43">
            <w:pPr>
              <w:ind w:right="44"/>
              <w:jc w:val="center"/>
              <w:rPr>
                <w:rFonts w:ascii="Arial" w:hAnsi="Arial" w:cs="Arial"/>
                <w:b/>
                <w:bCs/>
                <w:sz w:val="22"/>
                <w:szCs w:val="22"/>
              </w:rPr>
            </w:pPr>
            <w:r w:rsidRPr="00634679">
              <w:rPr>
                <w:rFonts w:ascii="Arial" w:hAnsi="Arial" w:cs="Arial"/>
                <w:b/>
                <w:bCs/>
                <w:sz w:val="22"/>
                <w:szCs w:val="22"/>
              </w:rPr>
              <w:t>Approved by OERC</w:t>
            </w:r>
          </w:p>
        </w:tc>
        <w:tc>
          <w:tcPr>
            <w:tcW w:w="3150" w:type="dxa"/>
            <w:gridSpan w:val="3"/>
            <w:tcBorders>
              <w:top w:val="single" w:sz="4" w:space="0" w:color="000000"/>
              <w:left w:val="single" w:sz="3" w:space="0" w:color="000000"/>
              <w:bottom w:val="single" w:sz="3" w:space="0" w:color="000000"/>
              <w:right w:val="single" w:sz="3" w:space="0" w:color="000000"/>
            </w:tcBorders>
            <w:vAlign w:val="bottom"/>
          </w:tcPr>
          <w:p w14:paraId="305863A9" w14:textId="77777777" w:rsidR="00E13BFE" w:rsidRPr="00634679" w:rsidRDefault="00E13BFE" w:rsidP="00DA1D43">
            <w:pPr>
              <w:ind w:right="39"/>
              <w:jc w:val="center"/>
              <w:rPr>
                <w:rFonts w:ascii="Arial" w:hAnsi="Arial" w:cs="Arial"/>
                <w:b/>
                <w:bCs/>
                <w:sz w:val="22"/>
                <w:szCs w:val="22"/>
              </w:rPr>
            </w:pPr>
            <w:r w:rsidRPr="00634679">
              <w:rPr>
                <w:rFonts w:ascii="Arial" w:hAnsi="Arial" w:cs="Arial"/>
                <w:b/>
                <w:bCs/>
                <w:sz w:val="22"/>
                <w:szCs w:val="22"/>
              </w:rPr>
              <w:t>Actual</w:t>
            </w:r>
          </w:p>
        </w:tc>
      </w:tr>
      <w:tr w:rsidR="00634679" w:rsidRPr="00634679" w14:paraId="58B9C2C8" w14:textId="77777777" w:rsidTr="002D34F5">
        <w:trPr>
          <w:trHeight w:val="491"/>
          <w:tblHeader/>
          <w:jc w:val="right"/>
        </w:trPr>
        <w:tc>
          <w:tcPr>
            <w:tcW w:w="1715" w:type="dxa"/>
            <w:vMerge/>
            <w:tcBorders>
              <w:left w:val="single" w:sz="4" w:space="0" w:color="000000"/>
              <w:right w:val="single" w:sz="3" w:space="0" w:color="000000"/>
            </w:tcBorders>
            <w:vAlign w:val="bottom"/>
          </w:tcPr>
          <w:p w14:paraId="353EAD8F" w14:textId="77777777" w:rsidR="00454122" w:rsidRPr="00634679" w:rsidRDefault="00454122" w:rsidP="00DA1D43">
            <w:pPr>
              <w:ind w:left="12"/>
              <w:jc w:val="center"/>
              <w:rPr>
                <w:rFonts w:ascii="Arial" w:hAnsi="Arial" w:cs="Arial"/>
                <w:b/>
                <w:bCs/>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bottom"/>
          </w:tcPr>
          <w:p w14:paraId="40950883" w14:textId="2701B0D3" w:rsidR="00454122" w:rsidRPr="00634679" w:rsidRDefault="00454122" w:rsidP="00DA1D43">
            <w:pPr>
              <w:ind w:right="45"/>
              <w:jc w:val="center"/>
              <w:rPr>
                <w:rFonts w:ascii="Arial" w:hAnsi="Arial" w:cs="Arial"/>
                <w:b/>
                <w:bCs/>
                <w:sz w:val="22"/>
                <w:szCs w:val="22"/>
              </w:rPr>
            </w:pPr>
            <w:r w:rsidRPr="00634679">
              <w:rPr>
                <w:rFonts w:ascii="Arial" w:hAnsi="Arial" w:cs="Arial"/>
                <w:b/>
                <w:bCs/>
                <w:sz w:val="22"/>
                <w:szCs w:val="22"/>
              </w:rPr>
              <w:t>Energy</w:t>
            </w:r>
          </w:p>
        </w:tc>
        <w:tc>
          <w:tcPr>
            <w:tcW w:w="1080" w:type="dxa"/>
            <w:tcBorders>
              <w:top w:val="single" w:sz="3" w:space="0" w:color="000000"/>
              <w:left w:val="single" w:sz="3" w:space="0" w:color="000000"/>
              <w:bottom w:val="single" w:sz="3" w:space="0" w:color="000000"/>
              <w:right w:val="single" w:sz="4" w:space="0" w:color="000000"/>
            </w:tcBorders>
            <w:vAlign w:val="bottom"/>
          </w:tcPr>
          <w:p w14:paraId="307460F5" w14:textId="06E9693F" w:rsidR="00454122" w:rsidRPr="00634679" w:rsidRDefault="00454122" w:rsidP="00DA1D43">
            <w:pPr>
              <w:ind w:right="45"/>
              <w:jc w:val="center"/>
              <w:rPr>
                <w:rFonts w:ascii="Arial" w:hAnsi="Arial" w:cs="Arial"/>
                <w:b/>
                <w:bCs/>
                <w:sz w:val="22"/>
                <w:szCs w:val="22"/>
              </w:rPr>
            </w:pPr>
            <w:r w:rsidRPr="00634679">
              <w:rPr>
                <w:rFonts w:ascii="Arial" w:hAnsi="Arial" w:cs="Arial"/>
                <w:b/>
                <w:bCs/>
                <w:sz w:val="22"/>
                <w:szCs w:val="22"/>
              </w:rPr>
              <w:t>Energy</w:t>
            </w:r>
          </w:p>
        </w:tc>
        <w:tc>
          <w:tcPr>
            <w:tcW w:w="900" w:type="dxa"/>
            <w:tcBorders>
              <w:top w:val="single" w:sz="3" w:space="0" w:color="000000"/>
              <w:left w:val="single" w:sz="4" w:space="0" w:color="000000"/>
              <w:bottom w:val="single" w:sz="3" w:space="0" w:color="000000"/>
              <w:right w:val="single" w:sz="4" w:space="0" w:color="000000"/>
            </w:tcBorders>
            <w:vAlign w:val="bottom"/>
          </w:tcPr>
          <w:p w14:paraId="7BB868E6" w14:textId="43773A27" w:rsidR="00454122" w:rsidRPr="00634679" w:rsidRDefault="00454122" w:rsidP="00DA1D43">
            <w:pPr>
              <w:jc w:val="center"/>
              <w:rPr>
                <w:rFonts w:ascii="Arial" w:hAnsi="Arial" w:cs="Arial"/>
                <w:b/>
                <w:bCs/>
                <w:sz w:val="22"/>
                <w:szCs w:val="22"/>
              </w:rPr>
            </w:pPr>
            <w:r w:rsidRPr="00634679">
              <w:rPr>
                <w:rFonts w:ascii="Arial" w:hAnsi="Arial" w:cs="Arial"/>
                <w:b/>
                <w:bCs/>
                <w:sz w:val="22"/>
                <w:szCs w:val="22"/>
              </w:rPr>
              <w:t>Avg. Rate</w:t>
            </w:r>
          </w:p>
        </w:tc>
        <w:tc>
          <w:tcPr>
            <w:tcW w:w="1170" w:type="dxa"/>
            <w:tcBorders>
              <w:top w:val="single" w:sz="3" w:space="0" w:color="000000"/>
              <w:left w:val="single" w:sz="4" w:space="0" w:color="000000"/>
              <w:bottom w:val="single" w:sz="3" w:space="0" w:color="000000"/>
              <w:right w:val="single" w:sz="3" w:space="0" w:color="000000"/>
            </w:tcBorders>
            <w:vAlign w:val="bottom"/>
          </w:tcPr>
          <w:p w14:paraId="6C9D2DD9" w14:textId="4FFEC0B6" w:rsidR="00454122" w:rsidRPr="00634679" w:rsidRDefault="00454122" w:rsidP="00DA1D43">
            <w:pPr>
              <w:jc w:val="center"/>
              <w:rPr>
                <w:rFonts w:ascii="Arial" w:hAnsi="Arial" w:cs="Arial"/>
                <w:b/>
                <w:bCs/>
                <w:sz w:val="22"/>
                <w:szCs w:val="22"/>
              </w:rPr>
            </w:pPr>
            <w:r w:rsidRPr="00634679">
              <w:rPr>
                <w:rFonts w:ascii="Arial" w:hAnsi="Arial" w:cs="Arial"/>
                <w:b/>
                <w:bCs/>
                <w:sz w:val="22"/>
                <w:szCs w:val="22"/>
              </w:rPr>
              <w:t>Total Cost</w:t>
            </w:r>
          </w:p>
        </w:tc>
        <w:tc>
          <w:tcPr>
            <w:tcW w:w="1080" w:type="dxa"/>
            <w:tcBorders>
              <w:top w:val="single" w:sz="3" w:space="0" w:color="000000"/>
              <w:left w:val="single" w:sz="3" w:space="0" w:color="000000"/>
              <w:bottom w:val="single" w:sz="3" w:space="0" w:color="000000"/>
              <w:right w:val="single" w:sz="4" w:space="0" w:color="000000"/>
            </w:tcBorders>
            <w:vAlign w:val="bottom"/>
          </w:tcPr>
          <w:p w14:paraId="64F4C60E" w14:textId="7B33D816" w:rsidR="00454122" w:rsidRPr="00634679" w:rsidRDefault="00454122" w:rsidP="00DA1D43">
            <w:pPr>
              <w:ind w:right="39"/>
              <w:jc w:val="center"/>
              <w:rPr>
                <w:rFonts w:ascii="Arial" w:hAnsi="Arial" w:cs="Arial"/>
                <w:b/>
                <w:bCs/>
                <w:sz w:val="22"/>
                <w:szCs w:val="22"/>
              </w:rPr>
            </w:pPr>
            <w:r w:rsidRPr="00634679">
              <w:rPr>
                <w:rFonts w:ascii="Arial" w:hAnsi="Arial" w:cs="Arial"/>
                <w:b/>
                <w:bCs/>
                <w:sz w:val="22"/>
                <w:szCs w:val="22"/>
              </w:rPr>
              <w:t>Energy</w:t>
            </w:r>
          </w:p>
        </w:tc>
        <w:tc>
          <w:tcPr>
            <w:tcW w:w="955" w:type="dxa"/>
            <w:tcBorders>
              <w:top w:val="single" w:sz="3" w:space="0" w:color="000000"/>
              <w:left w:val="single" w:sz="4" w:space="0" w:color="000000"/>
              <w:bottom w:val="single" w:sz="3" w:space="0" w:color="000000"/>
              <w:right w:val="single" w:sz="4" w:space="0" w:color="000000"/>
            </w:tcBorders>
            <w:vAlign w:val="bottom"/>
          </w:tcPr>
          <w:p w14:paraId="1D5EFA67" w14:textId="0EF5B942" w:rsidR="00454122" w:rsidRPr="00634679" w:rsidRDefault="00454122" w:rsidP="00DA1D43">
            <w:pPr>
              <w:jc w:val="center"/>
              <w:rPr>
                <w:rFonts w:ascii="Arial" w:hAnsi="Arial" w:cs="Arial"/>
                <w:b/>
                <w:bCs/>
                <w:sz w:val="22"/>
                <w:szCs w:val="22"/>
              </w:rPr>
            </w:pPr>
            <w:r w:rsidRPr="00634679">
              <w:rPr>
                <w:rFonts w:ascii="Arial" w:hAnsi="Arial" w:cs="Arial"/>
                <w:b/>
                <w:bCs/>
                <w:sz w:val="22"/>
                <w:szCs w:val="22"/>
              </w:rPr>
              <w:t>Avg. Rate</w:t>
            </w:r>
          </w:p>
        </w:tc>
        <w:tc>
          <w:tcPr>
            <w:tcW w:w="1115" w:type="dxa"/>
            <w:tcBorders>
              <w:top w:val="single" w:sz="3" w:space="0" w:color="000000"/>
              <w:left w:val="single" w:sz="4" w:space="0" w:color="000000"/>
              <w:bottom w:val="single" w:sz="3" w:space="0" w:color="000000"/>
              <w:right w:val="single" w:sz="3" w:space="0" w:color="000000"/>
            </w:tcBorders>
            <w:vAlign w:val="bottom"/>
          </w:tcPr>
          <w:p w14:paraId="5FB909CC" w14:textId="03D0D6CC" w:rsidR="00454122" w:rsidRPr="00634679" w:rsidRDefault="00454122" w:rsidP="00DA1D43">
            <w:pPr>
              <w:ind w:right="42"/>
              <w:jc w:val="center"/>
              <w:rPr>
                <w:rFonts w:ascii="Arial" w:hAnsi="Arial" w:cs="Arial"/>
                <w:b/>
                <w:bCs/>
                <w:sz w:val="22"/>
                <w:szCs w:val="22"/>
              </w:rPr>
            </w:pPr>
            <w:r w:rsidRPr="00634679">
              <w:rPr>
                <w:rFonts w:ascii="Arial" w:hAnsi="Arial" w:cs="Arial"/>
                <w:b/>
                <w:bCs/>
                <w:sz w:val="22"/>
                <w:szCs w:val="22"/>
              </w:rPr>
              <w:t>Total Cost</w:t>
            </w:r>
          </w:p>
        </w:tc>
      </w:tr>
      <w:tr w:rsidR="00634679" w:rsidRPr="00634679" w14:paraId="0A83F3D9" w14:textId="77777777" w:rsidTr="002D34F5">
        <w:trPr>
          <w:trHeight w:val="249"/>
          <w:tblHeader/>
          <w:jc w:val="right"/>
        </w:trPr>
        <w:tc>
          <w:tcPr>
            <w:tcW w:w="1715" w:type="dxa"/>
            <w:vMerge/>
            <w:tcBorders>
              <w:left w:val="single" w:sz="4" w:space="0" w:color="000000"/>
              <w:bottom w:val="single" w:sz="4" w:space="0" w:color="000000"/>
              <w:right w:val="single" w:sz="3" w:space="0" w:color="000000"/>
            </w:tcBorders>
            <w:vAlign w:val="bottom"/>
          </w:tcPr>
          <w:p w14:paraId="69724D2B" w14:textId="77777777" w:rsidR="00454122" w:rsidRPr="00634679" w:rsidRDefault="00454122" w:rsidP="00DA1D43">
            <w:pPr>
              <w:ind w:left="12"/>
              <w:jc w:val="center"/>
              <w:rPr>
                <w:rFonts w:ascii="Arial" w:hAnsi="Arial" w:cs="Arial"/>
                <w:b/>
                <w:bCs/>
                <w:sz w:val="22"/>
                <w:szCs w:val="22"/>
              </w:rPr>
            </w:pPr>
          </w:p>
        </w:tc>
        <w:tc>
          <w:tcPr>
            <w:tcW w:w="1440" w:type="dxa"/>
            <w:tcBorders>
              <w:top w:val="single" w:sz="3" w:space="0" w:color="000000"/>
              <w:left w:val="single" w:sz="3" w:space="0" w:color="000000"/>
              <w:bottom w:val="single" w:sz="4" w:space="0" w:color="000000"/>
              <w:right w:val="single" w:sz="3" w:space="0" w:color="000000"/>
            </w:tcBorders>
            <w:vAlign w:val="bottom"/>
          </w:tcPr>
          <w:p w14:paraId="610754A5" w14:textId="7DCCFDF6" w:rsidR="00454122" w:rsidRPr="00634679" w:rsidRDefault="00454122" w:rsidP="00DA1D43">
            <w:pPr>
              <w:ind w:right="45"/>
              <w:jc w:val="center"/>
              <w:rPr>
                <w:rFonts w:ascii="Arial" w:hAnsi="Arial" w:cs="Arial"/>
                <w:b/>
                <w:bCs/>
                <w:sz w:val="22"/>
                <w:szCs w:val="22"/>
              </w:rPr>
            </w:pPr>
            <w:r w:rsidRPr="00634679">
              <w:rPr>
                <w:rFonts w:ascii="Arial" w:hAnsi="Arial" w:cs="Arial"/>
                <w:b/>
                <w:bCs/>
                <w:sz w:val="22"/>
                <w:szCs w:val="22"/>
              </w:rPr>
              <w:t>MU</w:t>
            </w:r>
          </w:p>
        </w:tc>
        <w:tc>
          <w:tcPr>
            <w:tcW w:w="1080" w:type="dxa"/>
            <w:tcBorders>
              <w:top w:val="single" w:sz="3" w:space="0" w:color="000000"/>
              <w:left w:val="single" w:sz="3" w:space="0" w:color="000000"/>
              <w:bottom w:val="single" w:sz="4" w:space="0" w:color="000000"/>
              <w:right w:val="single" w:sz="4" w:space="0" w:color="000000"/>
            </w:tcBorders>
            <w:vAlign w:val="bottom"/>
          </w:tcPr>
          <w:p w14:paraId="7147189A" w14:textId="3C37CCDD" w:rsidR="00454122" w:rsidRPr="00634679" w:rsidRDefault="00454122" w:rsidP="00DA1D43">
            <w:pPr>
              <w:ind w:right="45"/>
              <w:jc w:val="center"/>
              <w:rPr>
                <w:rFonts w:ascii="Arial" w:hAnsi="Arial" w:cs="Arial"/>
                <w:b/>
                <w:bCs/>
                <w:sz w:val="22"/>
                <w:szCs w:val="22"/>
              </w:rPr>
            </w:pPr>
            <w:r w:rsidRPr="00634679">
              <w:rPr>
                <w:rFonts w:ascii="Arial" w:hAnsi="Arial" w:cs="Arial"/>
                <w:b/>
                <w:bCs/>
                <w:sz w:val="22"/>
                <w:szCs w:val="22"/>
              </w:rPr>
              <w:t>MU</w:t>
            </w:r>
          </w:p>
        </w:tc>
        <w:tc>
          <w:tcPr>
            <w:tcW w:w="900" w:type="dxa"/>
            <w:tcBorders>
              <w:top w:val="single" w:sz="3" w:space="0" w:color="000000"/>
              <w:left w:val="single" w:sz="4" w:space="0" w:color="000000"/>
              <w:bottom w:val="single" w:sz="4" w:space="0" w:color="000000"/>
              <w:right w:val="single" w:sz="4" w:space="0" w:color="000000"/>
            </w:tcBorders>
            <w:vAlign w:val="bottom"/>
          </w:tcPr>
          <w:p w14:paraId="4F87C3E8" w14:textId="43BB15EC" w:rsidR="00454122" w:rsidRPr="00634679" w:rsidRDefault="00454122" w:rsidP="00DA1D43">
            <w:pPr>
              <w:ind w:right="41"/>
              <w:jc w:val="center"/>
              <w:rPr>
                <w:rFonts w:ascii="Arial" w:hAnsi="Arial" w:cs="Arial"/>
                <w:b/>
                <w:bCs/>
                <w:sz w:val="22"/>
                <w:szCs w:val="22"/>
              </w:rPr>
            </w:pPr>
            <w:r w:rsidRPr="00634679">
              <w:rPr>
                <w:rFonts w:ascii="Arial" w:hAnsi="Arial" w:cs="Arial"/>
                <w:b/>
                <w:bCs/>
                <w:sz w:val="22"/>
                <w:szCs w:val="22"/>
              </w:rPr>
              <w:t>P/U</w:t>
            </w:r>
          </w:p>
        </w:tc>
        <w:tc>
          <w:tcPr>
            <w:tcW w:w="1170" w:type="dxa"/>
            <w:tcBorders>
              <w:top w:val="single" w:sz="3" w:space="0" w:color="000000"/>
              <w:left w:val="single" w:sz="4" w:space="0" w:color="000000"/>
              <w:bottom w:val="single" w:sz="4" w:space="0" w:color="000000"/>
              <w:right w:val="single" w:sz="3" w:space="0" w:color="000000"/>
            </w:tcBorders>
            <w:vAlign w:val="bottom"/>
          </w:tcPr>
          <w:p w14:paraId="26736DC7" w14:textId="7B44DE31" w:rsidR="00454122" w:rsidRPr="00634679" w:rsidRDefault="00454122" w:rsidP="00DA1D43">
            <w:pPr>
              <w:ind w:left="34"/>
              <w:jc w:val="center"/>
              <w:rPr>
                <w:rFonts w:ascii="Arial" w:hAnsi="Arial" w:cs="Arial"/>
                <w:b/>
                <w:bCs/>
                <w:sz w:val="22"/>
                <w:szCs w:val="22"/>
              </w:rPr>
            </w:pPr>
            <w:r w:rsidRPr="00634679">
              <w:rPr>
                <w:rFonts w:ascii="Arial" w:hAnsi="Arial" w:cs="Arial"/>
                <w:b/>
                <w:bCs/>
                <w:sz w:val="22"/>
                <w:szCs w:val="22"/>
              </w:rPr>
              <w:t>Rs. Cr.</w:t>
            </w:r>
          </w:p>
        </w:tc>
        <w:tc>
          <w:tcPr>
            <w:tcW w:w="1080" w:type="dxa"/>
            <w:tcBorders>
              <w:top w:val="single" w:sz="3" w:space="0" w:color="000000"/>
              <w:left w:val="single" w:sz="3" w:space="0" w:color="000000"/>
              <w:bottom w:val="single" w:sz="4" w:space="0" w:color="000000"/>
              <w:right w:val="single" w:sz="4" w:space="0" w:color="000000"/>
            </w:tcBorders>
            <w:vAlign w:val="bottom"/>
          </w:tcPr>
          <w:p w14:paraId="3547449C" w14:textId="1C0CE761" w:rsidR="00454122" w:rsidRPr="00634679" w:rsidRDefault="00454122" w:rsidP="00DA1D43">
            <w:pPr>
              <w:ind w:right="42"/>
              <w:jc w:val="center"/>
              <w:rPr>
                <w:rFonts w:ascii="Arial" w:hAnsi="Arial" w:cs="Arial"/>
                <w:b/>
                <w:bCs/>
                <w:sz w:val="22"/>
                <w:szCs w:val="22"/>
              </w:rPr>
            </w:pPr>
            <w:r w:rsidRPr="00634679">
              <w:rPr>
                <w:rFonts w:ascii="Arial" w:hAnsi="Arial" w:cs="Arial"/>
                <w:b/>
                <w:bCs/>
                <w:sz w:val="22"/>
                <w:szCs w:val="22"/>
              </w:rPr>
              <w:t>MU</w:t>
            </w:r>
          </w:p>
        </w:tc>
        <w:tc>
          <w:tcPr>
            <w:tcW w:w="955" w:type="dxa"/>
            <w:tcBorders>
              <w:top w:val="single" w:sz="3" w:space="0" w:color="000000"/>
              <w:left w:val="single" w:sz="4" w:space="0" w:color="000000"/>
              <w:bottom w:val="single" w:sz="4" w:space="0" w:color="000000"/>
              <w:right w:val="single" w:sz="4" w:space="0" w:color="000000"/>
            </w:tcBorders>
            <w:vAlign w:val="bottom"/>
          </w:tcPr>
          <w:p w14:paraId="0A1FDBEF" w14:textId="3615252B" w:rsidR="00454122" w:rsidRPr="00634679" w:rsidRDefault="00454122" w:rsidP="00DA1D43">
            <w:pPr>
              <w:ind w:right="48"/>
              <w:jc w:val="center"/>
              <w:rPr>
                <w:rFonts w:ascii="Arial" w:hAnsi="Arial" w:cs="Arial"/>
                <w:b/>
                <w:bCs/>
                <w:sz w:val="22"/>
                <w:szCs w:val="22"/>
              </w:rPr>
            </w:pPr>
            <w:r w:rsidRPr="00634679">
              <w:rPr>
                <w:rFonts w:ascii="Arial" w:hAnsi="Arial" w:cs="Arial"/>
                <w:b/>
                <w:bCs/>
                <w:sz w:val="22"/>
                <w:szCs w:val="22"/>
              </w:rPr>
              <w:t>P/U</w:t>
            </w:r>
          </w:p>
        </w:tc>
        <w:tc>
          <w:tcPr>
            <w:tcW w:w="1115" w:type="dxa"/>
            <w:tcBorders>
              <w:top w:val="single" w:sz="3" w:space="0" w:color="000000"/>
              <w:left w:val="single" w:sz="4" w:space="0" w:color="000000"/>
              <w:bottom w:val="single" w:sz="4" w:space="0" w:color="000000"/>
              <w:right w:val="single" w:sz="3" w:space="0" w:color="000000"/>
            </w:tcBorders>
            <w:vAlign w:val="bottom"/>
          </w:tcPr>
          <w:p w14:paraId="03450957" w14:textId="643FAD8C" w:rsidR="00454122" w:rsidRPr="00634679" w:rsidRDefault="00454122" w:rsidP="00DA1D43">
            <w:pPr>
              <w:ind w:right="40"/>
              <w:jc w:val="center"/>
              <w:rPr>
                <w:rFonts w:ascii="Arial" w:hAnsi="Arial" w:cs="Arial"/>
                <w:b/>
                <w:bCs/>
                <w:sz w:val="22"/>
                <w:szCs w:val="22"/>
              </w:rPr>
            </w:pPr>
            <w:r w:rsidRPr="00634679">
              <w:rPr>
                <w:rFonts w:ascii="Arial" w:hAnsi="Arial" w:cs="Arial"/>
                <w:b/>
                <w:bCs/>
                <w:sz w:val="22"/>
                <w:szCs w:val="22"/>
              </w:rPr>
              <w:t>Rs. Cr.</w:t>
            </w:r>
          </w:p>
        </w:tc>
      </w:tr>
      <w:tr w:rsidR="00634679" w:rsidRPr="00634679" w14:paraId="7BB02BC1"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032E89E1" w14:textId="79F1C646" w:rsidR="00454122" w:rsidRPr="00634679" w:rsidRDefault="00454122" w:rsidP="00454122">
            <w:pPr>
              <w:jc w:val="center"/>
              <w:rPr>
                <w:rFonts w:ascii="Arial" w:hAnsi="Arial" w:cs="Arial"/>
                <w:sz w:val="22"/>
                <w:szCs w:val="22"/>
              </w:rPr>
            </w:pPr>
            <w:r w:rsidRPr="00634679">
              <w:rPr>
                <w:rFonts w:ascii="Arial" w:hAnsi="Arial" w:cs="Arial"/>
                <w:sz w:val="22"/>
                <w:szCs w:val="22"/>
              </w:rPr>
              <w:t>HYDRO (OLD)</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2B6C3022" w14:textId="47390117"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3660.22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707F43CC" w14:textId="70EBB016"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3660.22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5D58E2F1" w14:textId="27F1E29A"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99.15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36071EE1" w14:textId="5AC5E037"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362.92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4A3863B9" w14:textId="1CCF28F1"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4235.27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70567CB5" w14:textId="7A23803B"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97.32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40FB170D" w14:textId="47BA83DD"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412.17 </w:t>
            </w:r>
          </w:p>
        </w:tc>
      </w:tr>
      <w:tr w:rsidR="00634679" w:rsidRPr="00634679" w14:paraId="1F7097A4"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308B89BE" w14:textId="4B505348" w:rsidR="00454122" w:rsidRPr="00634679" w:rsidRDefault="00454122" w:rsidP="00454122">
            <w:pPr>
              <w:jc w:val="center"/>
              <w:rPr>
                <w:rFonts w:ascii="Arial" w:hAnsi="Arial" w:cs="Arial"/>
                <w:sz w:val="22"/>
                <w:szCs w:val="22"/>
              </w:rPr>
            </w:pPr>
            <w:r w:rsidRPr="00634679">
              <w:rPr>
                <w:rFonts w:ascii="Arial" w:hAnsi="Arial" w:cs="Arial"/>
                <w:sz w:val="22"/>
                <w:szCs w:val="22"/>
              </w:rPr>
              <w:t>Indravati</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743016F6" w14:textId="52625D39"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1942.38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73EDCC82" w14:textId="229F2BFA"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1942.38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04CB7BDC" w14:textId="7C578FD8"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83.35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0D5B584E" w14:textId="2A52E2FA"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161.90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0457505A" w14:textId="4F66C83F"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1392.77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24B24006" w14:textId="6B489C46"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101.65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654EE9EA" w14:textId="29252C4A"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141.58 </w:t>
            </w:r>
          </w:p>
        </w:tc>
      </w:tr>
      <w:tr w:rsidR="00634679" w:rsidRPr="00634679" w14:paraId="577C5272"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3D763C0E" w14:textId="6397C1B4" w:rsidR="00454122" w:rsidRPr="00634679" w:rsidRDefault="00454122" w:rsidP="00454122">
            <w:pPr>
              <w:jc w:val="center"/>
              <w:rPr>
                <w:rFonts w:ascii="Arial" w:hAnsi="Arial" w:cs="Arial"/>
                <w:sz w:val="22"/>
                <w:szCs w:val="22"/>
              </w:rPr>
            </w:pPr>
            <w:r w:rsidRPr="00634679">
              <w:rPr>
                <w:rFonts w:ascii="Arial" w:hAnsi="Arial" w:cs="Arial"/>
                <w:sz w:val="22"/>
                <w:szCs w:val="22"/>
              </w:rPr>
              <w:t>Machakund</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7BEAB7E1" w14:textId="113808A3"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259.88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69D27EC" w14:textId="556F9E4A"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259.88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06118C3D" w14:textId="622AC1B1"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123.63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6A3DAB3E" w14:textId="763562A6"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32.13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ADF545F" w14:textId="6D5B4B13"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213.12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44B49B1A" w14:textId="7E4FC101"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162.72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5FAEFF13" w14:textId="712CF209"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34.68 </w:t>
            </w:r>
          </w:p>
        </w:tc>
      </w:tr>
      <w:tr w:rsidR="00634679" w:rsidRPr="00634679" w14:paraId="5A9FDD88"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5773B162" w14:textId="3FB11711" w:rsidR="00454122" w:rsidRPr="00634679" w:rsidRDefault="00454122" w:rsidP="00454122">
            <w:pPr>
              <w:jc w:val="center"/>
              <w:rPr>
                <w:rFonts w:ascii="Arial" w:hAnsi="Arial" w:cs="Arial"/>
                <w:sz w:val="22"/>
                <w:szCs w:val="22"/>
              </w:rPr>
            </w:pPr>
            <w:r w:rsidRPr="00634679">
              <w:rPr>
                <w:rFonts w:ascii="Arial" w:hAnsi="Arial" w:cs="Arial"/>
                <w:sz w:val="22"/>
                <w:szCs w:val="22"/>
              </w:rPr>
              <w:t>Other charges</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0C68F1DE" w14:textId="28A1F4BD"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31138F64" w14:textId="17BEC922"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5670BC94" w14:textId="6BF03A3D"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3DFF5E05" w14:textId="3B208A90"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08C6C102" w14:textId="79F569BE"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4BE71F60" w14:textId="6978FB92"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7CAB81CF" w14:textId="065ABB67"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50.95 </w:t>
            </w:r>
          </w:p>
        </w:tc>
      </w:tr>
      <w:tr w:rsidR="00634679" w:rsidRPr="00634679" w14:paraId="3B885424"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420283A5" w14:textId="4FEEFA58"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State Hydro</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75813797" w14:textId="351CFC18"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5862.48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93E9636" w14:textId="33FFEB14"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5862.48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71158748" w14:textId="0AD31790" w:rsidR="00454122" w:rsidRPr="00634679" w:rsidRDefault="00454122" w:rsidP="00454122">
            <w:pPr>
              <w:ind w:right="38"/>
              <w:jc w:val="right"/>
              <w:rPr>
                <w:rFonts w:ascii="Arial" w:hAnsi="Arial" w:cs="Arial"/>
                <w:b/>
                <w:bCs/>
                <w:sz w:val="20"/>
                <w:szCs w:val="20"/>
              </w:rPr>
            </w:pPr>
            <w:r w:rsidRPr="00634679">
              <w:rPr>
                <w:rFonts w:ascii="Arial" w:hAnsi="Arial" w:cs="Arial"/>
                <w:b/>
                <w:bCs/>
                <w:sz w:val="20"/>
                <w:szCs w:val="20"/>
              </w:rPr>
              <w:t xml:space="preserve">           95.00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61F3C420" w14:textId="0E8A896E"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556.95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FB7D9E9" w14:textId="7BEA273E" w:rsidR="00454122" w:rsidRPr="00634679" w:rsidRDefault="00454122" w:rsidP="00454122">
            <w:pPr>
              <w:ind w:right="43"/>
              <w:jc w:val="right"/>
              <w:rPr>
                <w:rFonts w:ascii="Arial" w:hAnsi="Arial" w:cs="Arial"/>
                <w:b/>
                <w:bCs/>
                <w:sz w:val="20"/>
                <w:szCs w:val="20"/>
              </w:rPr>
            </w:pPr>
            <w:r w:rsidRPr="00634679">
              <w:rPr>
                <w:rFonts w:ascii="Arial" w:hAnsi="Arial" w:cs="Arial"/>
                <w:b/>
                <w:bCs/>
                <w:sz w:val="20"/>
                <w:szCs w:val="20"/>
              </w:rPr>
              <w:t xml:space="preserve">      5841.16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2B2FBB21" w14:textId="71FE4D5C" w:rsidR="00454122" w:rsidRPr="00634679" w:rsidRDefault="00454122" w:rsidP="00454122">
            <w:pPr>
              <w:ind w:right="45"/>
              <w:jc w:val="right"/>
              <w:rPr>
                <w:rFonts w:ascii="Arial" w:hAnsi="Arial" w:cs="Arial"/>
                <w:b/>
                <w:bCs/>
                <w:sz w:val="20"/>
                <w:szCs w:val="20"/>
              </w:rPr>
            </w:pPr>
            <w:r w:rsidRPr="00634679">
              <w:rPr>
                <w:rFonts w:ascii="Arial" w:hAnsi="Arial" w:cs="Arial"/>
                <w:b/>
                <w:bCs/>
                <w:sz w:val="20"/>
                <w:szCs w:val="20"/>
              </w:rPr>
              <w:t xml:space="preserve">      109.46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612AA1A6" w14:textId="1FFA08B8" w:rsidR="00454122" w:rsidRPr="00634679" w:rsidRDefault="00454122" w:rsidP="00454122">
            <w:pPr>
              <w:ind w:right="39"/>
              <w:jc w:val="right"/>
              <w:rPr>
                <w:rFonts w:ascii="Arial" w:hAnsi="Arial" w:cs="Arial"/>
                <w:b/>
                <w:bCs/>
                <w:sz w:val="20"/>
                <w:szCs w:val="20"/>
              </w:rPr>
            </w:pPr>
            <w:r w:rsidRPr="00634679">
              <w:rPr>
                <w:rFonts w:ascii="Arial" w:hAnsi="Arial" w:cs="Arial"/>
                <w:b/>
                <w:bCs/>
                <w:sz w:val="20"/>
                <w:szCs w:val="20"/>
              </w:rPr>
              <w:t xml:space="preserve">          639.38 </w:t>
            </w:r>
          </w:p>
        </w:tc>
      </w:tr>
      <w:tr w:rsidR="00634679" w:rsidRPr="00634679" w14:paraId="5048A5EE"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7810C610" w14:textId="1E06E7A6" w:rsidR="00454122" w:rsidRPr="00634679" w:rsidRDefault="00454122" w:rsidP="00454122">
            <w:pPr>
              <w:jc w:val="center"/>
              <w:rPr>
                <w:rFonts w:ascii="Arial" w:hAnsi="Arial" w:cs="Arial"/>
                <w:sz w:val="22"/>
                <w:szCs w:val="22"/>
              </w:rPr>
            </w:pPr>
            <w:r w:rsidRPr="00634679">
              <w:rPr>
                <w:rFonts w:ascii="Arial" w:hAnsi="Arial" w:cs="Arial"/>
                <w:sz w:val="22"/>
                <w:szCs w:val="22"/>
              </w:rPr>
              <w:t>OPGC-I (Units-1&amp;2)</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368B3D9D" w14:textId="60F07294"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2668.31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6C775CC" w14:textId="036877C1"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2668.31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7CFECAB4" w14:textId="55FD6860"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281.24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55B3530D" w14:textId="33A7B024"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750.45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B85F6B5" w14:textId="59C6CE60"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2389.52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3D56678E" w14:textId="6825C304"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293.97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36CF7858" w14:textId="170DB2D8"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702.44 </w:t>
            </w:r>
          </w:p>
        </w:tc>
      </w:tr>
      <w:tr w:rsidR="00634679" w:rsidRPr="00634679" w14:paraId="6B0D472C"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0E126CC3" w14:textId="09F19171" w:rsidR="00454122" w:rsidRPr="00634679" w:rsidRDefault="00454122" w:rsidP="00454122">
            <w:pPr>
              <w:jc w:val="center"/>
              <w:rPr>
                <w:rFonts w:ascii="Arial" w:hAnsi="Arial" w:cs="Arial"/>
                <w:sz w:val="22"/>
                <w:szCs w:val="22"/>
              </w:rPr>
            </w:pPr>
            <w:r w:rsidRPr="00634679">
              <w:rPr>
                <w:rFonts w:ascii="Arial" w:hAnsi="Arial" w:cs="Arial"/>
                <w:sz w:val="22"/>
                <w:szCs w:val="22"/>
              </w:rPr>
              <w:t>OPGC-II (Units-3&amp;4)</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73E32B63" w14:textId="3AE8199C"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9235.72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6D0457CB" w14:textId="752B3C40"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9235.72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5AA8F710" w14:textId="45CAA5A6"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344.35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1F1B0572" w14:textId="16B36780"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3180.34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6AAC97B7" w14:textId="7B9663E7"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9489.49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7A45353F" w14:textId="6AD5927E"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345.85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4C18B60F" w14:textId="53837CEB"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3281.92 </w:t>
            </w:r>
          </w:p>
        </w:tc>
      </w:tr>
      <w:tr w:rsidR="00634679" w:rsidRPr="00634679" w14:paraId="614DB2BF"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77704822" w14:textId="0C5F0A24" w:rsidR="00454122" w:rsidRPr="00634679" w:rsidRDefault="00454122" w:rsidP="00454122">
            <w:pPr>
              <w:jc w:val="center"/>
              <w:rPr>
                <w:rFonts w:ascii="Arial" w:hAnsi="Arial" w:cs="Arial"/>
                <w:sz w:val="22"/>
                <w:szCs w:val="22"/>
              </w:rPr>
            </w:pPr>
            <w:r w:rsidRPr="00634679">
              <w:rPr>
                <w:rFonts w:ascii="Arial" w:hAnsi="Arial" w:cs="Arial"/>
                <w:sz w:val="22"/>
                <w:szCs w:val="22"/>
              </w:rPr>
              <w:t>TTPS (Past year cost)</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298C48F3" w14:textId="2D4149DE"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05D74ADA" w14:textId="04CC6BFA"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2F5F45FE" w14:textId="7068F8AC"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750CEEF9" w14:textId="7EBA2A95"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0C38AE29" w14:textId="7A18C947"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757E1D5A" w14:textId="165D2A62"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02390A53" w14:textId="339A4DE5"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36.76 </w:t>
            </w:r>
          </w:p>
        </w:tc>
      </w:tr>
      <w:tr w:rsidR="00634679" w:rsidRPr="00634679" w14:paraId="258983E1"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7CCF23C0" w14:textId="13655021" w:rsidR="00454122" w:rsidRPr="00634679" w:rsidRDefault="00454122" w:rsidP="00454122">
            <w:pPr>
              <w:jc w:val="center"/>
              <w:rPr>
                <w:rFonts w:ascii="Arial" w:hAnsi="Arial" w:cs="Arial"/>
                <w:sz w:val="22"/>
                <w:szCs w:val="22"/>
              </w:rPr>
            </w:pPr>
            <w:r w:rsidRPr="00634679">
              <w:rPr>
                <w:rFonts w:ascii="Arial" w:hAnsi="Arial" w:cs="Arial"/>
                <w:sz w:val="22"/>
                <w:szCs w:val="22"/>
              </w:rPr>
              <w:t>IPPs</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319B6FD7" w14:textId="765C21B4"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8051.67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331E64F2" w14:textId="4785EA88"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5094.24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30136996" w14:textId="7D479720"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297.18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73C678E1" w14:textId="77832BDC"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1513.89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20184454" w14:textId="7E36898F"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5329.83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5E021644" w14:textId="2C9A3479"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277.48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111D210C" w14:textId="0D482FDC"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1478.95 </w:t>
            </w:r>
          </w:p>
        </w:tc>
      </w:tr>
      <w:tr w:rsidR="00634679" w:rsidRPr="00634679" w14:paraId="72C66DDB"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27952342" w14:textId="4B36E7BF" w:rsidR="00454122" w:rsidRPr="00634679" w:rsidRDefault="00A96844" w:rsidP="00454122">
            <w:pPr>
              <w:jc w:val="center"/>
              <w:rPr>
                <w:rFonts w:ascii="Arial" w:hAnsi="Arial" w:cs="Arial"/>
                <w:sz w:val="22"/>
                <w:szCs w:val="22"/>
              </w:rPr>
            </w:pPr>
            <w:r w:rsidRPr="00634679">
              <w:rPr>
                <w:rFonts w:ascii="Arial" w:hAnsi="Arial" w:cs="Arial"/>
                <w:sz w:val="22"/>
                <w:szCs w:val="22"/>
              </w:rPr>
              <w:t>Inf</w:t>
            </w:r>
            <w:r w:rsidR="00454122" w:rsidRPr="00634679">
              <w:rPr>
                <w:rFonts w:ascii="Arial" w:hAnsi="Arial" w:cs="Arial"/>
                <w:sz w:val="22"/>
                <w:szCs w:val="22"/>
              </w:rPr>
              <w:t>irm Power</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1F76709F" w14:textId="7B8C5071"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1DCB4ED8" w14:textId="2FF2E39E"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1B9C6819" w14:textId="374020E0"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5A524053" w14:textId="78D2A2E1"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207AA7AA" w14:textId="2887EE21"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496.90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1C7EF3BC" w14:textId="50108368"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4D593801" w14:textId="7B3BA0EB"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   </w:t>
            </w:r>
          </w:p>
        </w:tc>
      </w:tr>
      <w:tr w:rsidR="00634679" w:rsidRPr="00634679" w14:paraId="48C3C875"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41714F30" w14:textId="30BFBEAE"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State Thermal</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32F7BC2E" w14:textId="2560B69B"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19955.17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64FAFF16" w14:textId="0A4A2E2E"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16998.27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0C18C8AF" w14:textId="334FC46D" w:rsidR="00454122" w:rsidRPr="00634679" w:rsidRDefault="00454122" w:rsidP="00454122">
            <w:pPr>
              <w:ind w:right="38"/>
              <w:jc w:val="right"/>
              <w:rPr>
                <w:rFonts w:ascii="Arial" w:hAnsi="Arial" w:cs="Arial"/>
                <w:b/>
                <w:bCs/>
                <w:sz w:val="20"/>
                <w:szCs w:val="20"/>
              </w:rPr>
            </w:pPr>
            <w:r w:rsidRPr="00634679">
              <w:rPr>
                <w:rFonts w:ascii="Arial" w:hAnsi="Arial" w:cs="Arial"/>
                <w:b/>
                <w:bCs/>
                <w:sz w:val="20"/>
                <w:szCs w:val="20"/>
              </w:rPr>
              <w:t xml:space="preserve">         320.31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2DD7A550" w14:textId="5ADA5454"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5444.68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44EDA955" w14:textId="04E20E82"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17705.74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6C85EF5A" w14:textId="27611620" w:rsidR="00454122" w:rsidRPr="00634679" w:rsidRDefault="00454122" w:rsidP="00454122">
            <w:pPr>
              <w:ind w:right="42"/>
              <w:jc w:val="right"/>
              <w:rPr>
                <w:rFonts w:ascii="Arial" w:hAnsi="Arial" w:cs="Arial"/>
                <w:b/>
                <w:bCs/>
                <w:sz w:val="20"/>
                <w:szCs w:val="20"/>
              </w:rPr>
            </w:pPr>
            <w:r w:rsidRPr="00634679">
              <w:rPr>
                <w:rFonts w:ascii="Arial" w:hAnsi="Arial" w:cs="Arial"/>
                <w:b/>
                <w:bCs/>
                <w:sz w:val="20"/>
                <w:szCs w:val="20"/>
              </w:rPr>
              <w:t xml:space="preserve">      310.64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693C48DA" w14:textId="6F534B98" w:rsidR="00454122" w:rsidRPr="00634679" w:rsidRDefault="00454122" w:rsidP="00454122">
            <w:pPr>
              <w:ind w:right="40"/>
              <w:jc w:val="right"/>
              <w:rPr>
                <w:rFonts w:ascii="Arial" w:hAnsi="Arial" w:cs="Arial"/>
                <w:b/>
                <w:bCs/>
                <w:sz w:val="20"/>
                <w:szCs w:val="20"/>
              </w:rPr>
            </w:pPr>
            <w:r w:rsidRPr="00634679">
              <w:rPr>
                <w:rFonts w:ascii="Arial" w:hAnsi="Arial" w:cs="Arial"/>
                <w:b/>
                <w:bCs/>
                <w:sz w:val="20"/>
                <w:szCs w:val="20"/>
              </w:rPr>
              <w:t xml:space="preserve">       5500.05 </w:t>
            </w:r>
          </w:p>
        </w:tc>
      </w:tr>
      <w:tr w:rsidR="00634679" w:rsidRPr="00634679" w14:paraId="5FC88025"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19EE149C" w14:textId="4702F7FF" w:rsidR="00454122" w:rsidRPr="00634679" w:rsidRDefault="00454122" w:rsidP="00454122">
            <w:pPr>
              <w:jc w:val="center"/>
              <w:rPr>
                <w:rFonts w:ascii="Arial" w:hAnsi="Arial" w:cs="Arial"/>
                <w:sz w:val="22"/>
                <w:szCs w:val="22"/>
              </w:rPr>
            </w:pPr>
            <w:r w:rsidRPr="00634679">
              <w:rPr>
                <w:rFonts w:ascii="Arial" w:hAnsi="Arial" w:cs="Arial"/>
                <w:sz w:val="22"/>
                <w:szCs w:val="22"/>
              </w:rPr>
              <w:t>Small Hydro</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5D9971EC" w14:textId="6ABF13D1"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468.70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62B44EFD" w14:textId="228AEA5B" w:rsidR="00454122" w:rsidRPr="00634679" w:rsidRDefault="00DC23F3" w:rsidP="00454122">
            <w:pPr>
              <w:ind w:right="43"/>
              <w:jc w:val="right"/>
              <w:rPr>
                <w:rFonts w:ascii="Arial" w:hAnsi="Arial" w:cs="Arial"/>
                <w:sz w:val="20"/>
                <w:szCs w:val="20"/>
              </w:rPr>
            </w:pPr>
            <w:r w:rsidRPr="00634679">
              <w:rPr>
                <w:rFonts w:ascii="Arial" w:hAnsi="Arial" w:cs="Arial"/>
                <w:sz w:val="20"/>
                <w:szCs w:val="20"/>
              </w:rPr>
              <w:t xml:space="preserve">  </w:t>
            </w:r>
            <w:r w:rsidR="00454122" w:rsidRPr="00634679">
              <w:rPr>
                <w:rFonts w:ascii="Arial" w:hAnsi="Arial" w:cs="Arial"/>
                <w:sz w:val="20"/>
                <w:szCs w:val="20"/>
              </w:rPr>
              <w:t xml:space="preserve">468.70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3A471B19" w14:textId="5B131DED"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437.61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54E76A18" w14:textId="6B9C4F9D"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205.11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4CDDF6A8" w14:textId="3849C9B8"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450.98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7A4C5FFF" w14:textId="19520DD9"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459.13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5F0BB917" w14:textId="5870F128"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207.06 </w:t>
            </w:r>
          </w:p>
        </w:tc>
      </w:tr>
      <w:tr w:rsidR="00634679" w:rsidRPr="00634679" w14:paraId="7BDE69EA"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29E8EEA6" w14:textId="57F0C2DC" w:rsidR="00454122" w:rsidRPr="00634679" w:rsidRDefault="00454122" w:rsidP="00454122">
            <w:pPr>
              <w:jc w:val="center"/>
              <w:rPr>
                <w:rFonts w:ascii="Arial" w:hAnsi="Arial" w:cs="Arial"/>
                <w:sz w:val="22"/>
                <w:szCs w:val="22"/>
              </w:rPr>
            </w:pPr>
            <w:r w:rsidRPr="00634679">
              <w:rPr>
                <w:rFonts w:ascii="Arial" w:hAnsi="Arial" w:cs="Arial"/>
                <w:sz w:val="22"/>
                <w:szCs w:val="22"/>
              </w:rPr>
              <w:t>Biomass</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68181CA9" w14:textId="62CB0F13"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70.00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00106EBE" w14:textId="70F8B9A0"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70.00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11751F5B" w14:textId="4B4F6BA1"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760.00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55409F9B" w14:textId="0EFB064D"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53.20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2B37D1A0" w14:textId="1C5A8E22"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48.25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1771A000" w14:textId="26EB1A36"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760.00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7D13CE4D" w14:textId="13497CB0"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36.67 </w:t>
            </w:r>
          </w:p>
        </w:tc>
      </w:tr>
      <w:tr w:rsidR="00634679" w:rsidRPr="00634679" w14:paraId="77B51652"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1E921F49" w14:textId="4A7047DD" w:rsidR="00454122" w:rsidRPr="00634679" w:rsidRDefault="00454122" w:rsidP="00454122">
            <w:pPr>
              <w:jc w:val="center"/>
              <w:rPr>
                <w:rFonts w:ascii="Arial" w:hAnsi="Arial" w:cs="Arial"/>
                <w:sz w:val="22"/>
                <w:szCs w:val="22"/>
              </w:rPr>
            </w:pPr>
            <w:r w:rsidRPr="00634679">
              <w:rPr>
                <w:rFonts w:ascii="Arial" w:hAnsi="Arial" w:cs="Arial"/>
                <w:sz w:val="22"/>
                <w:szCs w:val="22"/>
              </w:rPr>
              <w:t>Wind</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66C6EEF0" w14:textId="6987F32A"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1091.92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8C94899" w14:textId="1F88704C"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1091.92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5CF3067F" w14:textId="4A0352D9"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279.84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724D2C25" w14:textId="7431265C"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305.56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5A38ADE" w14:textId="4C351D0B"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886.30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3E133134" w14:textId="45706B07"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281.84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01536778" w14:textId="56A38863"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249.79 </w:t>
            </w:r>
          </w:p>
        </w:tc>
      </w:tr>
      <w:tr w:rsidR="00634679" w:rsidRPr="00634679" w14:paraId="78E19601"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79263CAD" w14:textId="5081D03C" w:rsidR="00454122" w:rsidRPr="00634679" w:rsidRDefault="00454122" w:rsidP="00454122">
            <w:pPr>
              <w:jc w:val="center"/>
              <w:rPr>
                <w:rFonts w:ascii="Arial" w:hAnsi="Arial" w:cs="Arial"/>
                <w:sz w:val="22"/>
                <w:szCs w:val="22"/>
              </w:rPr>
            </w:pPr>
            <w:r w:rsidRPr="00634679">
              <w:rPr>
                <w:rFonts w:ascii="Arial" w:hAnsi="Arial" w:cs="Arial"/>
                <w:sz w:val="22"/>
                <w:szCs w:val="22"/>
              </w:rPr>
              <w:t>Solar</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7B937BCE" w14:textId="77777777" w:rsidR="00DC23F3"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w:t>
            </w:r>
          </w:p>
          <w:p w14:paraId="4AF2AC03" w14:textId="6401893E"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1950.00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ABDCFF9" w14:textId="12CE0B62"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1950.00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3EE057FA" w14:textId="54AF1ABE"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368.27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3F9BE777" w14:textId="47D02403"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718.13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B0B8B4F" w14:textId="05976B72"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1997.20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64EC2FB0" w14:textId="31920F7F"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363.68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53EE528C" w14:textId="1E983E6A"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726.34 </w:t>
            </w:r>
          </w:p>
        </w:tc>
      </w:tr>
      <w:tr w:rsidR="00634679" w:rsidRPr="00634679" w14:paraId="7E1E55EC"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014499B5" w14:textId="1F1E7DAB"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RE</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142C8BFF" w14:textId="77777777" w:rsidR="00DC23F3"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w:t>
            </w:r>
          </w:p>
          <w:p w14:paraId="3FC95340" w14:textId="0C03745B"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3580.62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298B9552" w14:textId="666706E8"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3580.62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6AEC2C46" w14:textId="642A8F98" w:rsidR="00454122" w:rsidRPr="00634679" w:rsidRDefault="00454122" w:rsidP="00454122">
            <w:pPr>
              <w:ind w:right="38"/>
              <w:jc w:val="right"/>
              <w:rPr>
                <w:rFonts w:ascii="Arial" w:hAnsi="Arial" w:cs="Arial"/>
                <w:b/>
                <w:bCs/>
                <w:sz w:val="20"/>
                <w:szCs w:val="20"/>
              </w:rPr>
            </w:pPr>
            <w:r w:rsidRPr="00634679">
              <w:rPr>
                <w:rFonts w:ascii="Arial" w:hAnsi="Arial" w:cs="Arial"/>
                <w:sz w:val="20"/>
                <w:szCs w:val="20"/>
              </w:rPr>
              <w:t xml:space="preserve">         358.04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016B7032" w14:textId="1980EF57"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1282.00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11BBDDE6" w14:textId="026A9628" w:rsidR="00454122" w:rsidRPr="00634679" w:rsidRDefault="00454122" w:rsidP="00454122">
            <w:pPr>
              <w:ind w:right="43"/>
              <w:jc w:val="right"/>
              <w:rPr>
                <w:rFonts w:ascii="Arial" w:hAnsi="Arial" w:cs="Arial"/>
                <w:b/>
                <w:bCs/>
                <w:sz w:val="20"/>
                <w:szCs w:val="20"/>
              </w:rPr>
            </w:pPr>
            <w:r w:rsidRPr="00634679">
              <w:rPr>
                <w:rFonts w:ascii="Arial" w:hAnsi="Arial" w:cs="Arial"/>
                <w:b/>
                <w:bCs/>
                <w:sz w:val="20"/>
                <w:szCs w:val="20"/>
              </w:rPr>
              <w:t xml:space="preserve">      3382.72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6F3C68B7" w14:textId="2ED18461" w:rsidR="00454122" w:rsidRPr="00634679" w:rsidRDefault="00454122" w:rsidP="00454122">
            <w:pPr>
              <w:ind w:right="42"/>
              <w:jc w:val="right"/>
              <w:rPr>
                <w:rFonts w:ascii="Arial" w:hAnsi="Arial" w:cs="Arial"/>
                <w:b/>
                <w:bCs/>
                <w:sz w:val="20"/>
                <w:szCs w:val="20"/>
              </w:rPr>
            </w:pPr>
            <w:r w:rsidRPr="00634679">
              <w:rPr>
                <w:rFonts w:ascii="Arial" w:hAnsi="Arial" w:cs="Arial"/>
                <w:sz w:val="20"/>
                <w:szCs w:val="20"/>
              </w:rPr>
              <w:t xml:space="preserve">      360.62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7B8A279B" w14:textId="4E0F1CD3" w:rsidR="00454122" w:rsidRPr="00634679" w:rsidRDefault="00454122" w:rsidP="00454122">
            <w:pPr>
              <w:ind w:right="40"/>
              <w:jc w:val="right"/>
              <w:rPr>
                <w:rFonts w:ascii="Arial" w:hAnsi="Arial" w:cs="Arial"/>
                <w:b/>
                <w:bCs/>
                <w:sz w:val="20"/>
                <w:szCs w:val="20"/>
              </w:rPr>
            </w:pPr>
            <w:r w:rsidRPr="00634679">
              <w:rPr>
                <w:rFonts w:ascii="Arial" w:hAnsi="Arial" w:cs="Arial"/>
                <w:b/>
                <w:bCs/>
                <w:sz w:val="20"/>
                <w:szCs w:val="20"/>
              </w:rPr>
              <w:t xml:space="preserve">       1219.86 </w:t>
            </w:r>
          </w:p>
        </w:tc>
      </w:tr>
      <w:tr w:rsidR="00634679" w:rsidRPr="00634679" w14:paraId="7D6E2089"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6CD33F3C" w14:textId="6FC7C3DD"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STATE</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29FAEFA8" w14:textId="77777777" w:rsidR="00DC23F3"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w:t>
            </w:r>
          </w:p>
          <w:p w14:paraId="7F2DCE6A" w14:textId="1AC8DB99"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29398.80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1B54AED2" w14:textId="6B46EB6F"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26441.37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1AC380F0" w14:textId="63CB3A56" w:rsidR="00454122" w:rsidRPr="00634679" w:rsidRDefault="00454122" w:rsidP="00454122">
            <w:pPr>
              <w:ind w:right="38"/>
              <w:jc w:val="right"/>
              <w:rPr>
                <w:rFonts w:ascii="Arial" w:hAnsi="Arial" w:cs="Arial"/>
                <w:b/>
                <w:bCs/>
                <w:sz w:val="20"/>
                <w:szCs w:val="20"/>
              </w:rPr>
            </w:pPr>
            <w:r w:rsidRPr="00634679">
              <w:rPr>
                <w:rFonts w:ascii="Arial" w:hAnsi="Arial" w:cs="Arial"/>
                <w:sz w:val="20"/>
                <w:szCs w:val="20"/>
              </w:rPr>
              <w:t xml:space="preserve">         275.46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59363813" w14:textId="1AC30008"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7283.63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10121649" w14:textId="45E4EC60"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26929.62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20ED98C8" w14:textId="0F7A8A72" w:rsidR="00454122" w:rsidRPr="00634679" w:rsidRDefault="00454122" w:rsidP="00454122">
            <w:pPr>
              <w:ind w:right="42"/>
              <w:jc w:val="right"/>
              <w:rPr>
                <w:rFonts w:ascii="Arial" w:hAnsi="Arial" w:cs="Arial"/>
                <w:b/>
                <w:bCs/>
                <w:sz w:val="20"/>
                <w:szCs w:val="20"/>
              </w:rPr>
            </w:pPr>
            <w:r w:rsidRPr="00634679">
              <w:rPr>
                <w:rFonts w:ascii="Arial" w:hAnsi="Arial" w:cs="Arial"/>
                <w:sz w:val="20"/>
                <w:szCs w:val="20"/>
              </w:rPr>
              <w:t xml:space="preserve">      273.28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560AF537" w14:textId="7A4D04ED" w:rsidR="00454122" w:rsidRPr="00634679" w:rsidRDefault="00454122" w:rsidP="00454122">
            <w:pPr>
              <w:ind w:right="40"/>
              <w:jc w:val="right"/>
              <w:rPr>
                <w:rFonts w:ascii="Arial" w:hAnsi="Arial" w:cs="Arial"/>
                <w:b/>
                <w:bCs/>
                <w:sz w:val="20"/>
                <w:szCs w:val="20"/>
              </w:rPr>
            </w:pPr>
            <w:r w:rsidRPr="00634679">
              <w:rPr>
                <w:rFonts w:ascii="Arial" w:hAnsi="Arial" w:cs="Arial"/>
                <w:b/>
                <w:bCs/>
                <w:sz w:val="20"/>
                <w:szCs w:val="20"/>
              </w:rPr>
              <w:t xml:space="preserve">       7359.30 </w:t>
            </w:r>
          </w:p>
        </w:tc>
      </w:tr>
      <w:tr w:rsidR="00634679" w:rsidRPr="00634679" w14:paraId="7B42EC79"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04E314A5" w14:textId="6C70D60E" w:rsidR="00454122" w:rsidRPr="00634679" w:rsidRDefault="00454122" w:rsidP="00454122">
            <w:pPr>
              <w:jc w:val="center"/>
              <w:rPr>
                <w:rFonts w:ascii="Arial" w:hAnsi="Arial" w:cs="Arial"/>
                <w:sz w:val="22"/>
                <w:szCs w:val="22"/>
              </w:rPr>
            </w:pPr>
            <w:r w:rsidRPr="00634679">
              <w:rPr>
                <w:rFonts w:ascii="Arial" w:hAnsi="Arial" w:cs="Arial"/>
                <w:sz w:val="22"/>
                <w:szCs w:val="22"/>
              </w:rPr>
              <w:t>Chukha</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169BAE93" w14:textId="2879F3B7"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255.74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6D84EC74" w14:textId="0DE11003"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255.74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1F70210B" w14:textId="60525303"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310.71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2BB06310" w14:textId="3E4856D9"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79.46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28D51BE7" w14:textId="2DA03283"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152.09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129C4483" w14:textId="2D5EC453"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304.00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0FFD1608" w14:textId="04B65D92"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46.23 </w:t>
            </w:r>
          </w:p>
        </w:tc>
      </w:tr>
      <w:tr w:rsidR="00634679" w:rsidRPr="00634679" w14:paraId="37F1A5B8"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5176C74E" w14:textId="2264F972" w:rsidR="00454122" w:rsidRPr="00634679" w:rsidRDefault="00454122" w:rsidP="00454122">
            <w:pPr>
              <w:jc w:val="center"/>
              <w:rPr>
                <w:rFonts w:ascii="Arial" w:hAnsi="Arial" w:cs="Arial"/>
                <w:sz w:val="22"/>
                <w:szCs w:val="22"/>
              </w:rPr>
            </w:pPr>
            <w:r w:rsidRPr="00634679">
              <w:rPr>
                <w:rFonts w:ascii="Arial" w:hAnsi="Arial" w:cs="Arial"/>
                <w:sz w:val="22"/>
                <w:szCs w:val="22"/>
              </w:rPr>
              <w:t>Tala HPS</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54C8E429" w14:textId="5421045D"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115.74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39E5D728" w14:textId="56BB7EA0"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115.74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417BE057" w14:textId="7700A050"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235.10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485A3608" w14:textId="6C17A550"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27.21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47D7B53C" w14:textId="15208F37"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34.38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3950A0F4" w14:textId="5F134921"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227.00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653B8888" w14:textId="736651CA"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7.81 </w:t>
            </w:r>
          </w:p>
        </w:tc>
      </w:tr>
      <w:tr w:rsidR="00634679" w:rsidRPr="00634679" w14:paraId="1152CE21"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4C6F554A" w14:textId="02AE6C00" w:rsidR="00454122" w:rsidRPr="00634679" w:rsidRDefault="00454122" w:rsidP="00454122">
            <w:pPr>
              <w:jc w:val="center"/>
              <w:rPr>
                <w:rFonts w:ascii="Arial" w:hAnsi="Arial" w:cs="Arial"/>
                <w:sz w:val="22"/>
                <w:szCs w:val="22"/>
              </w:rPr>
            </w:pPr>
            <w:r w:rsidRPr="00634679">
              <w:rPr>
                <w:rFonts w:ascii="Arial" w:hAnsi="Arial" w:cs="Arial"/>
                <w:sz w:val="22"/>
                <w:szCs w:val="22"/>
              </w:rPr>
              <w:t>Teesta-V</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6627E2BB" w14:textId="7A89A9BF"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291.03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2331FA86" w14:textId="15E7C455"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4F64B14F" w14:textId="45939DFF"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64F2FA3D" w14:textId="50486A14"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876EE7E" w14:textId="5E9BF2B0"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65A84D09" w14:textId="43D01165"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04A03661" w14:textId="25D7957E"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11.52 </w:t>
            </w:r>
          </w:p>
        </w:tc>
      </w:tr>
      <w:tr w:rsidR="00634679" w:rsidRPr="00634679" w14:paraId="7B4E9829"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30BA85E1" w14:textId="56EED15E" w:rsidR="00454122" w:rsidRPr="00634679" w:rsidRDefault="00454122" w:rsidP="00454122">
            <w:pPr>
              <w:jc w:val="center"/>
              <w:rPr>
                <w:rFonts w:ascii="Arial" w:hAnsi="Arial" w:cs="Arial"/>
                <w:sz w:val="22"/>
                <w:szCs w:val="22"/>
              </w:rPr>
            </w:pPr>
            <w:r w:rsidRPr="00634679">
              <w:rPr>
                <w:rFonts w:ascii="Arial" w:hAnsi="Arial" w:cs="Arial"/>
                <w:sz w:val="22"/>
                <w:szCs w:val="22"/>
              </w:rPr>
              <w:t>Mangdechu</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7EAEE3EC" w14:textId="34C68F50" w:rsidR="00454122" w:rsidRPr="00634679" w:rsidRDefault="00454122" w:rsidP="00454122">
            <w:pPr>
              <w:ind w:right="47"/>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66AD71D" w14:textId="5A47820A" w:rsidR="00454122" w:rsidRPr="00634679" w:rsidRDefault="00454122" w:rsidP="00454122">
            <w:pPr>
              <w:ind w:right="47"/>
              <w:jc w:val="right"/>
              <w:rPr>
                <w:rFonts w:ascii="Arial" w:hAnsi="Arial" w:cs="Arial"/>
                <w:sz w:val="20"/>
                <w:szCs w:val="20"/>
              </w:rPr>
            </w:pPr>
            <w:r w:rsidRPr="00634679">
              <w:rPr>
                <w:rFonts w:ascii="Arial" w:hAnsi="Arial" w:cs="Arial"/>
                <w:sz w:val="20"/>
                <w:szCs w:val="20"/>
              </w:rPr>
              <w:t xml:space="preserve">      291.03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1BCB291D" w14:textId="3C961006" w:rsidR="00454122" w:rsidRPr="00634679" w:rsidRDefault="00454122" w:rsidP="00454122">
            <w:pPr>
              <w:ind w:right="46"/>
              <w:jc w:val="right"/>
              <w:rPr>
                <w:rFonts w:ascii="Arial" w:hAnsi="Arial" w:cs="Arial"/>
                <w:sz w:val="20"/>
                <w:szCs w:val="20"/>
              </w:rPr>
            </w:pPr>
            <w:r w:rsidRPr="00634679">
              <w:rPr>
                <w:rFonts w:ascii="Arial" w:hAnsi="Arial" w:cs="Arial"/>
                <w:sz w:val="20"/>
                <w:szCs w:val="20"/>
              </w:rPr>
              <w:t xml:space="preserve">         433.98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5BF4EC24" w14:textId="46375597"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126.30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E13FA2B" w14:textId="21F4C65B"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283.52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3F711C56" w14:textId="76E80106" w:rsidR="00454122" w:rsidRPr="00634679" w:rsidRDefault="00454122" w:rsidP="00454122">
            <w:pPr>
              <w:ind w:right="49"/>
              <w:jc w:val="right"/>
              <w:rPr>
                <w:rFonts w:ascii="Arial" w:hAnsi="Arial" w:cs="Arial"/>
                <w:sz w:val="20"/>
                <w:szCs w:val="20"/>
              </w:rPr>
            </w:pPr>
            <w:r w:rsidRPr="00634679">
              <w:rPr>
                <w:rFonts w:ascii="Arial" w:hAnsi="Arial" w:cs="Arial"/>
                <w:sz w:val="20"/>
                <w:szCs w:val="20"/>
              </w:rPr>
              <w:t xml:space="preserve">      452.11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7158EB7A" w14:textId="6154ADD1"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128.18 </w:t>
            </w:r>
          </w:p>
        </w:tc>
      </w:tr>
      <w:tr w:rsidR="00634679" w:rsidRPr="00634679" w14:paraId="090C2BE9"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11304C04" w14:textId="1A4822D3" w:rsidR="00454122" w:rsidRPr="00634679" w:rsidRDefault="00454122" w:rsidP="00454122">
            <w:pPr>
              <w:jc w:val="center"/>
              <w:rPr>
                <w:rFonts w:ascii="Arial" w:hAnsi="Arial" w:cs="Arial"/>
                <w:sz w:val="22"/>
                <w:szCs w:val="22"/>
              </w:rPr>
            </w:pPr>
            <w:r w:rsidRPr="00634679">
              <w:rPr>
                <w:rFonts w:ascii="Arial" w:hAnsi="Arial" w:cs="Arial"/>
                <w:sz w:val="22"/>
                <w:szCs w:val="22"/>
              </w:rPr>
              <w:t>Kurichu</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04E0F752" w14:textId="0ACF84C0"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1.00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457CAB4D" w14:textId="4DCFC3A1"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1.00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5AC490BF" w14:textId="6FD7915D"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240.00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41F1DF2E" w14:textId="1459BA8F"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0.24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70BC1D9" w14:textId="0972A8A4" w:rsidR="00454122" w:rsidRPr="00634679" w:rsidRDefault="00454122" w:rsidP="00454122">
            <w:pPr>
              <w:ind w:right="44"/>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19188F61" w14:textId="67A20FBB"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5E41454B" w14:textId="43B82AB0"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0.02 </w:t>
            </w:r>
          </w:p>
        </w:tc>
      </w:tr>
      <w:tr w:rsidR="00634679" w:rsidRPr="00634679" w14:paraId="2516B3AA"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32FD3F12" w14:textId="12C0E8C0" w:rsidR="00454122" w:rsidRPr="00634679" w:rsidRDefault="00454122" w:rsidP="00454122">
            <w:pPr>
              <w:jc w:val="center"/>
              <w:rPr>
                <w:rFonts w:ascii="Arial" w:hAnsi="Arial" w:cs="Arial"/>
                <w:sz w:val="22"/>
                <w:szCs w:val="22"/>
              </w:rPr>
            </w:pPr>
            <w:r w:rsidRPr="00634679">
              <w:rPr>
                <w:rFonts w:ascii="Arial" w:hAnsi="Arial" w:cs="Arial"/>
                <w:sz w:val="22"/>
                <w:szCs w:val="22"/>
              </w:rPr>
              <w:t>RANGIT</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38695C92" w14:textId="45BD18F8"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5.21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3D112E5F" w14:textId="2F45173F"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5.21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572CCA7A" w14:textId="04C34F70"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416.51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6C608D99" w14:textId="337E7FB5"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2.17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4F251A45" w14:textId="7B3DBEAE" w:rsidR="00454122" w:rsidRPr="00634679" w:rsidRDefault="00454122" w:rsidP="00454122">
            <w:pPr>
              <w:ind w:right="44"/>
              <w:jc w:val="right"/>
              <w:rPr>
                <w:rFonts w:ascii="Arial" w:hAnsi="Arial" w:cs="Arial"/>
                <w:sz w:val="20"/>
                <w:szCs w:val="20"/>
              </w:rPr>
            </w:pPr>
            <w:r w:rsidRPr="00634679">
              <w:rPr>
                <w:rFonts w:ascii="Arial" w:hAnsi="Arial" w:cs="Arial"/>
                <w:sz w:val="20"/>
                <w:szCs w:val="20"/>
              </w:rPr>
              <w:t xml:space="preserve">             6.06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5D6DB44A" w14:textId="5EE99460"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458.93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54AA51F3" w14:textId="64F7031F"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2.78 </w:t>
            </w:r>
          </w:p>
        </w:tc>
      </w:tr>
      <w:tr w:rsidR="00634679" w:rsidRPr="00634679" w14:paraId="25B8D8D9"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72F7592C" w14:textId="5DB1DEB5"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Central Hydro</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32289882" w14:textId="77777777" w:rsidR="00DC23F3" w:rsidRPr="00634679" w:rsidRDefault="00454122" w:rsidP="00454122">
            <w:pPr>
              <w:ind w:right="43"/>
              <w:jc w:val="right"/>
              <w:rPr>
                <w:rFonts w:ascii="Arial" w:hAnsi="Arial" w:cs="Arial"/>
                <w:b/>
                <w:bCs/>
                <w:sz w:val="20"/>
                <w:szCs w:val="20"/>
              </w:rPr>
            </w:pPr>
            <w:r w:rsidRPr="00634679">
              <w:rPr>
                <w:rFonts w:ascii="Arial" w:hAnsi="Arial" w:cs="Arial"/>
                <w:b/>
                <w:bCs/>
                <w:sz w:val="20"/>
                <w:szCs w:val="20"/>
              </w:rPr>
              <w:t xml:space="preserve">          </w:t>
            </w:r>
          </w:p>
          <w:p w14:paraId="1624D3B7" w14:textId="5A6F711E" w:rsidR="00454122" w:rsidRPr="00634679" w:rsidRDefault="00454122" w:rsidP="00454122">
            <w:pPr>
              <w:ind w:right="43"/>
              <w:jc w:val="right"/>
              <w:rPr>
                <w:rFonts w:ascii="Arial" w:hAnsi="Arial" w:cs="Arial"/>
                <w:b/>
                <w:bCs/>
                <w:sz w:val="20"/>
                <w:szCs w:val="20"/>
              </w:rPr>
            </w:pPr>
            <w:r w:rsidRPr="00634679">
              <w:rPr>
                <w:rFonts w:ascii="Arial" w:hAnsi="Arial" w:cs="Arial"/>
                <w:b/>
                <w:bCs/>
                <w:sz w:val="20"/>
                <w:szCs w:val="20"/>
              </w:rPr>
              <w:t xml:space="preserve">668.72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1DDAC828" w14:textId="3E1A81D1" w:rsidR="00454122" w:rsidRPr="00634679" w:rsidRDefault="00454122" w:rsidP="00454122">
            <w:pPr>
              <w:ind w:right="43"/>
              <w:jc w:val="right"/>
              <w:rPr>
                <w:rFonts w:ascii="Arial" w:hAnsi="Arial" w:cs="Arial"/>
                <w:b/>
                <w:bCs/>
                <w:sz w:val="20"/>
                <w:szCs w:val="20"/>
              </w:rPr>
            </w:pPr>
            <w:r w:rsidRPr="00634679">
              <w:rPr>
                <w:rFonts w:ascii="Arial" w:hAnsi="Arial" w:cs="Arial"/>
                <w:b/>
                <w:bCs/>
                <w:sz w:val="20"/>
                <w:szCs w:val="20"/>
              </w:rPr>
              <w:t xml:space="preserve">      668.72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6D3D749B" w14:textId="188D9C71" w:rsidR="00454122" w:rsidRPr="00634679" w:rsidRDefault="00454122" w:rsidP="00454122">
            <w:pPr>
              <w:ind w:right="38"/>
              <w:jc w:val="right"/>
              <w:rPr>
                <w:rFonts w:ascii="Arial" w:hAnsi="Arial" w:cs="Arial"/>
                <w:b/>
                <w:bCs/>
                <w:sz w:val="20"/>
                <w:szCs w:val="20"/>
              </w:rPr>
            </w:pPr>
            <w:r w:rsidRPr="00634679">
              <w:rPr>
                <w:rFonts w:ascii="Arial" w:hAnsi="Arial" w:cs="Arial"/>
                <w:sz w:val="20"/>
                <w:szCs w:val="20"/>
              </w:rPr>
              <w:t xml:space="preserve">         351.99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69AF427C" w14:textId="15575FAC"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235.38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039689B5" w14:textId="51292330" w:rsidR="00454122" w:rsidRPr="00634679" w:rsidRDefault="00454122" w:rsidP="00454122">
            <w:pPr>
              <w:ind w:right="45"/>
              <w:jc w:val="right"/>
              <w:rPr>
                <w:rFonts w:ascii="Arial" w:hAnsi="Arial" w:cs="Arial"/>
                <w:b/>
                <w:bCs/>
                <w:sz w:val="20"/>
                <w:szCs w:val="20"/>
              </w:rPr>
            </w:pPr>
            <w:r w:rsidRPr="00634679">
              <w:rPr>
                <w:rFonts w:ascii="Arial" w:hAnsi="Arial" w:cs="Arial"/>
                <w:b/>
                <w:bCs/>
                <w:sz w:val="20"/>
                <w:szCs w:val="20"/>
              </w:rPr>
              <w:t xml:space="preserve">         476.05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412DA57E" w14:textId="1EBD9FA2" w:rsidR="00454122" w:rsidRPr="00634679" w:rsidRDefault="00454122" w:rsidP="00454122">
            <w:pPr>
              <w:ind w:right="42"/>
              <w:jc w:val="right"/>
              <w:rPr>
                <w:rFonts w:ascii="Arial" w:hAnsi="Arial" w:cs="Arial"/>
                <w:b/>
                <w:bCs/>
                <w:sz w:val="20"/>
                <w:szCs w:val="20"/>
              </w:rPr>
            </w:pPr>
            <w:r w:rsidRPr="00634679">
              <w:rPr>
                <w:rFonts w:ascii="Arial" w:hAnsi="Arial" w:cs="Arial"/>
                <w:sz w:val="20"/>
                <w:szCs w:val="20"/>
              </w:rPr>
              <w:t xml:space="preserve">      412.87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0F32AA38" w14:textId="394D55A4" w:rsidR="00454122" w:rsidRPr="00634679" w:rsidRDefault="00454122" w:rsidP="00454122">
            <w:pPr>
              <w:ind w:right="39"/>
              <w:jc w:val="right"/>
              <w:rPr>
                <w:rFonts w:ascii="Arial" w:hAnsi="Arial" w:cs="Arial"/>
                <w:b/>
                <w:bCs/>
                <w:sz w:val="20"/>
                <w:szCs w:val="20"/>
              </w:rPr>
            </w:pPr>
            <w:r w:rsidRPr="00634679">
              <w:rPr>
                <w:rFonts w:ascii="Arial" w:hAnsi="Arial" w:cs="Arial"/>
                <w:b/>
                <w:bCs/>
                <w:sz w:val="20"/>
                <w:szCs w:val="20"/>
              </w:rPr>
              <w:t xml:space="preserve">          196.55 </w:t>
            </w:r>
          </w:p>
        </w:tc>
      </w:tr>
      <w:tr w:rsidR="00634679" w:rsidRPr="00634679" w14:paraId="4C7840F1"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3F63C0A4" w14:textId="69A3CDFD" w:rsidR="00454122" w:rsidRPr="00634679" w:rsidRDefault="00454122" w:rsidP="00454122">
            <w:pPr>
              <w:jc w:val="center"/>
              <w:rPr>
                <w:rFonts w:ascii="Arial" w:hAnsi="Arial" w:cs="Arial"/>
                <w:sz w:val="22"/>
                <w:szCs w:val="22"/>
              </w:rPr>
            </w:pPr>
            <w:r w:rsidRPr="00634679">
              <w:rPr>
                <w:rFonts w:ascii="Arial" w:hAnsi="Arial" w:cs="Arial"/>
                <w:sz w:val="22"/>
                <w:szCs w:val="22"/>
              </w:rPr>
              <w:t>TSTPS St-I</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00536717" w14:textId="77777777" w:rsidR="00DC23F3"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w:t>
            </w:r>
          </w:p>
          <w:p w14:paraId="70E23C2D" w14:textId="1AA69302"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2233.71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322B7A11" w14:textId="0A415BD0"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2233.71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48F6B16C" w14:textId="7212C4D2"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299.92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3B014E82" w14:textId="3B0E74F4"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669.93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3C2D95A3" w14:textId="086C002D"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2277.77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3BD261D6" w14:textId="6E970AF3"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232.33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11001D7F" w14:textId="1C749721"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529.20 </w:t>
            </w:r>
          </w:p>
        </w:tc>
      </w:tr>
      <w:tr w:rsidR="00634679" w:rsidRPr="00634679" w14:paraId="6E01EA0A"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3C60330B" w14:textId="545AAF0F" w:rsidR="00454122" w:rsidRPr="00634679" w:rsidRDefault="00454122" w:rsidP="00454122">
            <w:pPr>
              <w:jc w:val="center"/>
              <w:rPr>
                <w:rFonts w:ascii="Arial" w:hAnsi="Arial" w:cs="Arial"/>
                <w:sz w:val="22"/>
                <w:szCs w:val="22"/>
              </w:rPr>
            </w:pPr>
            <w:r w:rsidRPr="00634679">
              <w:rPr>
                <w:rFonts w:ascii="Arial" w:hAnsi="Arial" w:cs="Arial"/>
                <w:sz w:val="22"/>
                <w:szCs w:val="22"/>
              </w:rPr>
              <w:t>TSTPS St-II</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0362694E" w14:textId="77777777" w:rsidR="00DC23F3"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w:t>
            </w:r>
          </w:p>
          <w:p w14:paraId="51931080" w14:textId="716E924E"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1347.96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11ECE0BC" w14:textId="2B55EE44"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1347.96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477644CB" w14:textId="0B1A556B"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283.90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1F39F7F0" w14:textId="4ABAFE32"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382.69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0DE98403" w14:textId="1AA282DE"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1395.89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527A280D" w14:textId="79A96AF1"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252.12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335F6712" w14:textId="7564A321"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351.94 </w:t>
            </w:r>
          </w:p>
        </w:tc>
      </w:tr>
      <w:tr w:rsidR="00634679" w:rsidRPr="00634679" w14:paraId="74D9103A"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5A7C6CEE" w14:textId="6E866770" w:rsidR="00454122" w:rsidRPr="00634679" w:rsidRDefault="00454122" w:rsidP="00454122">
            <w:pPr>
              <w:jc w:val="center"/>
              <w:rPr>
                <w:rFonts w:ascii="Arial" w:hAnsi="Arial" w:cs="Arial"/>
                <w:sz w:val="22"/>
                <w:szCs w:val="22"/>
              </w:rPr>
            </w:pPr>
            <w:r w:rsidRPr="00634679">
              <w:rPr>
                <w:rFonts w:ascii="Arial" w:hAnsi="Arial" w:cs="Arial"/>
                <w:sz w:val="22"/>
                <w:szCs w:val="22"/>
              </w:rPr>
              <w:t>FSTPS  I &amp; II</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39EFBCD8" w14:textId="77777777" w:rsidR="00DC23F3"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w:t>
            </w:r>
          </w:p>
          <w:p w14:paraId="726BC47E" w14:textId="3D2C75EC"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188.86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2B5E1467" w14:textId="1F918E1B"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53418C5B" w14:textId="1EC7F622"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14B27034" w14:textId="6B2F9281"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17.75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C873902" w14:textId="73E6CB14" w:rsidR="00454122" w:rsidRPr="00634679" w:rsidRDefault="00454122" w:rsidP="00454122">
            <w:pPr>
              <w:ind w:right="44"/>
              <w:jc w:val="right"/>
              <w:rPr>
                <w:rFonts w:ascii="Arial" w:hAnsi="Arial" w:cs="Arial"/>
                <w:sz w:val="20"/>
                <w:szCs w:val="20"/>
              </w:rPr>
            </w:pPr>
            <w:r w:rsidRPr="00634679">
              <w:rPr>
                <w:rFonts w:ascii="Arial" w:hAnsi="Arial" w:cs="Arial"/>
                <w:sz w:val="20"/>
                <w:szCs w:val="20"/>
              </w:rPr>
              <w:t xml:space="preserve">         128.07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0AA2CB76" w14:textId="29F3A6B9"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454.75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22641728" w14:textId="2800F77C"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58.24 </w:t>
            </w:r>
          </w:p>
        </w:tc>
      </w:tr>
      <w:tr w:rsidR="00634679" w:rsidRPr="00634679" w14:paraId="1DAD2DC8"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465071D6" w14:textId="4860C5C9" w:rsidR="00454122" w:rsidRPr="00634679" w:rsidRDefault="00454122" w:rsidP="00454122">
            <w:pPr>
              <w:jc w:val="center"/>
              <w:rPr>
                <w:rFonts w:ascii="Arial" w:hAnsi="Arial" w:cs="Arial"/>
                <w:sz w:val="22"/>
                <w:szCs w:val="22"/>
              </w:rPr>
            </w:pPr>
            <w:r w:rsidRPr="00634679">
              <w:rPr>
                <w:rFonts w:ascii="Arial" w:hAnsi="Arial" w:cs="Arial"/>
                <w:sz w:val="22"/>
                <w:szCs w:val="22"/>
              </w:rPr>
              <w:t>FSTPS  III</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6DB4B533" w14:textId="77777777" w:rsidR="00DC23F3"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w:t>
            </w:r>
          </w:p>
          <w:p w14:paraId="172C06D2" w14:textId="489856E5"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628.49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0F0E653B" w14:textId="204B9A22"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364E5217" w14:textId="295A0297"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75B00508" w14:textId="23410E5E"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97.09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CBE0B73" w14:textId="15031018" w:rsidR="00454122" w:rsidRPr="00634679" w:rsidRDefault="00454122" w:rsidP="00454122">
            <w:pPr>
              <w:ind w:right="44"/>
              <w:jc w:val="right"/>
              <w:rPr>
                <w:rFonts w:ascii="Arial" w:hAnsi="Arial" w:cs="Arial"/>
                <w:sz w:val="20"/>
                <w:szCs w:val="20"/>
              </w:rPr>
            </w:pPr>
            <w:r w:rsidRPr="00634679">
              <w:rPr>
                <w:rFonts w:ascii="Arial" w:hAnsi="Arial" w:cs="Arial"/>
                <w:sz w:val="20"/>
                <w:szCs w:val="20"/>
              </w:rPr>
              <w:t xml:space="preserve">         553.29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21CA2B3F" w14:textId="0DDB77B3"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509.46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63E9DC16" w14:textId="0AB5DF12"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281.88 </w:t>
            </w:r>
          </w:p>
        </w:tc>
      </w:tr>
      <w:tr w:rsidR="00634679" w:rsidRPr="00634679" w14:paraId="3E5E6F02"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17C219D1" w14:textId="4C4F7F3F" w:rsidR="00454122" w:rsidRPr="00634679" w:rsidRDefault="00454122" w:rsidP="00454122">
            <w:pPr>
              <w:jc w:val="center"/>
              <w:rPr>
                <w:rFonts w:ascii="Arial" w:hAnsi="Arial" w:cs="Arial"/>
                <w:sz w:val="22"/>
                <w:szCs w:val="22"/>
              </w:rPr>
            </w:pPr>
            <w:r w:rsidRPr="00634679">
              <w:rPr>
                <w:rFonts w:ascii="Arial" w:hAnsi="Arial" w:cs="Arial"/>
                <w:sz w:val="22"/>
                <w:szCs w:val="22"/>
              </w:rPr>
              <w:t>KhTPS St-I</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174A624A" w14:textId="77777777" w:rsidR="00DC23F3"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w:t>
            </w:r>
          </w:p>
          <w:p w14:paraId="0C651755" w14:textId="1BA97538"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89.90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D3CD865" w14:textId="733248C9"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42465D3A" w14:textId="287AF8C9"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20735F4D" w14:textId="71C0764D"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9.76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051BCFAA" w14:textId="07C2E2F6" w:rsidR="00454122" w:rsidRPr="00634679" w:rsidRDefault="00454122" w:rsidP="00454122">
            <w:pPr>
              <w:ind w:right="44"/>
              <w:jc w:val="right"/>
              <w:rPr>
                <w:rFonts w:ascii="Arial" w:hAnsi="Arial" w:cs="Arial"/>
                <w:sz w:val="20"/>
                <w:szCs w:val="20"/>
              </w:rPr>
            </w:pPr>
            <w:r w:rsidRPr="00634679">
              <w:rPr>
                <w:rFonts w:ascii="Arial" w:hAnsi="Arial" w:cs="Arial"/>
                <w:sz w:val="20"/>
                <w:szCs w:val="20"/>
              </w:rPr>
              <w:t xml:space="preserve">           70.87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16FA5333" w14:textId="6F8B6535"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923.26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1C5685F9" w14:textId="622DA62B"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65.43 </w:t>
            </w:r>
          </w:p>
        </w:tc>
      </w:tr>
      <w:tr w:rsidR="00634679" w:rsidRPr="00634679" w14:paraId="7DD7D263"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47D5797E" w14:textId="2AA168B5" w:rsidR="00454122" w:rsidRPr="00634679" w:rsidRDefault="00454122" w:rsidP="00454122">
            <w:pPr>
              <w:jc w:val="center"/>
              <w:rPr>
                <w:rFonts w:ascii="Arial" w:hAnsi="Arial" w:cs="Arial"/>
                <w:sz w:val="22"/>
                <w:szCs w:val="22"/>
              </w:rPr>
            </w:pPr>
            <w:r w:rsidRPr="00634679">
              <w:rPr>
                <w:rFonts w:ascii="Arial" w:hAnsi="Arial" w:cs="Arial"/>
                <w:sz w:val="22"/>
                <w:szCs w:val="22"/>
              </w:rPr>
              <w:t>KhTPS St-II</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09DD8BD6" w14:textId="77777777" w:rsidR="00DC23F3"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w:t>
            </w:r>
          </w:p>
          <w:p w14:paraId="63A2A17A" w14:textId="134A3C21"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341.88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7119A2D4" w14:textId="1FB43CF5"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261.37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7F88933A" w14:textId="0B8C73A0"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442.87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35850DC9" w14:textId="78BC64D4"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115.75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4C6E9948" w14:textId="1D696A43"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308.43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49FB4103" w14:textId="56F85EC4"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360.03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46F9F278" w14:textId="05B900E1"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111.04 </w:t>
            </w:r>
          </w:p>
        </w:tc>
      </w:tr>
      <w:tr w:rsidR="00634679" w:rsidRPr="00634679" w14:paraId="796E7713"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5BAF1646" w14:textId="39F9DA43" w:rsidR="00454122" w:rsidRPr="00634679" w:rsidRDefault="00454122" w:rsidP="00454122">
            <w:pPr>
              <w:jc w:val="center"/>
              <w:rPr>
                <w:rFonts w:ascii="Arial" w:hAnsi="Arial" w:cs="Arial"/>
                <w:sz w:val="22"/>
                <w:szCs w:val="22"/>
              </w:rPr>
            </w:pPr>
            <w:r w:rsidRPr="00634679">
              <w:rPr>
                <w:rFonts w:ascii="Arial" w:hAnsi="Arial" w:cs="Arial"/>
                <w:sz w:val="22"/>
                <w:szCs w:val="22"/>
              </w:rPr>
              <w:t>Barh STPS – I</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21F177FC" w14:textId="77777777" w:rsidR="00DC23F3"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w:t>
            </w:r>
          </w:p>
          <w:p w14:paraId="66F67470" w14:textId="4794C8A7"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5587.84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17DDD3F1" w14:textId="23457AC2"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34188391" w14:textId="2F5A5BE4"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2B7C224D" w14:textId="3CD6C599"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245.74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543CA888" w14:textId="138D31DF"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808.55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361A4AF7" w14:textId="77C1DE93"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595.47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29BAAC3D" w14:textId="7047B031"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481.47 </w:t>
            </w:r>
          </w:p>
        </w:tc>
      </w:tr>
      <w:tr w:rsidR="00634679" w:rsidRPr="00634679" w14:paraId="34DFF2DF"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1DDB08B8" w14:textId="1D68A40F" w:rsidR="00454122" w:rsidRPr="00634679" w:rsidRDefault="00454122" w:rsidP="00454122">
            <w:pPr>
              <w:jc w:val="center"/>
              <w:rPr>
                <w:rFonts w:ascii="Arial" w:hAnsi="Arial" w:cs="Arial"/>
                <w:sz w:val="22"/>
                <w:szCs w:val="22"/>
              </w:rPr>
            </w:pPr>
            <w:r w:rsidRPr="00634679">
              <w:rPr>
                <w:rFonts w:ascii="Arial" w:hAnsi="Arial" w:cs="Arial"/>
                <w:sz w:val="22"/>
                <w:szCs w:val="22"/>
              </w:rPr>
              <w:t>Barh STPS – II</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31E27ACC" w14:textId="77777777" w:rsidR="00DC23F3"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w:t>
            </w:r>
          </w:p>
          <w:p w14:paraId="76EA3536" w14:textId="588DAC90"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1932.06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12084591" w14:textId="05D1FC2E"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62618359" w14:textId="75EC7FC5"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51F8C599" w14:textId="3BDE731A"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27.27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4FC1575F" w14:textId="76EE067D"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155.38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4741BAB7" w14:textId="4059623C"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495.12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3FA4EB34" w14:textId="50137C92"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76.93 </w:t>
            </w:r>
          </w:p>
        </w:tc>
      </w:tr>
      <w:tr w:rsidR="00634679" w:rsidRPr="00634679" w14:paraId="191DC839"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0E752BB5" w14:textId="01D70DFF" w:rsidR="00454122" w:rsidRPr="00634679" w:rsidRDefault="00454122" w:rsidP="00454122">
            <w:pPr>
              <w:jc w:val="center"/>
              <w:rPr>
                <w:rFonts w:ascii="Arial" w:hAnsi="Arial" w:cs="Arial"/>
                <w:sz w:val="22"/>
                <w:szCs w:val="22"/>
              </w:rPr>
            </w:pPr>
            <w:r w:rsidRPr="00634679">
              <w:rPr>
                <w:rFonts w:ascii="Arial" w:hAnsi="Arial" w:cs="Arial"/>
                <w:sz w:val="22"/>
                <w:szCs w:val="22"/>
              </w:rPr>
              <w:t>KBUNL</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4E2202F4" w14:textId="77777777" w:rsidR="00DC23F3"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w:t>
            </w:r>
          </w:p>
          <w:p w14:paraId="401A784D" w14:textId="09D82109"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225.84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5285E8A1" w14:textId="458D25FA"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225.84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763A4D57" w14:textId="5EC6A9B2"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558.42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35B5EF2D" w14:textId="03FF8FF1"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126.11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1FA572D5" w14:textId="3C51EEFB"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225.80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293314EB" w14:textId="66D73CAD"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552.80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27B65669" w14:textId="253E6C5A"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124.82 </w:t>
            </w:r>
          </w:p>
        </w:tc>
      </w:tr>
      <w:tr w:rsidR="00634679" w:rsidRPr="00634679" w14:paraId="5E94103B"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2696F086" w14:textId="58037C96" w:rsidR="00454122" w:rsidRPr="00634679" w:rsidRDefault="00454122" w:rsidP="00454122">
            <w:pPr>
              <w:jc w:val="center"/>
              <w:rPr>
                <w:rFonts w:ascii="Arial" w:hAnsi="Arial" w:cs="Arial"/>
                <w:sz w:val="22"/>
                <w:szCs w:val="22"/>
              </w:rPr>
            </w:pPr>
            <w:r w:rsidRPr="00634679">
              <w:rPr>
                <w:rFonts w:ascii="Arial" w:hAnsi="Arial" w:cs="Arial"/>
                <w:sz w:val="22"/>
                <w:szCs w:val="22"/>
              </w:rPr>
              <w:t>Darllipalli STPS-I</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43781A4E" w14:textId="77777777" w:rsidR="00DC23F3"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w:t>
            </w:r>
          </w:p>
          <w:p w14:paraId="079618E7" w14:textId="7195F97A"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105.26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24460FB1" w14:textId="2C950C9A"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5587.84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2ED4AE80" w14:textId="50A53AC5"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297.32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30373CFE" w14:textId="6D11419D"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1661.39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22BA39B" w14:textId="4A0F23CA"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5917.72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6F304826" w14:textId="12CCCC7A"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295.83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2A4CC7A7" w14:textId="41DCCAAF"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1750.65 </w:t>
            </w:r>
          </w:p>
        </w:tc>
      </w:tr>
      <w:tr w:rsidR="00634679" w:rsidRPr="00634679" w14:paraId="46F3A621"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713F9AF8" w14:textId="01505898" w:rsidR="00454122" w:rsidRPr="00634679" w:rsidRDefault="00454122" w:rsidP="00454122">
            <w:pPr>
              <w:jc w:val="center"/>
              <w:rPr>
                <w:rFonts w:ascii="Arial" w:hAnsi="Arial" w:cs="Arial"/>
                <w:sz w:val="22"/>
                <w:szCs w:val="22"/>
              </w:rPr>
            </w:pPr>
            <w:r w:rsidRPr="00634679">
              <w:rPr>
                <w:rFonts w:ascii="Arial" w:hAnsi="Arial" w:cs="Arial"/>
                <w:sz w:val="22"/>
                <w:szCs w:val="22"/>
              </w:rPr>
              <w:t>NVVNL Bundled Power (Thermal)</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2190A0AD" w14:textId="77777777" w:rsidR="00DC23F3"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w:t>
            </w:r>
          </w:p>
          <w:p w14:paraId="30291FBE" w14:textId="4470E14B"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1070.26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34B39B68" w14:textId="53F04CD2"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695DC762" w14:textId="151337A6"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4DB6FC4D" w14:textId="54900F92"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FF9FFEB" w14:textId="126861F4" w:rsidR="00454122" w:rsidRPr="00634679" w:rsidRDefault="00454122" w:rsidP="00454122">
            <w:pPr>
              <w:ind w:right="44"/>
              <w:jc w:val="right"/>
              <w:rPr>
                <w:rFonts w:ascii="Arial" w:hAnsi="Arial" w:cs="Arial"/>
                <w:sz w:val="20"/>
                <w:szCs w:val="20"/>
              </w:rPr>
            </w:pPr>
            <w:r w:rsidRPr="00634679">
              <w:rPr>
                <w:rFonts w:ascii="Arial" w:hAnsi="Arial" w:cs="Arial"/>
                <w:sz w:val="20"/>
                <w:szCs w:val="20"/>
              </w:rPr>
              <w:t xml:space="preserve">         127.14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34DBD46E" w14:textId="2EC58BE4"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393.15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707155C0" w14:textId="393343D3"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49.98 </w:t>
            </w:r>
          </w:p>
        </w:tc>
      </w:tr>
      <w:tr w:rsidR="00634679" w:rsidRPr="00634679" w14:paraId="2B44D076" w14:textId="77777777" w:rsidTr="002D34F5">
        <w:trPr>
          <w:trHeight w:val="250"/>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0C3911BD" w14:textId="1FACE619" w:rsidR="00454122" w:rsidRPr="00634679" w:rsidRDefault="00454122" w:rsidP="00454122">
            <w:pPr>
              <w:jc w:val="center"/>
              <w:rPr>
                <w:rFonts w:ascii="Arial" w:hAnsi="Arial" w:cs="Arial"/>
                <w:sz w:val="22"/>
                <w:szCs w:val="22"/>
              </w:rPr>
            </w:pPr>
            <w:r w:rsidRPr="00634679">
              <w:rPr>
                <w:rFonts w:ascii="Arial" w:hAnsi="Arial" w:cs="Arial"/>
                <w:sz w:val="22"/>
                <w:szCs w:val="22"/>
              </w:rPr>
              <w:t>Nabinagar</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397FC8EC" w14:textId="77777777" w:rsidR="00DC23F3"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w:t>
            </w:r>
          </w:p>
          <w:p w14:paraId="046A39A9" w14:textId="764BD4EE"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143.04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A32AC22" w14:textId="57951F12" w:rsidR="00454122" w:rsidRPr="00634679" w:rsidRDefault="00454122" w:rsidP="00454122">
            <w:pPr>
              <w:ind w:right="43"/>
              <w:jc w:val="right"/>
              <w:rPr>
                <w:rFonts w:ascii="Arial" w:hAnsi="Arial" w:cs="Arial"/>
                <w:sz w:val="20"/>
                <w:szCs w:val="20"/>
              </w:rPr>
            </w:pPr>
            <w:r w:rsidRPr="00634679">
              <w:rPr>
                <w:rFonts w:ascii="Arial" w:hAnsi="Arial" w:cs="Arial"/>
                <w:sz w:val="20"/>
                <w:szCs w:val="20"/>
              </w:rPr>
              <w:t xml:space="preserve">      105.26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050286D9" w14:textId="3ADAD569"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494.87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4CFBD4ED" w14:textId="6406E4BB"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52.09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424545F" w14:textId="4B60C4F9" w:rsidR="00454122" w:rsidRPr="00634679" w:rsidRDefault="00454122" w:rsidP="00454122">
            <w:pPr>
              <w:ind w:right="44"/>
              <w:jc w:val="right"/>
              <w:rPr>
                <w:rFonts w:ascii="Arial" w:hAnsi="Arial" w:cs="Arial"/>
                <w:sz w:val="20"/>
                <w:szCs w:val="20"/>
              </w:rPr>
            </w:pPr>
            <w:r w:rsidRPr="00634679">
              <w:rPr>
                <w:rFonts w:ascii="Arial" w:hAnsi="Arial" w:cs="Arial"/>
                <w:sz w:val="20"/>
                <w:szCs w:val="20"/>
              </w:rPr>
              <w:t xml:space="preserve">         111.49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30C5BD45" w14:textId="4B0A51F8"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505.29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2CFAC42D" w14:textId="622A01AF"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56.34 </w:t>
            </w:r>
          </w:p>
        </w:tc>
      </w:tr>
      <w:tr w:rsidR="00634679" w:rsidRPr="00634679" w14:paraId="065F11DD" w14:textId="77777777" w:rsidTr="002D34F5">
        <w:trPr>
          <w:trHeight w:val="491"/>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09FDF7BE" w14:textId="01BB15C2" w:rsidR="00454122" w:rsidRPr="00634679" w:rsidRDefault="00454122" w:rsidP="00454122">
            <w:pPr>
              <w:jc w:val="center"/>
              <w:rPr>
                <w:rFonts w:ascii="Arial" w:hAnsi="Arial" w:cs="Arial"/>
                <w:sz w:val="22"/>
                <w:szCs w:val="22"/>
              </w:rPr>
            </w:pPr>
            <w:r w:rsidRPr="00634679">
              <w:rPr>
                <w:rFonts w:ascii="Arial" w:hAnsi="Arial" w:cs="Arial"/>
                <w:sz w:val="22"/>
                <w:szCs w:val="22"/>
              </w:rPr>
              <w:t>North Karanpura</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6F15E254" w14:textId="19FAE2A1"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35989419" w14:textId="318C2178"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1932.06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397645FE" w14:textId="0EC3104D"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xml:space="preserve">         355.50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096802FC" w14:textId="14EC3239"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686.86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6472BA0" w14:textId="67ECB37C"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2046.63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23618E2A" w14:textId="3C166430"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375.78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7097B09B" w14:textId="3A648FBE"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769.08 </w:t>
            </w:r>
          </w:p>
        </w:tc>
      </w:tr>
      <w:tr w:rsidR="00634679" w:rsidRPr="00634679" w14:paraId="4B46F1D8" w14:textId="77777777" w:rsidTr="002D34F5">
        <w:trPr>
          <w:trHeight w:val="491"/>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083CFFF7" w14:textId="1D2D4390" w:rsidR="00454122" w:rsidRPr="00634679" w:rsidRDefault="00454122" w:rsidP="00454122">
            <w:pPr>
              <w:jc w:val="center"/>
              <w:rPr>
                <w:rFonts w:ascii="Arial" w:hAnsi="Arial" w:cs="Arial"/>
                <w:sz w:val="22"/>
                <w:szCs w:val="22"/>
              </w:rPr>
            </w:pPr>
            <w:r w:rsidRPr="00634679">
              <w:rPr>
                <w:rFonts w:ascii="Arial" w:hAnsi="Arial" w:cs="Arial"/>
                <w:sz w:val="22"/>
                <w:szCs w:val="22"/>
              </w:rPr>
              <w:t>NTPC(Others)</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27344E72" w14:textId="64C12B7D"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CB2293B" w14:textId="73FD4293"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79E490A6" w14:textId="6FFF5125"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508E36CD" w14:textId="0BBCA6AA"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AD9321B" w14:textId="7AE117DF"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92.21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79643BA1" w14:textId="2DB87E1D"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354.99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15507937" w14:textId="1A5F6FC8"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32.73 </w:t>
            </w:r>
          </w:p>
        </w:tc>
      </w:tr>
      <w:tr w:rsidR="00634679" w:rsidRPr="00634679" w14:paraId="6255BF33" w14:textId="77777777" w:rsidTr="002D34F5">
        <w:trPr>
          <w:trHeight w:val="226"/>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7BB8D484" w14:textId="1486EA8B" w:rsidR="00454122" w:rsidRPr="00634679" w:rsidRDefault="00454122" w:rsidP="00454122">
            <w:pPr>
              <w:jc w:val="center"/>
              <w:rPr>
                <w:rFonts w:ascii="Arial" w:hAnsi="Arial" w:cs="Arial"/>
                <w:sz w:val="22"/>
                <w:szCs w:val="22"/>
              </w:rPr>
            </w:pPr>
            <w:r w:rsidRPr="00634679">
              <w:rPr>
                <w:rFonts w:ascii="Arial" w:hAnsi="Arial" w:cs="Arial"/>
                <w:sz w:val="22"/>
                <w:szCs w:val="22"/>
              </w:rPr>
              <w:t>NLC</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7CBDBF1D" w14:textId="4DDB4068"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659C2C9" w14:textId="6BEDDD37"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0C924741" w14:textId="55B72A26"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62C43EDC" w14:textId="0EEE5DC3"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DAC6B3F" w14:textId="4AE0A271"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7A9B03E2" w14:textId="5EB5AD00"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27F0F78E" w14:textId="6B5406C5"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(0.03)</w:t>
            </w:r>
          </w:p>
        </w:tc>
      </w:tr>
      <w:tr w:rsidR="00634679" w:rsidRPr="00634679" w14:paraId="1B812C7E" w14:textId="77777777" w:rsidTr="002D34F5">
        <w:trPr>
          <w:trHeight w:val="281"/>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0E9505B6" w14:textId="696184E8" w:rsidR="00454122" w:rsidRPr="00634679" w:rsidRDefault="00454122" w:rsidP="00454122">
            <w:pPr>
              <w:jc w:val="center"/>
              <w:rPr>
                <w:rFonts w:ascii="Arial" w:hAnsi="Arial" w:cs="Arial"/>
                <w:sz w:val="22"/>
                <w:szCs w:val="22"/>
              </w:rPr>
            </w:pPr>
            <w:r w:rsidRPr="00634679">
              <w:rPr>
                <w:rFonts w:ascii="Arial" w:hAnsi="Arial" w:cs="Arial"/>
                <w:sz w:val="22"/>
                <w:szCs w:val="22"/>
              </w:rPr>
              <w:t>NPCIL</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0608C61A" w14:textId="0E82782F"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19A482A7" w14:textId="1C8D67CA"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573504C7" w14:textId="03ADA078"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28052468" w14:textId="74F53EF8"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685262A6" w14:textId="109F8ADD"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15.45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3B9F7556" w14:textId="15D77C0C"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395.86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6F6547D2" w14:textId="57ED5811"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6.12 </w:t>
            </w:r>
          </w:p>
        </w:tc>
      </w:tr>
      <w:tr w:rsidR="00634679" w:rsidRPr="00634679" w14:paraId="3DA9FD86" w14:textId="77777777" w:rsidTr="002D34F5">
        <w:trPr>
          <w:trHeight w:val="409"/>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45949226" w14:textId="5850FD5A" w:rsidR="00454122" w:rsidRPr="00634679" w:rsidRDefault="00454122" w:rsidP="00454122">
            <w:pPr>
              <w:jc w:val="center"/>
              <w:rPr>
                <w:rFonts w:ascii="Arial" w:hAnsi="Arial" w:cs="Arial"/>
                <w:sz w:val="22"/>
                <w:szCs w:val="22"/>
              </w:rPr>
            </w:pPr>
            <w:r w:rsidRPr="00634679">
              <w:rPr>
                <w:rFonts w:ascii="Arial" w:hAnsi="Arial" w:cs="Arial"/>
                <w:sz w:val="22"/>
                <w:szCs w:val="22"/>
              </w:rPr>
              <w:t>NTPC (Provision)</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6FB7945E" w14:textId="26603701"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70C3CECF" w14:textId="0BDD7AA4"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22E1D45C" w14:textId="5A9EB9CF"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4C9C9C52" w14:textId="59919233"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2F25D9E5" w14:textId="38B1F4AA"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5A24F371" w14:textId="15F72005"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569C1A4E" w14:textId="01C01E62"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156.65 </w:t>
            </w:r>
          </w:p>
        </w:tc>
      </w:tr>
      <w:tr w:rsidR="00634679" w:rsidRPr="00634679" w14:paraId="39FC8F48" w14:textId="77777777" w:rsidTr="002D34F5">
        <w:trPr>
          <w:trHeight w:val="491"/>
          <w:jc w:val="right"/>
        </w:trPr>
        <w:tc>
          <w:tcPr>
            <w:tcW w:w="1715" w:type="dxa"/>
            <w:tcBorders>
              <w:top w:val="single" w:sz="4" w:space="0" w:color="000000"/>
              <w:left w:val="single" w:sz="4" w:space="0" w:color="000000"/>
              <w:bottom w:val="single" w:sz="4" w:space="0" w:color="000000"/>
              <w:right w:val="single" w:sz="3" w:space="0" w:color="000000"/>
            </w:tcBorders>
            <w:vAlign w:val="bottom"/>
          </w:tcPr>
          <w:p w14:paraId="3D6FD9B1" w14:textId="0BB9B57A"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Central Thermal</w:t>
            </w:r>
          </w:p>
        </w:tc>
        <w:tc>
          <w:tcPr>
            <w:tcW w:w="1440" w:type="dxa"/>
            <w:tcBorders>
              <w:top w:val="single" w:sz="4" w:space="0" w:color="000000"/>
              <w:left w:val="single" w:sz="3" w:space="0" w:color="000000"/>
              <w:bottom w:val="single" w:sz="4" w:space="0" w:color="000000"/>
              <w:right w:val="single" w:sz="3" w:space="0" w:color="000000"/>
            </w:tcBorders>
            <w:noWrap/>
            <w:vAlign w:val="bottom"/>
          </w:tcPr>
          <w:p w14:paraId="5634AE70" w14:textId="77777777" w:rsidR="00DC23F3" w:rsidRPr="00634679" w:rsidRDefault="00454122" w:rsidP="00454122">
            <w:pPr>
              <w:jc w:val="right"/>
              <w:rPr>
                <w:rFonts w:ascii="Arial" w:hAnsi="Arial" w:cs="Arial"/>
                <w:b/>
                <w:bCs/>
                <w:sz w:val="20"/>
                <w:szCs w:val="20"/>
              </w:rPr>
            </w:pPr>
            <w:r w:rsidRPr="00634679">
              <w:rPr>
                <w:rFonts w:ascii="Arial" w:hAnsi="Arial" w:cs="Arial"/>
                <w:b/>
                <w:bCs/>
                <w:sz w:val="20"/>
                <w:szCs w:val="20"/>
              </w:rPr>
              <w:t xml:space="preserve">   </w:t>
            </w:r>
          </w:p>
          <w:p w14:paraId="06FF373E" w14:textId="3E14E1D1" w:rsidR="00454122" w:rsidRPr="00634679" w:rsidRDefault="00454122" w:rsidP="00454122">
            <w:pPr>
              <w:jc w:val="right"/>
              <w:rPr>
                <w:rFonts w:ascii="Arial" w:hAnsi="Arial" w:cs="Arial"/>
                <w:b/>
                <w:bCs/>
                <w:sz w:val="20"/>
                <w:szCs w:val="20"/>
              </w:rPr>
            </w:pPr>
            <w:r w:rsidRPr="00634679">
              <w:rPr>
                <w:rFonts w:ascii="Arial" w:hAnsi="Arial" w:cs="Arial"/>
                <w:b/>
                <w:bCs/>
                <w:sz w:val="20"/>
                <w:szCs w:val="20"/>
              </w:rPr>
              <w:t xml:space="preserve">  13895.10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4227F4AE" w14:textId="77777777" w:rsidR="00DC23F3" w:rsidRPr="00634679" w:rsidRDefault="00454122" w:rsidP="00454122">
            <w:pPr>
              <w:jc w:val="right"/>
              <w:rPr>
                <w:rFonts w:ascii="Arial" w:hAnsi="Arial" w:cs="Arial"/>
                <w:b/>
                <w:bCs/>
                <w:sz w:val="20"/>
                <w:szCs w:val="20"/>
              </w:rPr>
            </w:pPr>
            <w:r w:rsidRPr="00634679">
              <w:rPr>
                <w:rFonts w:ascii="Arial" w:hAnsi="Arial" w:cs="Arial"/>
                <w:b/>
                <w:bCs/>
                <w:sz w:val="20"/>
                <w:szCs w:val="20"/>
              </w:rPr>
              <w:t xml:space="preserve"> </w:t>
            </w:r>
          </w:p>
          <w:p w14:paraId="07F6F422" w14:textId="11E28451" w:rsidR="00454122" w:rsidRPr="00634679" w:rsidRDefault="00454122" w:rsidP="00454122">
            <w:pPr>
              <w:jc w:val="right"/>
              <w:rPr>
                <w:rFonts w:ascii="Arial" w:hAnsi="Arial" w:cs="Arial"/>
                <w:b/>
                <w:bCs/>
                <w:sz w:val="20"/>
                <w:szCs w:val="20"/>
              </w:rPr>
            </w:pPr>
            <w:r w:rsidRPr="00634679">
              <w:rPr>
                <w:rFonts w:ascii="Arial" w:hAnsi="Arial" w:cs="Arial"/>
                <w:b/>
                <w:bCs/>
                <w:sz w:val="20"/>
                <w:szCs w:val="20"/>
              </w:rPr>
              <w:t xml:space="preserve">11694.04 </w:t>
            </w:r>
          </w:p>
        </w:tc>
        <w:tc>
          <w:tcPr>
            <w:tcW w:w="900" w:type="dxa"/>
            <w:tcBorders>
              <w:top w:val="single" w:sz="4" w:space="0" w:color="000000"/>
              <w:left w:val="single" w:sz="4" w:space="0" w:color="000000"/>
              <w:bottom w:val="single" w:sz="4" w:space="0" w:color="000000"/>
              <w:right w:val="single" w:sz="4" w:space="0" w:color="000000"/>
            </w:tcBorders>
            <w:noWrap/>
            <w:vAlign w:val="bottom"/>
          </w:tcPr>
          <w:p w14:paraId="28006F14" w14:textId="2635E5AF" w:rsidR="00454122" w:rsidRPr="00634679" w:rsidRDefault="00454122" w:rsidP="00454122">
            <w:pPr>
              <w:ind w:right="38"/>
              <w:jc w:val="right"/>
              <w:rPr>
                <w:rFonts w:ascii="Arial" w:hAnsi="Arial" w:cs="Arial"/>
                <w:b/>
                <w:bCs/>
                <w:sz w:val="20"/>
                <w:szCs w:val="20"/>
              </w:rPr>
            </w:pPr>
            <w:r w:rsidRPr="00634679">
              <w:rPr>
                <w:rFonts w:ascii="Arial" w:hAnsi="Arial" w:cs="Arial"/>
                <w:b/>
                <w:bCs/>
                <w:sz w:val="20"/>
                <w:szCs w:val="20"/>
              </w:rPr>
              <w:t xml:space="preserve">         349.96 </w:t>
            </w:r>
          </w:p>
        </w:tc>
        <w:tc>
          <w:tcPr>
            <w:tcW w:w="1170" w:type="dxa"/>
            <w:tcBorders>
              <w:top w:val="single" w:sz="4" w:space="0" w:color="000000"/>
              <w:left w:val="single" w:sz="4" w:space="0" w:color="000000"/>
              <w:bottom w:val="single" w:sz="4" w:space="0" w:color="000000"/>
              <w:right w:val="single" w:sz="3" w:space="0" w:color="000000"/>
            </w:tcBorders>
            <w:noWrap/>
            <w:vAlign w:val="bottom"/>
          </w:tcPr>
          <w:p w14:paraId="33B22AFB" w14:textId="3593AC07"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4092.43 </w:t>
            </w:r>
          </w:p>
        </w:tc>
        <w:tc>
          <w:tcPr>
            <w:tcW w:w="1080" w:type="dxa"/>
            <w:tcBorders>
              <w:top w:val="single" w:sz="4" w:space="0" w:color="000000"/>
              <w:left w:val="single" w:sz="3" w:space="0" w:color="000000"/>
              <w:bottom w:val="single" w:sz="4" w:space="0" w:color="000000"/>
              <w:right w:val="single" w:sz="4" w:space="0" w:color="000000"/>
            </w:tcBorders>
            <w:noWrap/>
            <w:vAlign w:val="bottom"/>
          </w:tcPr>
          <w:p w14:paraId="5527BB6B" w14:textId="7D3B50EC"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14234.70 </w:t>
            </w:r>
          </w:p>
        </w:tc>
        <w:tc>
          <w:tcPr>
            <w:tcW w:w="955" w:type="dxa"/>
            <w:tcBorders>
              <w:top w:val="single" w:sz="4" w:space="0" w:color="000000"/>
              <w:left w:val="single" w:sz="4" w:space="0" w:color="000000"/>
              <w:bottom w:val="single" w:sz="4" w:space="0" w:color="000000"/>
              <w:right w:val="single" w:sz="4" w:space="0" w:color="000000"/>
            </w:tcBorders>
            <w:noWrap/>
            <w:vAlign w:val="bottom"/>
          </w:tcPr>
          <w:p w14:paraId="704DE8B6" w14:textId="7ACFA92E" w:rsidR="00454122" w:rsidRPr="00634679" w:rsidRDefault="00454122" w:rsidP="00454122">
            <w:pPr>
              <w:ind w:right="42"/>
              <w:jc w:val="right"/>
              <w:rPr>
                <w:rFonts w:ascii="Arial" w:hAnsi="Arial" w:cs="Arial"/>
                <w:b/>
                <w:bCs/>
                <w:sz w:val="20"/>
                <w:szCs w:val="20"/>
              </w:rPr>
            </w:pPr>
            <w:r w:rsidRPr="00634679">
              <w:rPr>
                <w:rFonts w:ascii="Arial" w:hAnsi="Arial" w:cs="Arial"/>
                <w:b/>
                <w:bCs/>
                <w:sz w:val="20"/>
                <w:szCs w:val="20"/>
              </w:rPr>
              <w:t xml:space="preserve">      344.40 </w:t>
            </w:r>
          </w:p>
        </w:tc>
        <w:tc>
          <w:tcPr>
            <w:tcW w:w="1115" w:type="dxa"/>
            <w:tcBorders>
              <w:top w:val="single" w:sz="4" w:space="0" w:color="000000"/>
              <w:left w:val="single" w:sz="4" w:space="0" w:color="000000"/>
              <w:bottom w:val="single" w:sz="4" w:space="0" w:color="000000"/>
              <w:right w:val="single" w:sz="3" w:space="0" w:color="000000"/>
            </w:tcBorders>
            <w:noWrap/>
            <w:vAlign w:val="bottom"/>
          </w:tcPr>
          <w:p w14:paraId="77E57D15" w14:textId="679C5967" w:rsidR="00454122" w:rsidRPr="00634679" w:rsidRDefault="00454122" w:rsidP="00454122">
            <w:pPr>
              <w:ind w:right="40"/>
              <w:jc w:val="right"/>
              <w:rPr>
                <w:rFonts w:ascii="Arial" w:hAnsi="Arial" w:cs="Arial"/>
                <w:b/>
                <w:bCs/>
                <w:sz w:val="20"/>
                <w:szCs w:val="20"/>
              </w:rPr>
            </w:pPr>
            <w:r w:rsidRPr="00634679">
              <w:rPr>
                <w:rFonts w:ascii="Arial" w:hAnsi="Arial" w:cs="Arial"/>
                <w:b/>
                <w:bCs/>
                <w:sz w:val="20"/>
                <w:szCs w:val="20"/>
              </w:rPr>
              <w:t xml:space="preserve">       4902.49 </w:t>
            </w:r>
          </w:p>
        </w:tc>
      </w:tr>
      <w:tr w:rsidR="00634679" w:rsidRPr="00634679" w14:paraId="23373A46"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2911925A" w14:textId="6E73B620"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Central Sector</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39FAC761" w14:textId="77777777" w:rsidR="00DC23F3"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w:t>
            </w:r>
          </w:p>
          <w:p w14:paraId="22284E54" w14:textId="64BFB7AB"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14563.81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7F51B8DD" w14:textId="5B869824"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12362.76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7D2DFA01" w14:textId="7BFECC5E" w:rsidR="00454122" w:rsidRPr="00634679" w:rsidRDefault="00454122" w:rsidP="00454122">
            <w:pPr>
              <w:ind w:right="38"/>
              <w:jc w:val="right"/>
              <w:rPr>
                <w:rFonts w:ascii="Arial" w:hAnsi="Arial" w:cs="Arial"/>
                <w:b/>
                <w:bCs/>
                <w:sz w:val="20"/>
                <w:szCs w:val="20"/>
              </w:rPr>
            </w:pPr>
            <w:r w:rsidRPr="00634679">
              <w:rPr>
                <w:rFonts w:ascii="Arial" w:hAnsi="Arial" w:cs="Arial"/>
                <w:b/>
                <w:bCs/>
                <w:sz w:val="20"/>
                <w:szCs w:val="20"/>
              </w:rPr>
              <w:t xml:space="preserve">         350.07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67DD0527" w14:textId="5587739F" w:rsidR="00454122" w:rsidRPr="00634679" w:rsidRDefault="00454122" w:rsidP="00454122">
            <w:pPr>
              <w:ind w:right="41"/>
              <w:jc w:val="right"/>
              <w:rPr>
                <w:rFonts w:ascii="Arial" w:hAnsi="Arial" w:cs="Arial"/>
                <w:b/>
                <w:bCs/>
                <w:sz w:val="20"/>
                <w:szCs w:val="20"/>
              </w:rPr>
            </w:pPr>
            <w:r w:rsidRPr="00634679">
              <w:rPr>
                <w:rFonts w:ascii="Arial" w:hAnsi="Arial" w:cs="Arial"/>
                <w:b/>
                <w:bCs/>
                <w:sz w:val="20"/>
                <w:szCs w:val="20"/>
              </w:rPr>
              <w:t xml:space="preserve">       4327.81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251B8EB3" w14:textId="486B6CBC"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14710.75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2D3E213A" w14:textId="2BCDD7D4" w:rsidR="00454122" w:rsidRPr="00634679" w:rsidRDefault="00454122" w:rsidP="00454122">
            <w:pPr>
              <w:ind w:right="42"/>
              <w:jc w:val="right"/>
              <w:rPr>
                <w:rFonts w:ascii="Arial" w:hAnsi="Arial" w:cs="Arial"/>
                <w:b/>
                <w:bCs/>
                <w:sz w:val="20"/>
                <w:szCs w:val="20"/>
              </w:rPr>
            </w:pPr>
            <w:r w:rsidRPr="00634679">
              <w:rPr>
                <w:rFonts w:ascii="Arial" w:hAnsi="Arial" w:cs="Arial"/>
                <w:b/>
                <w:bCs/>
                <w:sz w:val="20"/>
                <w:szCs w:val="20"/>
              </w:rPr>
              <w:t xml:space="preserve">      346.62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438D6A63" w14:textId="5C373732" w:rsidR="00454122" w:rsidRPr="00634679" w:rsidRDefault="00454122" w:rsidP="00454122">
            <w:pPr>
              <w:ind w:right="40"/>
              <w:jc w:val="right"/>
              <w:rPr>
                <w:rFonts w:ascii="Arial" w:hAnsi="Arial" w:cs="Arial"/>
                <w:b/>
                <w:bCs/>
                <w:sz w:val="20"/>
                <w:szCs w:val="20"/>
              </w:rPr>
            </w:pPr>
            <w:r w:rsidRPr="00634679">
              <w:rPr>
                <w:rFonts w:ascii="Arial" w:hAnsi="Arial" w:cs="Arial"/>
                <w:b/>
                <w:bCs/>
                <w:sz w:val="20"/>
                <w:szCs w:val="20"/>
              </w:rPr>
              <w:t xml:space="preserve">       5099.04 </w:t>
            </w:r>
          </w:p>
        </w:tc>
      </w:tr>
      <w:tr w:rsidR="00634679" w:rsidRPr="00634679" w14:paraId="594F882F" w14:textId="77777777" w:rsidTr="002D34F5">
        <w:trPr>
          <w:trHeight w:val="249"/>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18C34EE6" w14:textId="681EDB4A" w:rsidR="00454122" w:rsidRPr="00634679" w:rsidRDefault="00454122" w:rsidP="00454122">
            <w:pPr>
              <w:jc w:val="center"/>
              <w:rPr>
                <w:rFonts w:ascii="Arial" w:hAnsi="Arial" w:cs="Arial"/>
                <w:sz w:val="22"/>
                <w:szCs w:val="22"/>
              </w:rPr>
            </w:pPr>
            <w:r w:rsidRPr="00634679">
              <w:rPr>
                <w:rFonts w:ascii="Arial" w:hAnsi="Arial" w:cs="Arial"/>
                <w:sz w:val="22"/>
                <w:szCs w:val="22"/>
              </w:rPr>
              <w:t>PGCIL Tr. Charge</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17B67B44" w14:textId="221701C8" w:rsidR="00454122" w:rsidRPr="00634679" w:rsidRDefault="00454122" w:rsidP="00454122">
            <w:pPr>
              <w:ind w:right="47"/>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4EA38B89" w14:textId="524DFC54" w:rsidR="00454122" w:rsidRPr="00634679" w:rsidRDefault="00454122" w:rsidP="00454122">
            <w:pPr>
              <w:ind w:right="47"/>
              <w:jc w:val="right"/>
              <w:rPr>
                <w:rFonts w:ascii="Arial" w:hAnsi="Arial" w:cs="Arial"/>
                <w:sz w:val="20"/>
                <w:szCs w:val="20"/>
              </w:rPr>
            </w:pPr>
            <w:r w:rsidRPr="00634679">
              <w:rPr>
                <w:rFonts w:ascii="Arial" w:hAnsi="Arial" w:cs="Arial"/>
                <w:sz w:val="20"/>
                <w:szCs w:val="20"/>
              </w:rPr>
              <w:t>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732CEA92" w14:textId="6F8CC8BF" w:rsidR="00454122" w:rsidRPr="00634679" w:rsidRDefault="00454122" w:rsidP="00454122">
            <w:pPr>
              <w:ind w:right="46"/>
              <w:jc w:val="right"/>
              <w:rPr>
                <w:rFonts w:ascii="Arial" w:hAnsi="Arial" w:cs="Arial"/>
                <w:sz w:val="20"/>
                <w:szCs w:val="20"/>
              </w:rPr>
            </w:pPr>
            <w:r w:rsidRPr="00634679">
              <w:rPr>
                <w:rFonts w:ascii="Arial" w:hAnsi="Arial" w:cs="Arial"/>
                <w:sz w:val="20"/>
                <w:szCs w:val="20"/>
              </w:rPr>
              <w:t>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1D2FE125" w14:textId="6207D4E1" w:rsidR="00454122" w:rsidRPr="00634679" w:rsidRDefault="00454122" w:rsidP="00454122">
            <w:pPr>
              <w:ind w:right="41"/>
              <w:jc w:val="right"/>
              <w:rPr>
                <w:rFonts w:ascii="Arial" w:hAnsi="Arial" w:cs="Arial"/>
                <w:sz w:val="20"/>
                <w:szCs w:val="20"/>
              </w:rPr>
            </w:pPr>
            <w:r w:rsidRPr="00634679">
              <w:rPr>
                <w:rFonts w:ascii="Arial" w:hAnsi="Arial" w:cs="Arial"/>
                <w:sz w:val="20"/>
                <w:szCs w:val="20"/>
              </w:rPr>
              <w:t xml:space="preserve">          839.11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50DD16E4" w14:textId="53259EF1"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4CC4097C" w14:textId="31B2EC02" w:rsidR="00454122" w:rsidRPr="00634679" w:rsidRDefault="00454122" w:rsidP="00454122">
            <w:pPr>
              <w:ind w:right="49"/>
              <w:jc w:val="right"/>
              <w:rPr>
                <w:rFonts w:ascii="Arial" w:hAnsi="Arial" w:cs="Arial"/>
                <w:sz w:val="20"/>
                <w:szCs w:val="20"/>
              </w:rPr>
            </w:pPr>
            <w:r w:rsidRPr="00634679">
              <w:rPr>
                <w:rFonts w:ascii="Arial" w:hAnsi="Arial" w:cs="Arial"/>
                <w:sz w:val="20"/>
                <w:szCs w:val="20"/>
              </w:rPr>
              <w:t>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17ACC007" w14:textId="1372CFCB"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712.94 </w:t>
            </w:r>
          </w:p>
        </w:tc>
      </w:tr>
      <w:tr w:rsidR="00634679" w:rsidRPr="00634679" w14:paraId="637FDEEF" w14:textId="77777777" w:rsidTr="002D34F5">
        <w:trPr>
          <w:trHeight w:val="251"/>
          <w:jc w:val="right"/>
        </w:trPr>
        <w:tc>
          <w:tcPr>
            <w:tcW w:w="1715" w:type="dxa"/>
            <w:tcBorders>
              <w:top w:val="single" w:sz="4" w:space="0" w:color="000000"/>
              <w:left w:val="single" w:sz="4" w:space="0" w:color="000000"/>
              <w:bottom w:val="single" w:sz="3" w:space="0" w:color="000000"/>
              <w:right w:val="single" w:sz="3" w:space="0" w:color="000000"/>
            </w:tcBorders>
            <w:vAlign w:val="bottom"/>
          </w:tcPr>
          <w:p w14:paraId="5B286364" w14:textId="02CF94DB" w:rsidR="00454122" w:rsidRPr="00634679" w:rsidRDefault="00454122" w:rsidP="00454122">
            <w:pPr>
              <w:jc w:val="center"/>
              <w:rPr>
                <w:rFonts w:ascii="Arial" w:hAnsi="Arial" w:cs="Arial"/>
                <w:sz w:val="22"/>
                <w:szCs w:val="22"/>
              </w:rPr>
            </w:pPr>
            <w:r w:rsidRPr="00634679">
              <w:rPr>
                <w:rFonts w:ascii="Arial" w:hAnsi="Arial" w:cs="Arial"/>
                <w:sz w:val="22"/>
                <w:szCs w:val="22"/>
              </w:rPr>
              <w:t>ERLDC Charges</w:t>
            </w:r>
          </w:p>
        </w:tc>
        <w:tc>
          <w:tcPr>
            <w:tcW w:w="1440" w:type="dxa"/>
            <w:tcBorders>
              <w:top w:val="single" w:sz="4" w:space="0" w:color="000000"/>
              <w:left w:val="single" w:sz="3" w:space="0" w:color="000000"/>
              <w:bottom w:val="single" w:sz="3" w:space="0" w:color="000000"/>
              <w:right w:val="single" w:sz="3" w:space="0" w:color="000000"/>
            </w:tcBorders>
            <w:noWrap/>
            <w:vAlign w:val="bottom"/>
          </w:tcPr>
          <w:p w14:paraId="3779D7E2" w14:textId="585711A1" w:rsidR="00454122" w:rsidRPr="00634679" w:rsidRDefault="00454122" w:rsidP="00454122">
            <w:pPr>
              <w:ind w:right="47"/>
              <w:jc w:val="right"/>
              <w:rPr>
                <w:rFonts w:ascii="Arial" w:hAnsi="Arial" w:cs="Arial"/>
                <w:sz w:val="20"/>
                <w:szCs w:val="20"/>
              </w:rPr>
            </w:pPr>
            <w:r w:rsidRPr="00634679">
              <w:rPr>
                <w:rFonts w:ascii="Arial" w:hAnsi="Arial" w:cs="Arial"/>
                <w:sz w:val="20"/>
                <w:szCs w:val="20"/>
              </w:rPr>
              <w:t>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585BC9CC" w14:textId="49791D13" w:rsidR="00454122" w:rsidRPr="00634679" w:rsidRDefault="00454122" w:rsidP="00454122">
            <w:pPr>
              <w:ind w:right="47"/>
              <w:jc w:val="right"/>
              <w:rPr>
                <w:rFonts w:ascii="Arial" w:hAnsi="Arial" w:cs="Arial"/>
                <w:sz w:val="20"/>
                <w:szCs w:val="20"/>
              </w:rPr>
            </w:pPr>
            <w:r w:rsidRPr="00634679">
              <w:rPr>
                <w:rFonts w:ascii="Arial" w:hAnsi="Arial" w:cs="Arial"/>
                <w:sz w:val="20"/>
                <w:szCs w:val="20"/>
              </w:rPr>
              <w:t> </w:t>
            </w:r>
          </w:p>
        </w:tc>
        <w:tc>
          <w:tcPr>
            <w:tcW w:w="900" w:type="dxa"/>
            <w:tcBorders>
              <w:top w:val="single" w:sz="4" w:space="0" w:color="000000"/>
              <w:left w:val="single" w:sz="4" w:space="0" w:color="000000"/>
              <w:bottom w:val="single" w:sz="3" w:space="0" w:color="000000"/>
              <w:right w:val="single" w:sz="4" w:space="0" w:color="000000"/>
            </w:tcBorders>
            <w:noWrap/>
            <w:vAlign w:val="bottom"/>
          </w:tcPr>
          <w:p w14:paraId="54598900" w14:textId="7F9932E9" w:rsidR="00454122" w:rsidRPr="00634679" w:rsidRDefault="00454122" w:rsidP="00454122">
            <w:pPr>
              <w:ind w:right="46"/>
              <w:jc w:val="right"/>
              <w:rPr>
                <w:rFonts w:ascii="Arial" w:hAnsi="Arial" w:cs="Arial"/>
                <w:sz w:val="20"/>
                <w:szCs w:val="20"/>
              </w:rPr>
            </w:pPr>
            <w:r w:rsidRPr="00634679">
              <w:rPr>
                <w:rFonts w:ascii="Arial" w:hAnsi="Arial" w:cs="Arial"/>
                <w:sz w:val="20"/>
                <w:szCs w:val="20"/>
              </w:rPr>
              <w:t> </w:t>
            </w:r>
          </w:p>
        </w:tc>
        <w:tc>
          <w:tcPr>
            <w:tcW w:w="1170" w:type="dxa"/>
            <w:tcBorders>
              <w:top w:val="single" w:sz="4" w:space="0" w:color="000000"/>
              <w:left w:val="single" w:sz="4" w:space="0" w:color="000000"/>
              <w:bottom w:val="single" w:sz="3" w:space="0" w:color="000000"/>
              <w:right w:val="single" w:sz="3" w:space="0" w:color="000000"/>
            </w:tcBorders>
            <w:noWrap/>
            <w:vAlign w:val="bottom"/>
          </w:tcPr>
          <w:p w14:paraId="09E9A270" w14:textId="2F24BEEC" w:rsidR="00454122" w:rsidRPr="00634679" w:rsidRDefault="00454122" w:rsidP="00454122">
            <w:pPr>
              <w:ind w:right="39"/>
              <w:jc w:val="right"/>
              <w:rPr>
                <w:rFonts w:ascii="Arial" w:hAnsi="Arial" w:cs="Arial"/>
                <w:sz w:val="20"/>
                <w:szCs w:val="20"/>
              </w:rPr>
            </w:pPr>
            <w:r w:rsidRPr="00634679">
              <w:rPr>
                <w:rFonts w:ascii="Arial" w:hAnsi="Arial" w:cs="Arial"/>
                <w:sz w:val="20"/>
                <w:szCs w:val="20"/>
              </w:rPr>
              <w:t xml:space="preserve">              3.50 </w:t>
            </w:r>
          </w:p>
        </w:tc>
        <w:tc>
          <w:tcPr>
            <w:tcW w:w="1080" w:type="dxa"/>
            <w:tcBorders>
              <w:top w:val="single" w:sz="4" w:space="0" w:color="000000"/>
              <w:left w:val="single" w:sz="3" w:space="0" w:color="000000"/>
              <w:bottom w:val="single" w:sz="3" w:space="0" w:color="000000"/>
              <w:right w:val="single" w:sz="4" w:space="0" w:color="000000"/>
            </w:tcBorders>
            <w:noWrap/>
            <w:vAlign w:val="bottom"/>
          </w:tcPr>
          <w:p w14:paraId="63096991" w14:textId="0957A8EF" w:rsidR="00454122" w:rsidRPr="00634679" w:rsidRDefault="00454122" w:rsidP="00454122">
            <w:pPr>
              <w:ind w:right="45"/>
              <w:jc w:val="right"/>
              <w:rPr>
                <w:rFonts w:ascii="Arial" w:hAnsi="Arial" w:cs="Arial"/>
                <w:sz w:val="20"/>
                <w:szCs w:val="20"/>
              </w:rPr>
            </w:pPr>
            <w:r w:rsidRPr="00634679">
              <w:rPr>
                <w:rFonts w:ascii="Arial" w:hAnsi="Arial" w:cs="Arial"/>
                <w:sz w:val="20"/>
                <w:szCs w:val="20"/>
              </w:rPr>
              <w:t xml:space="preserve">                 -   </w:t>
            </w:r>
          </w:p>
        </w:tc>
        <w:tc>
          <w:tcPr>
            <w:tcW w:w="955" w:type="dxa"/>
            <w:tcBorders>
              <w:top w:val="single" w:sz="4" w:space="0" w:color="000000"/>
              <w:left w:val="single" w:sz="4" w:space="0" w:color="000000"/>
              <w:bottom w:val="single" w:sz="3" w:space="0" w:color="000000"/>
              <w:right w:val="single" w:sz="4" w:space="0" w:color="000000"/>
            </w:tcBorders>
            <w:noWrap/>
            <w:vAlign w:val="bottom"/>
          </w:tcPr>
          <w:p w14:paraId="7B23D96E" w14:textId="1256ACBA" w:rsidR="00454122" w:rsidRPr="00634679" w:rsidRDefault="00454122" w:rsidP="00454122">
            <w:pPr>
              <w:ind w:right="49"/>
              <w:jc w:val="right"/>
              <w:rPr>
                <w:rFonts w:ascii="Arial" w:hAnsi="Arial" w:cs="Arial"/>
                <w:sz w:val="20"/>
                <w:szCs w:val="20"/>
              </w:rPr>
            </w:pPr>
            <w:r w:rsidRPr="00634679">
              <w:rPr>
                <w:rFonts w:ascii="Arial" w:hAnsi="Arial" w:cs="Arial"/>
                <w:sz w:val="20"/>
                <w:szCs w:val="20"/>
              </w:rPr>
              <w:t> </w:t>
            </w:r>
          </w:p>
        </w:tc>
        <w:tc>
          <w:tcPr>
            <w:tcW w:w="1115" w:type="dxa"/>
            <w:tcBorders>
              <w:top w:val="single" w:sz="4" w:space="0" w:color="000000"/>
              <w:left w:val="single" w:sz="4" w:space="0" w:color="000000"/>
              <w:bottom w:val="single" w:sz="3" w:space="0" w:color="000000"/>
              <w:right w:val="single" w:sz="3" w:space="0" w:color="000000"/>
            </w:tcBorders>
            <w:noWrap/>
            <w:vAlign w:val="bottom"/>
          </w:tcPr>
          <w:p w14:paraId="29595789" w14:textId="3884270F"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3.62 </w:t>
            </w:r>
          </w:p>
        </w:tc>
      </w:tr>
      <w:tr w:rsidR="00634679" w:rsidRPr="00634679" w14:paraId="554D0096" w14:textId="77777777" w:rsidTr="002D34F5">
        <w:trPr>
          <w:trHeight w:val="251"/>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3B98718F" w14:textId="287500DA" w:rsidR="00454122" w:rsidRPr="00634679" w:rsidRDefault="00454122" w:rsidP="00454122">
            <w:pPr>
              <w:jc w:val="center"/>
              <w:rPr>
                <w:rFonts w:ascii="Arial" w:hAnsi="Arial" w:cs="Arial"/>
                <w:sz w:val="22"/>
                <w:szCs w:val="22"/>
              </w:rPr>
            </w:pPr>
            <w:r w:rsidRPr="00634679">
              <w:rPr>
                <w:rFonts w:ascii="Arial" w:hAnsi="Arial" w:cs="Arial"/>
                <w:sz w:val="22"/>
                <w:szCs w:val="22"/>
              </w:rPr>
              <w:t>Power Banking</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624942A7" w14:textId="3328C6FA"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2F8EFA5A" w14:textId="6F069E89"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1B2727F0" w14:textId="5FC6CC46"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4833E27A" w14:textId="17335876" w:rsidR="00454122" w:rsidRPr="00634679" w:rsidRDefault="00454122" w:rsidP="00454122">
            <w:pPr>
              <w:ind w:left="46"/>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09843652" w14:textId="42B7C872"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(16.40)</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30248CA8" w14:textId="4C6F9497" w:rsidR="00454122" w:rsidRPr="00634679" w:rsidRDefault="00454122" w:rsidP="00E25A7F">
            <w:pPr>
              <w:ind w:right="42"/>
              <w:rPr>
                <w:rFonts w:ascii="Arial" w:hAnsi="Arial" w:cs="Arial"/>
                <w:sz w:val="20"/>
                <w:szCs w:val="20"/>
              </w:rPr>
            </w:pPr>
            <w:r w:rsidRPr="00634679">
              <w:rPr>
                <w:rFonts w:ascii="Arial" w:hAnsi="Arial" w:cs="Arial"/>
                <w:sz w:val="20"/>
                <w:szCs w:val="20"/>
              </w:rPr>
              <w:t>(193.68)</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0534CA99" w14:textId="2174833A"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3.18 </w:t>
            </w:r>
          </w:p>
        </w:tc>
      </w:tr>
      <w:tr w:rsidR="00634679" w:rsidRPr="00634679" w14:paraId="1CE7E1D5" w14:textId="77777777" w:rsidTr="002D34F5">
        <w:trPr>
          <w:trHeight w:val="251"/>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061C4C65" w14:textId="0E2553AF" w:rsidR="00454122" w:rsidRPr="00634679" w:rsidRDefault="00454122" w:rsidP="00454122">
            <w:pPr>
              <w:jc w:val="center"/>
              <w:rPr>
                <w:rFonts w:ascii="Arial" w:hAnsi="Arial" w:cs="Arial"/>
                <w:sz w:val="22"/>
                <w:szCs w:val="22"/>
              </w:rPr>
            </w:pPr>
            <w:r w:rsidRPr="00634679">
              <w:rPr>
                <w:rFonts w:ascii="Arial" w:hAnsi="Arial" w:cs="Arial"/>
                <w:sz w:val="22"/>
                <w:szCs w:val="22"/>
              </w:rPr>
              <w:t>Trading</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06AB6043" w14:textId="27C55AF1"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7798AC33" w14:textId="537C786E"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371313C5" w14:textId="4BA38209"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71EA2E20" w14:textId="25F53C84" w:rsidR="00454122" w:rsidRPr="00634679" w:rsidRDefault="00454122" w:rsidP="00454122">
            <w:pPr>
              <w:ind w:left="46"/>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3FF87F5B" w14:textId="67C78FD6"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810.33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3B3A981B" w14:textId="2A86DE8A"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481.38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51EA19AD" w14:textId="04B3A37C"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390.08 </w:t>
            </w:r>
          </w:p>
        </w:tc>
      </w:tr>
      <w:tr w:rsidR="00634679" w:rsidRPr="00634679" w14:paraId="60A9C02B" w14:textId="77777777" w:rsidTr="002D34F5">
        <w:trPr>
          <w:trHeight w:val="226"/>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06CF7602" w14:textId="061F8D53" w:rsidR="00454122" w:rsidRPr="00634679" w:rsidRDefault="00454122" w:rsidP="00454122">
            <w:pPr>
              <w:jc w:val="center"/>
              <w:rPr>
                <w:rFonts w:ascii="Arial" w:hAnsi="Arial" w:cs="Arial"/>
                <w:sz w:val="22"/>
                <w:szCs w:val="22"/>
              </w:rPr>
            </w:pPr>
            <w:r w:rsidRPr="00634679">
              <w:rPr>
                <w:rFonts w:ascii="Arial" w:hAnsi="Arial" w:cs="Arial"/>
                <w:sz w:val="22"/>
                <w:szCs w:val="22"/>
              </w:rPr>
              <w:t>UI</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5FEEE518" w14:textId="04B5EA34"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6AD7B6AA" w14:textId="1469D5B8"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708775A4" w14:textId="072D09D4"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17B90559" w14:textId="2BD66AEE" w:rsidR="00454122" w:rsidRPr="00634679" w:rsidRDefault="00454122" w:rsidP="00454122">
            <w:pPr>
              <w:ind w:left="46"/>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300EE90C" w14:textId="7D084859"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xml:space="preserve">         260.88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470F304D" w14:textId="5CA0A535"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xml:space="preserve">      763.51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2CBCC3A1" w14:textId="761A5D3E"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199.18 </w:t>
            </w:r>
          </w:p>
        </w:tc>
      </w:tr>
      <w:tr w:rsidR="00634679" w:rsidRPr="00634679" w14:paraId="535181D2" w14:textId="77777777" w:rsidTr="002D34F5">
        <w:trPr>
          <w:trHeight w:val="368"/>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6B3E12CD" w14:textId="37045902" w:rsidR="00454122" w:rsidRPr="00634679" w:rsidRDefault="00454122" w:rsidP="00454122">
            <w:pPr>
              <w:jc w:val="center"/>
              <w:rPr>
                <w:rFonts w:ascii="Arial" w:hAnsi="Arial" w:cs="Arial"/>
                <w:sz w:val="22"/>
                <w:szCs w:val="22"/>
              </w:rPr>
            </w:pPr>
            <w:r w:rsidRPr="00634679">
              <w:rPr>
                <w:rFonts w:ascii="Arial" w:hAnsi="Arial" w:cs="Arial"/>
                <w:sz w:val="22"/>
                <w:szCs w:val="22"/>
              </w:rPr>
              <w:t>Other charges</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476432DD" w14:textId="53C50D52"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6A0033CE" w14:textId="24A8BD0E"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24D058C7" w14:textId="039E86A8" w:rsidR="00454122" w:rsidRPr="00634679" w:rsidRDefault="00454122" w:rsidP="00454122">
            <w:pPr>
              <w:ind w:right="38"/>
              <w:jc w:val="right"/>
              <w:rPr>
                <w:rFonts w:ascii="Arial" w:hAnsi="Arial" w:cs="Arial"/>
                <w:sz w:val="20"/>
                <w:szCs w:val="20"/>
              </w:rPr>
            </w:pPr>
            <w:r w:rsidRPr="00634679">
              <w:rPr>
                <w:rFonts w:ascii="Arial" w:hAnsi="Arial" w:cs="Arial"/>
                <w:sz w:val="20"/>
                <w:szCs w:val="20"/>
              </w:rPr>
              <w:t>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67EA9631" w14:textId="724B5A1A" w:rsidR="00454122" w:rsidRPr="00634679" w:rsidRDefault="00454122" w:rsidP="00454122">
            <w:pPr>
              <w:ind w:left="46"/>
              <w:jc w:val="right"/>
              <w:rPr>
                <w:rFonts w:ascii="Arial" w:hAnsi="Arial" w:cs="Arial"/>
                <w:sz w:val="20"/>
                <w:szCs w:val="20"/>
              </w:rPr>
            </w:pPr>
            <w:r w:rsidRPr="00634679">
              <w:rPr>
                <w:rFonts w:ascii="Arial" w:hAnsi="Arial" w:cs="Arial"/>
                <w:sz w:val="20"/>
                <w:szCs w:val="20"/>
              </w:rPr>
              <w:t>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2D90D614" w14:textId="7516A1BE" w:rsidR="00454122" w:rsidRPr="00634679" w:rsidRDefault="00454122" w:rsidP="00454122">
            <w:pPr>
              <w:ind w:left="47"/>
              <w:jc w:val="right"/>
              <w:rPr>
                <w:rFonts w:ascii="Arial" w:hAnsi="Arial" w:cs="Arial"/>
                <w:sz w:val="20"/>
                <w:szCs w:val="20"/>
              </w:rPr>
            </w:pPr>
            <w:r w:rsidRPr="00634679">
              <w:rPr>
                <w:rFonts w:ascii="Arial" w:hAnsi="Arial" w:cs="Arial"/>
                <w:sz w:val="20"/>
                <w:szCs w:val="20"/>
              </w:rPr>
              <w:t>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287195E8" w14:textId="600C2B70" w:rsidR="00454122" w:rsidRPr="00634679" w:rsidRDefault="00454122" w:rsidP="00454122">
            <w:pPr>
              <w:ind w:right="42"/>
              <w:jc w:val="right"/>
              <w:rPr>
                <w:rFonts w:ascii="Arial" w:hAnsi="Arial" w:cs="Arial"/>
                <w:sz w:val="20"/>
                <w:szCs w:val="20"/>
              </w:rPr>
            </w:pPr>
            <w:r w:rsidRPr="00634679">
              <w:rPr>
                <w:rFonts w:ascii="Arial" w:hAnsi="Arial" w:cs="Arial"/>
                <w:sz w:val="20"/>
                <w:szCs w:val="20"/>
              </w:rPr>
              <w:t>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2890BA8D" w14:textId="593A2A30" w:rsidR="00454122" w:rsidRPr="00634679" w:rsidRDefault="00454122" w:rsidP="00454122">
            <w:pPr>
              <w:ind w:right="40"/>
              <w:jc w:val="right"/>
              <w:rPr>
                <w:rFonts w:ascii="Arial" w:hAnsi="Arial" w:cs="Arial"/>
                <w:sz w:val="20"/>
                <w:szCs w:val="20"/>
              </w:rPr>
            </w:pPr>
            <w:r w:rsidRPr="00634679">
              <w:rPr>
                <w:rFonts w:ascii="Arial" w:hAnsi="Arial" w:cs="Arial"/>
                <w:sz w:val="20"/>
                <w:szCs w:val="20"/>
              </w:rPr>
              <w:t xml:space="preserve">              8.30 </w:t>
            </w:r>
          </w:p>
        </w:tc>
      </w:tr>
      <w:tr w:rsidR="00634679" w:rsidRPr="00634679" w14:paraId="2CAF8647" w14:textId="77777777" w:rsidTr="002D34F5">
        <w:trPr>
          <w:trHeight w:val="512"/>
          <w:jc w:val="right"/>
        </w:trPr>
        <w:tc>
          <w:tcPr>
            <w:tcW w:w="1715" w:type="dxa"/>
            <w:tcBorders>
              <w:top w:val="single" w:sz="3" w:space="0" w:color="000000"/>
              <w:left w:val="single" w:sz="4" w:space="0" w:color="000000"/>
              <w:bottom w:val="single" w:sz="4" w:space="0" w:color="000000"/>
              <w:right w:val="single" w:sz="3" w:space="0" w:color="000000"/>
            </w:tcBorders>
            <w:vAlign w:val="bottom"/>
          </w:tcPr>
          <w:p w14:paraId="78EE43E1" w14:textId="708E4968" w:rsidR="00454122" w:rsidRPr="00634679" w:rsidRDefault="00454122" w:rsidP="00454122">
            <w:pPr>
              <w:jc w:val="center"/>
              <w:rPr>
                <w:rFonts w:ascii="Arial" w:hAnsi="Arial" w:cs="Arial"/>
                <w:b/>
                <w:bCs/>
                <w:sz w:val="22"/>
                <w:szCs w:val="22"/>
              </w:rPr>
            </w:pPr>
            <w:r w:rsidRPr="00634679">
              <w:rPr>
                <w:rFonts w:ascii="Arial" w:hAnsi="Arial" w:cs="Arial"/>
                <w:b/>
                <w:bCs/>
                <w:sz w:val="22"/>
                <w:szCs w:val="22"/>
              </w:rPr>
              <w:t>TOTAL GRIDCO</w:t>
            </w:r>
          </w:p>
        </w:tc>
        <w:tc>
          <w:tcPr>
            <w:tcW w:w="1440" w:type="dxa"/>
            <w:tcBorders>
              <w:top w:val="single" w:sz="3" w:space="0" w:color="000000"/>
              <w:left w:val="single" w:sz="3" w:space="0" w:color="000000"/>
              <w:bottom w:val="single" w:sz="4" w:space="0" w:color="000000"/>
              <w:right w:val="single" w:sz="3" w:space="0" w:color="000000"/>
            </w:tcBorders>
            <w:noWrap/>
            <w:vAlign w:val="bottom"/>
          </w:tcPr>
          <w:p w14:paraId="606EC70B" w14:textId="77777777" w:rsidR="00DC23F3"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w:t>
            </w:r>
          </w:p>
          <w:p w14:paraId="67AF12D6" w14:textId="14D6EC1B"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43962.61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42727E93" w14:textId="2BFFED52"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38804.13 </w:t>
            </w:r>
          </w:p>
        </w:tc>
        <w:tc>
          <w:tcPr>
            <w:tcW w:w="900" w:type="dxa"/>
            <w:tcBorders>
              <w:top w:val="single" w:sz="3" w:space="0" w:color="000000"/>
              <w:left w:val="single" w:sz="4" w:space="0" w:color="000000"/>
              <w:bottom w:val="single" w:sz="4" w:space="0" w:color="000000"/>
              <w:right w:val="single" w:sz="4" w:space="0" w:color="000000"/>
            </w:tcBorders>
            <w:noWrap/>
            <w:vAlign w:val="bottom"/>
          </w:tcPr>
          <w:p w14:paraId="3D6E9748" w14:textId="20421FD7" w:rsidR="00454122" w:rsidRPr="00634679" w:rsidRDefault="00454122" w:rsidP="00454122">
            <w:pPr>
              <w:ind w:right="38"/>
              <w:jc w:val="right"/>
              <w:rPr>
                <w:rFonts w:ascii="Arial" w:hAnsi="Arial" w:cs="Arial"/>
                <w:b/>
                <w:bCs/>
                <w:sz w:val="20"/>
                <w:szCs w:val="20"/>
              </w:rPr>
            </w:pPr>
            <w:r w:rsidRPr="00634679">
              <w:rPr>
                <w:rFonts w:ascii="Arial" w:hAnsi="Arial" w:cs="Arial"/>
                <w:b/>
                <w:bCs/>
                <w:sz w:val="20"/>
                <w:szCs w:val="20"/>
              </w:rPr>
              <w:t xml:space="preserve">         320.95 </w:t>
            </w:r>
          </w:p>
        </w:tc>
        <w:tc>
          <w:tcPr>
            <w:tcW w:w="1170" w:type="dxa"/>
            <w:tcBorders>
              <w:top w:val="single" w:sz="3" w:space="0" w:color="000000"/>
              <w:left w:val="single" w:sz="4" w:space="0" w:color="000000"/>
              <w:bottom w:val="single" w:sz="4" w:space="0" w:color="000000"/>
              <w:right w:val="single" w:sz="3" w:space="0" w:color="000000"/>
            </w:tcBorders>
            <w:noWrap/>
            <w:vAlign w:val="bottom"/>
          </w:tcPr>
          <w:p w14:paraId="56AE82BE" w14:textId="144020AF" w:rsidR="00454122" w:rsidRPr="00634679" w:rsidRDefault="00454122" w:rsidP="00454122">
            <w:pPr>
              <w:ind w:left="46"/>
              <w:jc w:val="right"/>
              <w:rPr>
                <w:rFonts w:ascii="Arial" w:hAnsi="Arial" w:cs="Arial"/>
                <w:b/>
                <w:bCs/>
                <w:sz w:val="20"/>
                <w:szCs w:val="20"/>
              </w:rPr>
            </w:pPr>
            <w:r w:rsidRPr="00634679">
              <w:rPr>
                <w:rFonts w:ascii="Arial" w:hAnsi="Arial" w:cs="Arial"/>
                <w:b/>
                <w:bCs/>
                <w:sz w:val="20"/>
                <w:szCs w:val="20"/>
              </w:rPr>
              <w:t xml:space="preserve">     12454.05 </w:t>
            </w:r>
          </w:p>
        </w:tc>
        <w:tc>
          <w:tcPr>
            <w:tcW w:w="1080" w:type="dxa"/>
            <w:tcBorders>
              <w:top w:val="single" w:sz="3" w:space="0" w:color="000000"/>
              <w:left w:val="single" w:sz="3" w:space="0" w:color="000000"/>
              <w:bottom w:val="single" w:sz="4" w:space="0" w:color="000000"/>
              <w:right w:val="single" w:sz="4" w:space="0" w:color="000000"/>
            </w:tcBorders>
            <w:noWrap/>
            <w:vAlign w:val="bottom"/>
          </w:tcPr>
          <w:p w14:paraId="7FDA87D7" w14:textId="7B328E65" w:rsidR="00454122" w:rsidRPr="00634679" w:rsidRDefault="00454122" w:rsidP="00454122">
            <w:pPr>
              <w:ind w:left="47"/>
              <w:jc w:val="right"/>
              <w:rPr>
                <w:rFonts w:ascii="Arial" w:hAnsi="Arial" w:cs="Arial"/>
                <w:b/>
                <w:bCs/>
                <w:sz w:val="20"/>
                <w:szCs w:val="20"/>
              </w:rPr>
            </w:pPr>
            <w:r w:rsidRPr="00634679">
              <w:rPr>
                <w:rFonts w:ascii="Arial" w:hAnsi="Arial" w:cs="Arial"/>
                <w:b/>
                <w:bCs/>
                <w:sz w:val="20"/>
                <w:szCs w:val="20"/>
              </w:rPr>
              <w:t xml:space="preserve">    42695.17 </w:t>
            </w:r>
          </w:p>
        </w:tc>
        <w:tc>
          <w:tcPr>
            <w:tcW w:w="955" w:type="dxa"/>
            <w:tcBorders>
              <w:top w:val="single" w:sz="3" w:space="0" w:color="000000"/>
              <w:left w:val="single" w:sz="4" w:space="0" w:color="000000"/>
              <w:bottom w:val="single" w:sz="4" w:space="0" w:color="000000"/>
              <w:right w:val="single" w:sz="4" w:space="0" w:color="000000"/>
            </w:tcBorders>
            <w:noWrap/>
            <w:vAlign w:val="bottom"/>
          </w:tcPr>
          <w:p w14:paraId="7D9A349E" w14:textId="7D71AE67" w:rsidR="00454122" w:rsidRPr="00634679" w:rsidRDefault="00204A7E" w:rsidP="008F7CC6">
            <w:pPr>
              <w:ind w:right="42"/>
              <w:jc w:val="right"/>
              <w:rPr>
                <w:rFonts w:ascii="Arial" w:hAnsi="Arial" w:cs="Arial"/>
                <w:b/>
                <w:bCs/>
                <w:sz w:val="20"/>
                <w:szCs w:val="20"/>
              </w:rPr>
            </w:pPr>
            <w:r>
              <w:rPr>
                <w:rFonts w:ascii="Arial" w:hAnsi="Arial" w:cs="Arial"/>
                <w:b/>
                <w:bCs/>
                <w:sz w:val="20"/>
                <w:szCs w:val="20"/>
              </w:rPr>
              <w:t xml:space="preserve"> 326.4</w:t>
            </w:r>
            <w:r w:rsidR="00454122" w:rsidRPr="00634679">
              <w:rPr>
                <w:rFonts w:ascii="Arial" w:hAnsi="Arial" w:cs="Arial"/>
                <w:b/>
                <w:bCs/>
                <w:sz w:val="20"/>
                <w:szCs w:val="20"/>
              </w:rPr>
              <w:t xml:space="preserve">5* </w:t>
            </w:r>
          </w:p>
        </w:tc>
        <w:tc>
          <w:tcPr>
            <w:tcW w:w="1115" w:type="dxa"/>
            <w:tcBorders>
              <w:top w:val="single" w:sz="3" w:space="0" w:color="000000"/>
              <w:left w:val="single" w:sz="4" w:space="0" w:color="000000"/>
              <w:bottom w:val="single" w:sz="4" w:space="0" w:color="000000"/>
              <w:right w:val="single" w:sz="3" w:space="0" w:color="000000"/>
            </w:tcBorders>
            <w:noWrap/>
            <w:vAlign w:val="bottom"/>
          </w:tcPr>
          <w:p w14:paraId="1FE198CC" w14:textId="5D8DBB11" w:rsidR="00454122" w:rsidRPr="00634679" w:rsidRDefault="00454122" w:rsidP="00454122">
            <w:pPr>
              <w:ind w:right="40"/>
              <w:jc w:val="right"/>
              <w:rPr>
                <w:rFonts w:ascii="Arial" w:hAnsi="Arial" w:cs="Arial"/>
                <w:b/>
                <w:bCs/>
                <w:sz w:val="20"/>
                <w:szCs w:val="20"/>
              </w:rPr>
            </w:pPr>
            <w:r w:rsidRPr="00634679">
              <w:rPr>
                <w:rFonts w:ascii="Arial" w:hAnsi="Arial" w:cs="Arial"/>
                <w:b/>
                <w:bCs/>
                <w:sz w:val="20"/>
                <w:szCs w:val="20"/>
              </w:rPr>
              <w:t xml:space="preserve">     13775.64 </w:t>
            </w:r>
          </w:p>
        </w:tc>
      </w:tr>
    </w:tbl>
    <w:p w14:paraId="64BF2629" w14:textId="68CA8C07" w:rsidR="00E13BFE" w:rsidRPr="00634679" w:rsidRDefault="00204A7E" w:rsidP="00E13BFE">
      <w:pPr>
        <w:pStyle w:val="ListParagraph"/>
        <w:autoSpaceDE w:val="0"/>
        <w:autoSpaceDN w:val="0"/>
        <w:adjustRightInd w:val="0"/>
        <w:spacing w:line="360" w:lineRule="auto"/>
        <w:ind w:left="405"/>
        <w:jc w:val="both"/>
        <w:rPr>
          <w:rFonts w:eastAsia="Calibri" w:cs="Arial"/>
        </w:rPr>
      </w:pPr>
      <w:r>
        <w:rPr>
          <w:rFonts w:eastAsia="Calibri" w:cs="Arial"/>
        </w:rPr>
        <w:t>*326.45</w:t>
      </w:r>
      <w:r w:rsidR="004F3257" w:rsidRPr="00634679">
        <w:rPr>
          <w:rFonts w:eastAsia="Calibri" w:cs="Arial"/>
        </w:rPr>
        <w:t xml:space="preserve"> P/U has been considered by excluding the infirm power availed of 496.90 MU including which the total power availed will be 42695.17 MU rate will be 322.65P/U.</w:t>
      </w:r>
    </w:p>
    <w:p w14:paraId="1781EB50" w14:textId="5E7E67D4" w:rsidR="00DA1D43" w:rsidRPr="00634679" w:rsidRDefault="00E13BFE" w:rsidP="00A44C85">
      <w:pPr>
        <w:pStyle w:val="bodytrueup"/>
        <w:ind w:left="405"/>
      </w:pPr>
      <w:r w:rsidRPr="00634679">
        <w:t>However the Hon’ble Commission ha</w:t>
      </w:r>
      <w:r w:rsidR="00D02AAF" w:rsidRPr="00634679">
        <w:t>d</w:t>
      </w:r>
      <w:r w:rsidRPr="00634679">
        <w:t xml:space="preserve"> approved estimated availability of 43962.61 MU for FY 202</w:t>
      </w:r>
      <w:r w:rsidR="00204A7E">
        <w:t>4</w:t>
      </w:r>
      <w:r w:rsidR="00C66E8A" w:rsidRPr="00634679">
        <w:t>-</w:t>
      </w:r>
      <w:r w:rsidRPr="00634679">
        <w:t xml:space="preserve">25 from different sources out </w:t>
      </w:r>
      <w:r w:rsidR="00204A7E">
        <w:t>of which procurement of 38804.13</w:t>
      </w:r>
      <w:r w:rsidRPr="00634679">
        <w:t xml:space="preserve"> MU </w:t>
      </w:r>
      <w:r w:rsidR="00D02AAF" w:rsidRPr="00634679">
        <w:t xml:space="preserve">was </w:t>
      </w:r>
      <w:r w:rsidRPr="00634679">
        <w:t xml:space="preserve">estimated towards State requirement. As indicated in the above table the </w:t>
      </w:r>
      <w:r w:rsidR="008E5D45" w:rsidRPr="00634679">
        <w:t xml:space="preserve">Hon’ble </w:t>
      </w:r>
      <w:r w:rsidRPr="00634679">
        <w:t xml:space="preserve">Commission has considered the payment towards fixed cost for all thermal stations with </w:t>
      </w:r>
      <w:r w:rsidR="00D02AAF" w:rsidRPr="00634679">
        <w:t>a</w:t>
      </w:r>
      <w:r w:rsidRPr="00634679">
        <w:t xml:space="preserve"> direction to purchase of power from least cost sources.</w:t>
      </w:r>
    </w:p>
    <w:p w14:paraId="428BC2F8" w14:textId="4468BCB6" w:rsidR="00DA1D43" w:rsidRPr="00634679" w:rsidRDefault="00DC78EB" w:rsidP="00A44C85">
      <w:pPr>
        <w:pStyle w:val="bodytrueup"/>
        <w:ind w:left="405"/>
      </w:pPr>
      <w:r w:rsidRPr="00634679">
        <w:t>Accordingly, the</w:t>
      </w:r>
      <w:r w:rsidR="00E13BFE" w:rsidRPr="00634679">
        <w:t xml:space="preserve"> approved surplus power available from various sources </w:t>
      </w:r>
      <w:r w:rsidR="00D02AAF" w:rsidRPr="00634679">
        <w:t xml:space="preserve">was </w:t>
      </w:r>
      <w:r w:rsidR="00E13BFE" w:rsidRPr="00634679">
        <w:t>5158.49 MU</w:t>
      </w:r>
      <w:r w:rsidR="00204A7E">
        <w:t>(=43,962.61 MU-5158.49 MU)</w:t>
      </w:r>
      <w:r w:rsidR="00E13BFE" w:rsidRPr="00634679">
        <w:t xml:space="preserve"> for meeting the demand of the State under exigency situation like outage of 660 MW units of thermal power stations or can be traded judiciously in power market to compensate the outstanding dues of GRIDCO. However</w:t>
      </w:r>
      <w:r w:rsidR="00D02AAF" w:rsidRPr="00634679">
        <w:t>,</w:t>
      </w:r>
      <w:r w:rsidR="00E13BFE" w:rsidRPr="00634679">
        <w:t xml:space="preserve"> the cost of the surplus power has not approved by Hon’ble Commission. The Hon’ble Commission has directed to consider the same along with other expe</w:t>
      </w:r>
      <w:r w:rsidR="00DA1D43" w:rsidRPr="00634679">
        <w:t>nses during truing up exercise.</w:t>
      </w:r>
    </w:p>
    <w:p w14:paraId="727C5A38" w14:textId="40CE0E85" w:rsidR="00DA1D43" w:rsidRPr="00634679" w:rsidRDefault="00D02AAF" w:rsidP="00A44C85">
      <w:pPr>
        <w:pStyle w:val="bodytrueup"/>
        <w:ind w:left="405"/>
      </w:pPr>
      <w:r w:rsidRPr="00634679">
        <w:t xml:space="preserve">With the above, the </w:t>
      </w:r>
      <w:r w:rsidR="00E13BFE" w:rsidRPr="00634679">
        <w:t xml:space="preserve">Hon’ble Commission </w:t>
      </w:r>
      <w:r w:rsidRPr="00634679">
        <w:t>is requested to</w:t>
      </w:r>
      <w:r w:rsidR="00E13BFE" w:rsidRPr="00634679">
        <w:t xml:space="preserve"> kindly consider </w:t>
      </w:r>
      <w:r w:rsidR="003B2997" w:rsidRPr="00634679">
        <w:t xml:space="preserve">the </w:t>
      </w:r>
      <w:r w:rsidR="00E13BFE" w:rsidRPr="00634679">
        <w:t xml:space="preserve">actual cost of </w:t>
      </w:r>
      <w:r w:rsidRPr="00634679">
        <w:t xml:space="preserve">power purchase </w:t>
      </w:r>
      <w:r w:rsidR="003B2997" w:rsidRPr="00634679">
        <w:t>of Power purchase cost of Rs. 13775.6</w:t>
      </w:r>
      <w:r w:rsidR="009F72AB">
        <w:t>4</w:t>
      </w:r>
      <w:r w:rsidR="003B2997" w:rsidRPr="00634679">
        <w:t xml:space="preserve"> Cr. for 42695.17MU</w:t>
      </w:r>
      <w:r w:rsidR="003B2997" w:rsidRPr="00634679" w:rsidDel="003B2997">
        <w:t xml:space="preserve"> </w:t>
      </w:r>
      <w:r w:rsidR="003B2997" w:rsidRPr="00634679">
        <w:t>@</w:t>
      </w:r>
      <w:r w:rsidRPr="00634679">
        <w:t xml:space="preserve"> </w:t>
      </w:r>
      <w:r w:rsidR="00482B44" w:rsidRPr="00634679">
        <w:t>326.45</w:t>
      </w:r>
      <w:r w:rsidR="00DA1D43" w:rsidRPr="00634679">
        <w:t xml:space="preserve"> P/U.</w:t>
      </w:r>
    </w:p>
    <w:p w14:paraId="779D704E" w14:textId="64DC2B53" w:rsidR="00425F4B" w:rsidRDefault="00E13BFE" w:rsidP="00A44C85">
      <w:pPr>
        <w:pStyle w:val="bodytrueup"/>
        <w:ind w:left="405"/>
      </w:pPr>
      <w:r w:rsidRPr="00634679">
        <w:t>The above increase</w:t>
      </w:r>
      <w:r w:rsidR="003B2997" w:rsidRPr="00634679">
        <w:t xml:space="preserve"> in cost</w:t>
      </w:r>
      <w:r w:rsidRPr="00634679">
        <w:t xml:space="preserve"> has impacted the liquidity position and operational ability of the </w:t>
      </w:r>
      <w:r w:rsidR="00CF2B64" w:rsidRPr="00634679">
        <w:t>applicant</w:t>
      </w:r>
      <w:r w:rsidRPr="00634679">
        <w:t xml:space="preserve"> while discharging its domain functions. Hence by way of the present </w:t>
      </w:r>
      <w:r w:rsidR="00CF2B64" w:rsidRPr="00634679">
        <w:t>application</w:t>
      </w:r>
      <w:r w:rsidRPr="00634679">
        <w:t xml:space="preserve"> the </w:t>
      </w:r>
      <w:r w:rsidR="00CF2B64" w:rsidRPr="00634679">
        <w:t>applicant</w:t>
      </w:r>
      <w:r w:rsidRPr="00634679">
        <w:t xml:space="preserve"> submits before the Hon’ble Commission </w:t>
      </w:r>
      <w:r w:rsidR="00CF2B64" w:rsidRPr="00634679">
        <w:t>to consider</w:t>
      </w:r>
      <w:r w:rsidRPr="00634679">
        <w:t xml:space="preserve"> through truing up exercise based on actual uncontrollable expenses/costs incurred during the FY 2024-25 as per audited accounts.</w:t>
      </w:r>
    </w:p>
    <w:p w14:paraId="6D76F5CD" w14:textId="77777777" w:rsidR="00425F4B" w:rsidRDefault="00425F4B">
      <w:pPr>
        <w:rPr>
          <w:rFonts w:ascii="Arial" w:eastAsia="Calibri" w:hAnsi="Arial" w:cs="Arial"/>
        </w:rPr>
      </w:pPr>
      <w:r>
        <w:br w:type="page"/>
      </w:r>
    </w:p>
    <w:p w14:paraId="23DD2AA1" w14:textId="5013F41B" w:rsidR="00F64621" w:rsidRPr="00634679" w:rsidRDefault="009C05B1" w:rsidP="009E66F3">
      <w:pPr>
        <w:pStyle w:val="Heading3"/>
        <w:rPr>
          <w:rFonts w:eastAsia="Calibri"/>
          <w:sz w:val="2"/>
          <w:szCs w:val="2"/>
        </w:rPr>
      </w:pPr>
      <w:bookmarkStart w:id="6" w:name="_Toc56864934"/>
      <w:bookmarkStart w:id="7" w:name="_Toc152674989"/>
      <w:bookmarkStart w:id="8" w:name="_GoBack"/>
      <w:bookmarkEnd w:id="8"/>
      <w:r w:rsidRPr="00634679">
        <w:t>State Hydro</w:t>
      </w:r>
      <w:bookmarkEnd w:id="6"/>
      <w:r w:rsidR="008407ED" w:rsidRPr="00634679">
        <w:t xml:space="preserve"> Power Generating Stations:</w:t>
      </w:r>
      <w:bookmarkEnd w:id="7"/>
    </w:p>
    <w:p w14:paraId="5D80DA1B" w14:textId="0F46B9AF" w:rsidR="00361C43" w:rsidRDefault="009C05B1" w:rsidP="00DA1D43">
      <w:pPr>
        <w:pStyle w:val="bodytrueup"/>
      </w:pPr>
      <w:r w:rsidRPr="00634679">
        <w:t xml:space="preserve">The </w:t>
      </w:r>
      <w:r w:rsidR="00F64621" w:rsidRPr="00634679">
        <w:t xml:space="preserve">procurement of power from the </w:t>
      </w:r>
      <w:r w:rsidR="00AC4E98" w:rsidRPr="00634679">
        <w:t>S</w:t>
      </w:r>
      <w:r w:rsidR="00F64621" w:rsidRPr="00634679">
        <w:t xml:space="preserve">tate </w:t>
      </w:r>
      <w:r w:rsidR="00464EEA" w:rsidRPr="00634679">
        <w:t>h</w:t>
      </w:r>
      <w:r w:rsidR="00F64621" w:rsidRPr="00634679">
        <w:t xml:space="preserve">ydro </w:t>
      </w:r>
      <w:r w:rsidR="00464EEA" w:rsidRPr="00634679">
        <w:t>generating s</w:t>
      </w:r>
      <w:r w:rsidR="00F64621" w:rsidRPr="00634679">
        <w:t xml:space="preserve">ources </w:t>
      </w:r>
      <w:r w:rsidRPr="00634679">
        <w:t>as approved by the Hon’ble Commission and th</w:t>
      </w:r>
      <w:r w:rsidR="007A4B6D" w:rsidRPr="00634679">
        <w:t xml:space="preserve">e actual quantum of power procurement from the same source </w:t>
      </w:r>
      <w:r w:rsidR="008407ED" w:rsidRPr="00634679">
        <w:t xml:space="preserve"> during FY </w:t>
      </w:r>
      <w:r w:rsidR="00E11FFF" w:rsidRPr="00634679">
        <w:t>2024-25</w:t>
      </w:r>
      <w:r w:rsidR="008407ED" w:rsidRPr="00634679">
        <w:t xml:space="preserve"> </w:t>
      </w:r>
      <w:r w:rsidR="00A16E64" w:rsidRPr="00634679">
        <w:t>are</w:t>
      </w:r>
      <w:r w:rsidR="007A4B6D" w:rsidRPr="00634679">
        <w:t xml:space="preserve"> </w:t>
      </w:r>
      <w:r w:rsidR="00DD63F3" w:rsidRPr="00634679">
        <w:t>summarized</w:t>
      </w:r>
      <w:r w:rsidR="00973304">
        <w:t xml:space="preserve"> in following table:</w:t>
      </w:r>
    </w:p>
    <w:p w14:paraId="7B227437" w14:textId="74301A5E" w:rsidR="00D337B7" w:rsidRPr="00634679" w:rsidRDefault="00473547" w:rsidP="003F6458">
      <w:pPr>
        <w:pStyle w:val="ListParagraph"/>
        <w:spacing w:line="360" w:lineRule="auto"/>
        <w:ind w:left="270"/>
        <w:jc w:val="center"/>
        <w:rPr>
          <w:rFonts w:ascii="Times New Roman" w:eastAsia="Calibri" w:hAnsi="Times New Roman" w:cs="Times New Roman"/>
          <w:b/>
          <w:bCs/>
        </w:rPr>
      </w:pPr>
      <w:r w:rsidRPr="00634679">
        <w:rPr>
          <w:rFonts w:eastAsia="Calibri" w:cs="Arial"/>
          <w:b/>
          <w:bCs/>
          <w:sz w:val="24"/>
          <w:szCs w:val="24"/>
        </w:rPr>
        <w:t xml:space="preserve">Table: Approved vs. Actual power procurement from </w:t>
      </w:r>
      <w:r w:rsidR="00AE198F" w:rsidRPr="00634679">
        <w:rPr>
          <w:rFonts w:eastAsia="Calibri" w:cs="Arial"/>
          <w:b/>
          <w:bCs/>
          <w:sz w:val="24"/>
          <w:szCs w:val="24"/>
        </w:rPr>
        <w:t>OHPC</w:t>
      </w:r>
      <w:r w:rsidR="00CB6E16" w:rsidRPr="00634679">
        <w:rPr>
          <w:rFonts w:eastAsia="Calibri" w:cs="Arial"/>
          <w:b/>
          <w:bCs/>
          <w:sz w:val="24"/>
          <w:szCs w:val="24"/>
        </w:rPr>
        <w:t xml:space="preserve"> Stations</w:t>
      </w:r>
      <w:r w:rsidR="00CB6E16" w:rsidRPr="00634679">
        <w:rPr>
          <w:rFonts w:ascii="Times New Roman" w:eastAsia="Calibri" w:hAnsi="Times New Roman" w:cs="Times New Roman"/>
          <w:b/>
          <w:bCs/>
        </w:rPr>
        <w:t>:</w:t>
      </w:r>
      <w:r w:rsidR="00D337B7" w:rsidRPr="00634679">
        <w:rPr>
          <w:noProof/>
          <w:sz w:val="28"/>
          <w:szCs w:val="28"/>
          <w:lang w:bidi="or-IN"/>
        </w:rPr>
        <w:drawing>
          <wp:inline distT="0" distB="0" distL="0" distR="0" wp14:anchorId="07BD4602" wp14:editId="52028FA6">
            <wp:extent cx="5991225" cy="30765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494" cy="3083902"/>
                    </a:xfrm>
                    <a:prstGeom prst="rect">
                      <a:avLst/>
                    </a:prstGeom>
                    <a:noFill/>
                    <a:ln>
                      <a:noFill/>
                    </a:ln>
                  </pic:spPr>
                </pic:pic>
              </a:graphicData>
            </a:graphic>
          </wp:inline>
        </w:drawing>
      </w:r>
    </w:p>
    <w:p w14:paraId="1D6AE2C0" w14:textId="77777777" w:rsidR="00A60E60" w:rsidRPr="00634679" w:rsidRDefault="00A60E60" w:rsidP="00A56CE3">
      <w:pPr>
        <w:spacing w:line="360" w:lineRule="auto"/>
        <w:jc w:val="both"/>
        <w:rPr>
          <w:rFonts w:eastAsia="Calibri" w:cs="Arial"/>
          <w:sz w:val="12"/>
          <w:szCs w:val="12"/>
        </w:rPr>
      </w:pPr>
    </w:p>
    <w:p w14:paraId="3A5CCAEC" w14:textId="50BA9BB5" w:rsidR="008677C7" w:rsidRPr="00634679" w:rsidRDefault="00013D5A" w:rsidP="00DA1D43">
      <w:pPr>
        <w:pStyle w:val="bodytrueup"/>
      </w:pPr>
      <w:r w:rsidRPr="00634679">
        <w:t xml:space="preserve">Hon’ble Commission </w:t>
      </w:r>
      <w:r w:rsidR="00B86E27" w:rsidRPr="00634679">
        <w:t>had approved the energy quantum f</w:t>
      </w:r>
      <w:r w:rsidR="00135C39" w:rsidRPr="00634679">
        <w:t>rom various</w:t>
      </w:r>
      <w:r w:rsidR="00893FDB" w:rsidRPr="00634679">
        <w:t xml:space="preserve"> Hydro stations based on the Design E</w:t>
      </w:r>
      <w:r w:rsidR="00B86E27" w:rsidRPr="00634679">
        <w:t>nergy</w:t>
      </w:r>
      <w:r w:rsidR="00C75076" w:rsidRPr="00634679">
        <w:t xml:space="preserve"> of respective stations</w:t>
      </w:r>
      <w:r w:rsidR="00B86E27" w:rsidRPr="00634679">
        <w:t xml:space="preserve">. </w:t>
      </w:r>
      <w:r w:rsidR="00055D25" w:rsidRPr="00634679">
        <w:t xml:space="preserve">Hon’ble Commission approved </w:t>
      </w:r>
      <w:r w:rsidR="00C75076" w:rsidRPr="00634679">
        <w:t>5862.48 MU</w:t>
      </w:r>
      <w:r w:rsidR="00055D25" w:rsidRPr="00634679">
        <w:t xml:space="preserve"> from the State Hydro Sources at the </w:t>
      </w:r>
      <w:r w:rsidR="00E62ED3" w:rsidRPr="00634679">
        <w:t xml:space="preserve">total </w:t>
      </w:r>
      <w:r w:rsidR="00055D25" w:rsidRPr="00634679">
        <w:t xml:space="preserve">cost of </w:t>
      </w:r>
      <w:r w:rsidR="00F43773" w:rsidRPr="00634679">
        <w:t>Rs.</w:t>
      </w:r>
      <w:r w:rsidR="009F72AB">
        <w:t>556.94</w:t>
      </w:r>
      <w:r w:rsidR="00055D25" w:rsidRPr="00634679">
        <w:t xml:space="preserve"> </w:t>
      </w:r>
      <w:r w:rsidR="0057787E" w:rsidRPr="00634679">
        <w:t>Cr.</w:t>
      </w:r>
      <w:r w:rsidR="00055D25" w:rsidRPr="00634679">
        <w:t xml:space="preserve"> including state share from Machhkund Hydro Stations.</w:t>
      </w:r>
      <w:r w:rsidR="00C75076" w:rsidRPr="00634679">
        <w:t xml:space="preserve"> However</w:t>
      </w:r>
      <w:r w:rsidR="00055D25" w:rsidRPr="00634679">
        <w:t xml:space="preserve"> </w:t>
      </w:r>
      <w:r w:rsidR="00893FDB" w:rsidRPr="00634679">
        <w:t xml:space="preserve">OHPC </w:t>
      </w:r>
      <w:r w:rsidR="00C75076" w:rsidRPr="00634679">
        <w:t>could</w:t>
      </w:r>
      <w:r w:rsidR="00893FDB" w:rsidRPr="00634679">
        <w:t xml:space="preserve"> supply</w:t>
      </w:r>
      <w:r w:rsidR="00055D25" w:rsidRPr="00634679">
        <w:t xml:space="preserve"> </w:t>
      </w:r>
      <w:r w:rsidR="00D47805" w:rsidRPr="00634679">
        <w:t>5</w:t>
      </w:r>
      <w:r w:rsidR="008405D0" w:rsidRPr="00634679">
        <w:t>841.16</w:t>
      </w:r>
      <w:r w:rsidR="00055D25" w:rsidRPr="00634679">
        <w:t xml:space="preserve"> MU </w:t>
      </w:r>
      <w:r w:rsidR="00A16E64" w:rsidRPr="00634679">
        <w:t>with</w:t>
      </w:r>
      <w:r w:rsidR="00055D25" w:rsidRPr="00634679">
        <w:t xml:space="preserve"> total </w:t>
      </w:r>
      <w:r w:rsidR="00CD65EB" w:rsidRPr="00634679">
        <w:t>cost</w:t>
      </w:r>
      <w:r w:rsidR="00A16E64" w:rsidRPr="00634679">
        <w:t xml:space="preserve"> </w:t>
      </w:r>
      <w:r w:rsidR="00055D25" w:rsidRPr="00634679">
        <w:t>of Rs.</w:t>
      </w:r>
      <w:r w:rsidR="008405D0" w:rsidRPr="00634679">
        <w:t xml:space="preserve">639.38 </w:t>
      </w:r>
      <w:r w:rsidR="0057787E" w:rsidRPr="00634679">
        <w:t>Cr.</w:t>
      </w:r>
    </w:p>
    <w:p w14:paraId="33A0A93D" w14:textId="14B7C160" w:rsidR="008E5E90" w:rsidRPr="00634679" w:rsidRDefault="008677C7" w:rsidP="00DA1D43">
      <w:pPr>
        <w:pStyle w:val="bodytrueup"/>
      </w:pPr>
      <w:r w:rsidRPr="00634679">
        <w:t>Due to variations in the actual PAF (%), the actual capacity charges per unit have increased or decreased, which has impacted the average cost per unit. Consequently, the average cost per unit differs from the approved rate.</w:t>
      </w:r>
    </w:p>
    <w:p w14:paraId="62A4F83C" w14:textId="0F432DC3" w:rsidR="00D605BD" w:rsidRPr="00634679" w:rsidRDefault="00125E34" w:rsidP="00DA1D43">
      <w:pPr>
        <w:pStyle w:val="bodytrueup"/>
      </w:pPr>
      <w:r w:rsidRPr="00634679">
        <w:t>Provision has been considered towards the OHPC stations</w:t>
      </w:r>
      <w:r w:rsidR="00AC3A84" w:rsidRPr="00634679">
        <w:t xml:space="preserve"> </w:t>
      </w:r>
      <w:r w:rsidR="009F72AB">
        <w:t>is Rs.3</w:t>
      </w:r>
      <w:r w:rsidR="00D1498B">
        <w:t>0.93</w:t>
      </w:r>
      <w:r w:rsidR="009F72AB">
        <w:t xml:space="preserve"> Cr</w:t>
      </w:r>
      <w:r w:rsidRPr="00634679">
        <w:t xml:space="preserve">. </w:t>
      </w:r>
      <w:r w:rsidR="00D605BD" w:rsidRPr="00634679">
        <w:t>The payment against the said provision was subsequently made during the first quarter of FY 2025-26</w:t>
      </w:r>
      <w:r w:rsidR="009E4CAE" w:rsidRPr="00634679">
        <w:t>.</w:t>
      </w:r>
    </w:p>
    <w:p w14:paraId="06FA5941" w14:textId="7975A9A8" w:rsidR="003A1A85" w:rsidRPr="00634679" w:rsidRDefault="00517C2E" w:rsidP="00DA1D43">
      <w:pPr>
        <w:pStyle w:val="bodytrueup"/>
      </w:pPr>
      <w:r w:rsidRPr="00634679">
        <w:t xml:space="preserve"> </w:t>
      </w:r>
      <w:r w:rsidR="00055D25" w:rsidRPr="00634679">
        <w:t xml:space="preserve">The costs paid to OHPC </w:t>
      </w:r>
      <w:r w:rsidR="00DA41AC" w:rsidRPr="00634679">
        <w:t>is on actual basis considering approved tariff of</w:t>
      </w:r>
      <w:r w:rsidR="00AD6F30" w:rsidRPr="00634679">
        <w:t xml:space="preserve"> individual stations </w:t>
      </w:r>
      <w:r w:rsidR="00055D25" w:rsidRPr="00634679">
        <w:t xml:space="preserve">by Hon’ble Commission in the </w:t>
      </w:r>
      <w:r w:rsidR="00AD6F30" w:rsidRPr="00634679">
        <w:t>Annual tariff orders of OHPC.</w:t>
      </w:r>
      <w:r w:rsidR="00055D25" w:rsidRPr="00634679">
        <w:t xml:space="preserve"> </w:t>
      </w:r>
      <w:r w:rsidR="002D63A7" w:rsidRPr="00634679">
        <w:t>In addition to the sam</w:t>
      </w:r>
      <w:r w:rsidR="006F2CEA" w:rsidRPr="00634679">
        <w:t>e</w:t>
      </w:r>
      <w:r w:rsidR="000378BF">
        <w:t>,</w:t>
      </w:r>
      <w:r w:rsidR="006F2CEA" w:rsidRPr="00634679">
        <w:t xml:space="preserve"> charges like Year end charges</w:t>
      </w:r>
      <w:r w:rsidR="00D91CE0" w:rsidRPr="00634679">
        <w:t>,</w:t>
      </w:r>
      <w:r w:rsidR="002D63A7" w:rsidRPr="00634679">
        <w:t xml:space="preserve"> </w:t>
      </w:r>
      <w:r w:rsidR="006F2CEA" w:rsidRPr="00634679">
        <w:t xml:space="preserve">Past year cost and </w:t>
      </w:r>
      <w:r w:rsidR="006D3C1A" w:rsidRPr="00634679">
        <w:t xml:space="preserve">provisions of Past year cost </w:t>
      </w:r>
      <w:r w:rsidR="002D63A7" w:rsidRPr="00634679">
        <w:t xml:space="preserve">considered in the audited accounts. </w:t>
      </w:r>
      <w:r w:rsidR="00055D25" w:rsidRPr="00634679">
        <w:t xml:space="preserve">Hence the </w:t>
      </w:r>
      <w:r w:rsidR="0051724D" w:rsidRPr="00634679">
        <w:t>Applicant</w:t>
      </w:r>
      <w:r w:rsidR="00055D25" w:rsidRPr="00634679">
        <w:t xml:space="preserve"> requests </w:t>
      </w:r>
      <w:r w:rsidR="00CD65EB" w:rsidRPr="00634679">
        <w:t xml:space="preserve">before </w:t>
      </w:r>
      <w:r w:rsidR="00055D25" w:rsidRPr="00634679">
        <w:t>the Hon’ble Commission to approve power purchase cost from OHPC stations as per actual</w:t>
      </w:r>
      <w:r w:rsidR="00CD65EB" w:rsidRPr="00634679">
        <w:t xml:space="preserve">s based on </w:t>
      </w:r>
      <w:r w:rsidR="00055D25" w:rsidRPr="00634679">
        <w:t>audited accounts</w:t>
      </w:r>
      <w:r w:rsidR="003E4A3A" w:rsidRPr="00634679">
        <w:t xml:space="preserve">. </w:t>
      </w:r>
    </w:p>
    <w:p w14:paraId="23639936" w14:textId="6CC22D88" w:rsidR="00285673" w:rsidRPr="00634679" w:rsidRDefault="00B6263D" w:rsidP="00DA1D43">
      <w:pPr>
        <w:pStyle w:val="Heading3"/>
      </w:pPr>
      <w:r w:rsidRPr="00634679">
        <w:t xml:space="preserve"> </w:t>
      </w:r>
      <w:r w:rsidR="009C05B1" w:rsidRPr="00634679">
        <w:t>State Thermal</w:t>
      </w:r>
      <w:r w:rsidR="00AD6F30" w:rsidRPr="00634679">
        <w:t xml:space="preserve"> Power</w:t>
      </w:r>
      <w:r w:rsidR="002A3538" w:rsidRPr="00634679">
        <w:t xml:space="preserve">: </w:t>
      </w:r>
    </w:p>
    <w:p w14:paraId="28D24886" w14:textId="58109E36" w:rsidR="007A4B6D" w:rsidRPr="00634679" w:rsidRDefault="000448D2" w:rsidP="00DA1D43">
      <w:pPr>
        <w:pStyle w:val="Heading3"/>
      </w:pPr>
      <w:bookmarkStart w:id="9" w:name="_Toc152674990"/>
      <w:r w:rsidRPr="00634679">
        <w:t xml:space="preserve">OPGC </w:t>
      </w:r>
      <w:r w:rsidR="00D91CE0" w:rsidRPr="00634679">
        <w:t xml:space="preserve">Unit </w:t>
      </w:r>
      <w:r w:rsidR="002A3538" w:rsidRPr="00634679">
        <w:t>I &amp; II</w:t>
      </w:r>
      <w:bookmarkEnd w:id="9"/>
      <w:r w:rsidR="002C3FF6" w:rsidRPr="00634679">
        <w:t xml:space="preserve"> and </w:t>
      </w:r>
      <w:r w:rsidR="00D91CE0" w:rsidRPr="00634679">
        <w:t xml:space="preserve">Unit </w:t>
      </w:r>
      <w:r w:rsidR="002C3FF6" w:rsidRPr="00634679">
        <w:t>III&amp; IV</w:t>
      </w:r>
    </w:p>
    <w:p w14:paraId="5AEA9DCD" w14:textId="61D6688C" w:rsidR="007A4B6D" w:rsidRPr="00634679" w:rsidRDefault="009C05B1" w:rsidP="00DA1D43">
      <w:pPr>
        <w:pStyle w:val="bodytrueup"/>
      </w:pPr>
      <w:r w:rsidRPr="00634679">
        <w:t xml:space="preserve">The </w:t>
      </w:r>
      <w:r w:rsidR="000378BF">
        <w:t xml:space="preserve">quantum and cost of </w:t>
      </w:r>
      <w:r w:rsidRPr="00634679">
        <w:t>procurement of power</w:t>
      </w:r>
      <w:r w:rsidR="00AD6F30" w:rsidRPr="00634679">
        <w:t xml:space="preserve"> approved by the Hon’ble Commission</w:t>
      </w:r>
      <w:r w:rsidRPr="00634679">
        <w:t xml:space="preserve"> and the actual quantum </w:t>
      </w:r>
      <w:r w:rsidR="00981BA1" w:rsidRPr="00634679">
        <w:t>along</w:t>
      </w:r>
      <w:r w:rsidR="004478D6" w:rsidRPr="00634679">
        <w:t xml:space="preserve"> with the costs incurred</w:t>
      </w:r>
      <w:r w:rsidR="00AD6F30" w:rsidRPr="00634679">
        <w:t xml:space="preserve"> from the State Thermal generating stations of OPGC</w:t>
      </w:r>
      <w:r w:rsidR="007F6DA9" w:rsidRPr="00634679">
        <w:t xml:space="preserve"> are</w:t>
      </w:r>
      <w:r w:rsidR="007425C1" w:rsidRPr="00634679">
        <w:t xml:space="preserve"> </w:t>
      </w:r>
      <w:r w:rsidR="00DD63F3" w:rsidRPr="00634679">
        <w:t>summarized</w:t>
      </w:r>
      <w:r w:rsidRPr="00634679">
        <w:t xml:space="preserve"> below:</w:t>
      </w:r>
    </w:p>
    <w:p w14:paraId="3B063AB0" w14:textId="77777777" w:rsidR="00E568BC" w:rsidRPr="00634679" w:rsidRDefault="00CB6E16" w:rsidP="00DA1D43">
      <w:pPr>
        <w:pStyle w:val="ListParagraph"/>
        <w:ind w:left="450" w:right="-333" w:hanging="900"/>
        <w:jc w:val="center"/>
        <w:rPr>
          <w:rFonts w:eastAsia="Calibri" w:cs="Arial"/>
          <w:sz w:val="24"/>
          <w:szCs w:val="24"/>
        </w:rPr>
      </w:pPr>
      <w:r w:rsidRPr="00634679">
        <w:rPr>
          <w:rFonts w:eastAsia="Calibri" w:cs="Arial"/>
          <w:b/>
          <w:bCs/>
          <w:sz w:val="24"/>
          <w:szCs w:val="24"/>
        </w:rPr>
        <w:t>Table:</w:t>
      </w:r>
      <w:r w:rsidR="00F3411A" w:rsidRPr="00634679">
        <w:rPr>
          <w:rFonts w:eastAsia="Calibri" w:cs="Arial"/>
          <w:b/>
          <w:bCs/>
          <w:sz w:val="24"/>
          <w:szCs w:val="24"/>
        </w:rPr>
        <w:t xml:space="preserve"> </w:t>
      </w:r>
      <w:r w:rsidRPr="00634679">
        <w:rPr>
          <w:rFonts w:eastAsia="Calibri" w:cs="Arial"/>
          <w:b/>
          <w:bCs/>
          <w:sz w:val="24"/>
          <w:szCs w:val="24"/>
        </w:rPr>
        <w:t>Approved vs. Actual power procurement from OPGC</w:t>
      </w:r>
      <w:r w:rsidR="00F3411A" w:rsidRPr="00634679">
        <w:rPr>
          <w:rFonts w:eastAsia="Calibri" w:cs="Arial"/>
          <w:b/>
          <w:bCs/>
          <w:sz w:val="24"/>
          <w:szCs w:val="24"/>
        </w:rPr>
        <w:t xml:space="preserve"> Stations</w:t>
      </w:r>
      <w:r w:rsidRPr="00634679">
        <w:rPr>
          <w:rFonts w:eastAsia="Calibri" w:cs="Arial"/>
          <w:sz w:val="24"/>
          <w:szCs w:val="24"/>
        </w:rPr>
        <w:t>:</w:t>
      </w:r>
    </w:p>
    <w:p w14:paraId="0047E4B4" w14:textId="77777777" w:rsidR="00E568BC" w:rsidRPr="00634679" w:rsidRDefault="00E568BC" w:rsidP="00CB6E16">
      <w:pPr>
        <w:pStyle w:val="ListParagraph"/>
        <w:ind w:left="450" w:right="-333" w:hanging="900"/>
        <w:jc w:val="both"/>
        <w:rPr>
          <w:rFonts w:ascii="Times New Roman" w:eastAsia="Calibri" w:hAnsi="Times New Roman" w:cs="Times New Roman"/>
        </w:rPr>
      </w:pPr>
    </w:p>
    <w:p w14:paraId="4F98497D" w14:textId="3CDDA405" w:rsidR="006346B5" w:rsidRPr="00634679" w:rsidRDefault="00E568BC" w:rsidP="00CB6E16">
      <w:pPr>
        <w:pStyle w:val="ListParagraph"/>
        <w:ind w:left="450" w:right="-333" w:hanging="900"/>
        <w:jc w:val="both"/>
        <w:rPr>
          <w:rFonts w:ascii="Times New Roman" w:eastAsia="Calibri" w:hAnsi="Times New Roman" w:cs="Times New Roman"/>
          <w:b/>
          <w:bCs/>
          <w:sz w:val="6"/>
          <w:szCs w:val="6"/>
        </w:rPr>
      </w:pPr>
      <w:r w:rsidRPr="00634679">
        <w:rPr>
          <w:noProof/>
          <w:sz w:val="32"/>
          <w:szCs w:val="32"/>
          <w:lang w:bidi="or-IN"/>
        </w:rPr>
        <w:drawing>
          <wp:inline distT="0" distB="0" distL="0" distR="0" wp14:anchorId="42D59FAB" wp14:editId="7418FA75">
            <wp:extent cx="6768465" cy="1743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3958" cy="1747065"/>
                    </a:xfrm>
                    <a:prstGeom prst="rect">
                      <a:avLst/>
                    </a:prstGeom>
                    <a:noFill/>
                    <a:ln>
                      <a:noFill/>
                    </a:ln>
                  </pic:spPr>
                </pic:pic>
              </a:graphicData>
            </a:graphic>
          </wp:inline>
        </w:drawing>
      </w:r>
      <w:r w:rsidR="006346B5" w:rsidRPr="00634679">
        <w:rPr>
          <w:rFonts w:ascii="Times New Roman" w:eastAsia="Calibri" w:hAnsi="Times New Roman" w:cs="Times New Roman"/>
        </w:rPr>
        <w:tab/>
      </w:r>
    </w:p>
    <w:p w14:paraId="0ADC1D7D" w14:textId="77777777" w:rsidR="00AF3F09" w:rsidRPr="00634679" w:rsidRDefault="00AF3F09" w:rsidP="00941F6B">
      <w:pPr>
        <w:tabs>
          <w:tab w:val="left" w:pos="720"/>
        </w:tabs>
        <w:spacing w:line="360" w:lineRule="auto"/>
        <w:ind w:left="720" w:hanging="720"/>
        <w:jc w:val="both"/>
        <w:rPr>
          <w:rFonts w:ascii="Arial" w:eastAsia="Calibri" w:hAnsi="Arial" w:cs="Arial"/>
          <w:sz w:val="16"/>
        </w:rPr>
      </w:pPr>
    </w:p>
    <w:p w14:paraId="3DAD4CD6" w14:textId="0B56A3FB" w:rsidR="00A11E1D" w:rsidRPr="00634679" w:rsidRDefault="00505011" w:rsidP="00DA1D43">
      <w:pPr>
        <w:pStyle w:val="bodytrueup"/>
      </w:pPr>
      <w:r w:rsidRPr="00634679">
        <w:t xml:space="preserve">It </w:t>
      </w:r>
      <w:r w:rsidR="000378BF">
        <w:t>is to submit</w:t>
      </w:r>
      <w:r w:rsidRPr="00634679">
        <w:t xml:space="preserve"> that there was short supply of </w:t>
      </w:r>
      <w:r w:rsidR="007A57FA" w:rsidRPr="00634679">
        <w:t xml:space="preserve">278.79 </w:t>
      </w:r>
      <w:r w:rsidRPr="00634679">
        <w:t xml:space="preserve">MU </w:t>
      </w:r>
      <w:r w:rsidR="007D2FAB" w:rsidRPr="00634679">
        <w:t xml:space="preserve">from Unit (1&amp;2) </w:t>
      </w:r>
      <w:r w:rsidR="00310636" w:rsidRPr="00634679">
        <w:t xml:space="preserve">and </w:t>
      </w:r>
      <w:r w:rsidR="007D2FAB" w:rsidRPr="00634679">
        <w:t>excess drawal of 253.77</w:t>
      </w:r>
      <w:r w:rsidR="00141C1D" w:rsidRPr="00634679">
        <w:t xml:space="preserve"> </w:t>
      </w:r>
      <w:r w:rsidR="00310636" w:rsidRPr="00634679">
        <w:t xml:space="preserve">MU </w:t>
      </w:r>
      <w:r w:rsidR="005E3243" w:rsidRPr="00634679">
        <w:t xml:space="preserve">from </w:t>
      </w:r>
      <w:r w:rsidR="00D935B0" w:rsidRPr="00634679">
        <w:t>Unit</w:t>
      </w:r>
      <w:r w:rsidR="00424D45" w:rsidRPr="00634679">
        <w:t xml:space="preserve"> </w:t>
      </w:r>
      <w:r w:rsidR="00D935B0" w:rsidRPr="00634679">
        <w:t xml:space="preserve">(3&amp;4) </w:t>
      </w:r>
      <w:r w:rsidR="00725D35" w:rsidRPr="00634679">
        <w:t xml:space="preserve">of OPGC </w:t>
      </w:r>
      <w:r w:rsidR="00D935B0" w:rsidRPr="00634679">
        <w:t>respectively</w:t>
      </w:r>
      <w:r w:rsidR="00424D45" w:rsidRPr="00634679">
        <w:t xml:space="preserve"> during </w:t>
      </w:r>
      <w:r w:rsidR="00204A7E">
        <w:t>FY</w:t>
      </w:r>
      <w:r w:rsidR="000138F2" w:rsidRPr="00634679">
        <w:t xml:space="preserve"> </w:t>
      </w:r>
      <w:r w:rsidR="007D2FAB" w:rsidRPr="00634679">
        <w:t>2024-25</w:t>
      </w:r>
      <w:r w:rsidR="0088076F" w:rsidRPr="00634679">
        <w:t>.</w:t>
      </w:r>
      <w:r w:rsidR="000378BF">
        <w:t xml:space="preserve"> Therefore, the </w:t>
      </w:r>
      <w:r w:rsidR="00024C9D" w:rsidRPr="00634679">
        <w:t xml:space="preserve">marginal </w:t>
      </w:r>
      <w:r w:rsidR="005E3243" w:rsidRPr="00634679">
        <w:t xml:space="preserve">deviation in </w:t>
      </w:r>
      <w:r w:rsidR="00024C9D" w:rsidRPr="00634679">
        <w:t xml:space="preserve">cost </w:t>
      </w:r>
      <w:r w:rsidR="000378BF">
        <w:t xml:space="preserve">is </w:t>
      </w:r>
      <w:r w:rsidR="005E3243" w:rsidRPr="00634679">
        <w:t>due to</w:t>
      </w:r>
      <w:r w:rsidR="000925C3" w:rsidRPr="00634679">
        <w:t xml:space="preserve"> Short supply</w:t>
      </w:r>
      <w:r w:rsidR="005E3243" w:rsidRPr="00634679">
        <w:t xml:space="preserve"> from OPGC-I</w:t>
      </w:r>
      <w:r w:rsidR="000925C3" w:rsidRPr="00634679">
        <w:t xml:space="preserve"> &amp; </w:t>
      </w:r>
      <w:r w:rsidR="00024C9D" w:rsidRPr="00634679">
        <w:t xml:space="preserve">excess </w:t>
      </w:r>
      <w:r w:rsidR="000378BF" w:rsidRPr="00634679">
        <w:t>drawal energy</w:t>
      </w:r>
      <w:r w:rsidR="000925C3" w:rsidRPr="00634679">
        <w:t xml:space="preserve"> </w:t>
      </w:r>
      <w:r w:rsidR="005E3243" w:rsidRPr="00634679">
        <w:t>from</w:t>
      </w:r>
      <w:r w:rsidR="000925C3" w:rsidRPr="00634679">
        <w:t xml:space="preserve"> OPGC</w:t>
      </w:r>
      <w:r w:rsidR="005E3243" w:rsidRPr="00634679">
        <w:t>-II</w:t>
      </w:r>
      <w:r w:rsidR="000925C3" w:rsidRPr="00634679">
        <w:t xml:space="preserve"> which may be taken into consideration.</w:t>
      </w:r>
    </w:p>
    <w:p w14:paraId="43B5ACC1" w14:textId="033C99BF" w:rsidR="000411E2" w:rsidRPr="00634679" w:rsidRDefault="00046962" w:rsidP="00DA1D43">
      <w:pPr>
        <w:pStyle w:val="bodytrueup"/>
      </w:pPr>
      <w:r w:rsidRPr="00634679">
        <w:t> </w:t>
      </w:r>
      <w:r w:rsidR="000378BF">
        <w:t>A</w:t>
      </w:r>
      <w:r w:rsidRPr="00634679">
        <w:t xml:space="preserve"> provision has been made towards expenses on account of ash transportation charges amounting to Rs. 7.35 </w:t>
      </w:r>
      <w:r w:rsidR="00A97B72" w:rsidRPr="00634679">
        <w:t>Cr.</w:t>
      </w:r>
      <w:r w:rsidRPr="00634679">
        <w:t xml:space="preserve">, Rs. 9.36 </w:t>
      </w:r>
      <w:r w:rsidR="00A97B72" w:rsidRPr="00634679">
        <w:t>Cr.</w:t>
      </w:r>
      <w:r w:rsidRPr="00634679">
        <w:t xml:space="preserve"> towards FPA for OPGC Units 1 and 2, and Rs. 2.00 </w:t>
      </w:r>
      <w:r w:rsidR="00A97B72" w:rsidRPr="00634679">
        <w:t>Cr.</w:t>
      </w:r>
      <w:r w:rsidRPr="00634679">
        <w:t xml:space="preserve"> towards year-end charges for OPGC Units 1 and 2. Out of the total provision of Rs. 16.96 </w:t>
      </w:r>
      <w:r w:rsidR="00A97B72" w:rsidRPr="00634679">
        <w:t>Cr.</w:t>
      </w:r>
      <w:r w:rsidRPr="00634679">
        <w:t xml:space="preserve">, an amount of Rs. 7.35 </w:t>
      </w:r>
      <w:r w:rsidR="00A97B72" w:rsidRPr="00634679">
        <w:t>Cr.</w:t>
      </w:r>
      <w:r w:rsidRPr="00634679">
        <w:t xml:space="preserve"> has already been paid by the end of September 2025</w:t>
      </w:r>
      <w:r w:rsidR="003B2997" w:rsidRPr="00634679">
        <w:t xml:space="preserve">, </w:t>
      </w:r>
      <w:r w:rsidR="000378BF">
        <w:t>and the</w:t>
      </w:r>
      <w:r w:rsidR="003B2997" w:rsidRPr="00634679">
        <w:t xml:space="preserve"> </w:t>
      </w:r>
      <w:r w:rsidR="00D91CE0" w:rsidRPr="00634679">
        <w:t xml:space="preserve">balance </w:t>
      </w:r>
      <w:r w:rsidR="000378BF">
        <w:t>amount would settled</w:t>
      </w:r>
      <w:r w:rsidR="00D91CE0" w:rsidRPr="00634679">
        <w:t xml:space="preserve"> after reconciliation</w:t>
      </w:r>
      <w:r w:rsidRPr="00634679">
        <w:t>.</w:t>
      </w:r>
    </w:p>
    <w:p w14:paraId="73D1D11C" w14:textId="3C044C21" w:rsidR="00A71E30" w:rsidRPr="00634679" w:rsidRDefault="00A71E30" w:rsidP="00DA1D43">
      <w:pPr>
        <w:pStyle w:val="bodytrueup"/>
      </w:pPr>
      <w:r w:rsidRPr="00634679">
        <w:t xml:space="preserve">An amount of Rs. </w:t>
      </w:r>
      <w:r w:rsidR="00D1498B">
        <w:t>21.05</w:t>
      </w:r>
      <w:r w:rsidRPr="00634679">
        <w:t xml:space="preserve"> </w:t>
      </w:r>
      <w:r w:rsidR="00DA1D43" w:rsidRPr="00634679">
        <w:t>Cr.</w:t>
      </w:r>
      <w:r w:rsidRPr="00634679">
        <w:t xml:space="preserve"> has been provisioned </w:t>
      </w:r>
      <w:r w:rsidR="00D1498B">
        <w:t>and the same</w:t>
      </w:r>
      <w:r w:rsidRPr="00634679">
        <w:t xml:space="preserve"> has already been disbursed in the subsequent period.</w:t>
      </w:r>
    </w:p>
    <w:p w14:paraId="70925842" w14:textId="77777777" w:rsidR="00DA1D43" w:rsidRPr="00634679" w:rsidRDefault="00BE72DC" w:rsidP="00DA1D43">
      <w:pPr>
        <w:pStyle w:val="bodytrueup"/>
      </w:pPr>
      <w:r w:rsidRPr="00634679">
        <w:t>It is to submit that, the increase in the average rate for OPGC stations compared to the approved rate is due to year-end charges and provisions made for ash transportation charges.</w:t>
      </w:r>
    </w:p>
    <w:p w14:paraId="02E0689C" w14:textId="54446EB3" w:rsidR="00DA1D43" w:rsidRPr="00634679" w:rsidRDefault="00505011" w:rsidP="00CA7B30">
      <w:pPr>
        <w:pStyle w:val="bodytrueup"/>
      </w:pPr>
      <w:r w:rsidRPr="00634679">
        <w:t>It may be considered</w:t>
      </w:r>
      <w:r w:rsidR="00D935B0" w:rsidRPr="00634679">
        <w:t xml:space="preserve"> that t</w:t>
      </w:r>
      <w:r w:rsidR="009C05B1" w:rsidRPr="00634679">
        <w:t xml:space="preserve">he costs </w:t>
      </w:r>
      <w:r w:rsidR="003C5027" w:rsidRPr="00634679">
        <w:t>incurred towards power procurement from</w:t>
      </w:r>
      <w:r w:rsidR="009C05B1" w:rsidRPr="00634679">
        <w:t xml:space="preserve"> OPGC</w:t>
      </w:r>
      <w:r w:rsidR="00D935B0" w:rsidRPr="00634679">
        <w:t xml:space="preserve"> stations</w:t>
      </w:r>
      <w:r w:rsidR="009C05B1" w:rsidRPr="00634679">
        <w:t xml:space="preserve"> are as per the </w:t>
      </w:r>
      <w:r w:rsidR="006B343E" w:rsidRPr="00634679">
        <w:t>T</w:t>
      </w:r>
      <w:r w:rsidR="009C05B1" w:rsidRPr="00634679">
        <w:t xml:space="preserve">ariff </w:t>
      </w:r>
      <w:r w:rsidR="000138F2" w:rsidRPr="00634679">
        <w:t xml:space="preserve">approved </w:t>
      </w:r>
      <w:r w:rsidR="009C05B1" w:rsidRPr="00634679">
        <w:t>by Hon’ble Commission</w:t>
      </w:r>
      <w:r w:rsidR="0039422B" w:rsidRPr="00634679">
        <w:t xml:space="preserve"> </w:t>
      </w:r>
      <w:r w:rsidR="00921DCF" w:rsidRPr="00634679">
        <w:t xml:space="preserve">for the </w:t>
      </w:r>
      <w:r w:rsidR="00204A7E">
        <w:t>FY</w:t>
      </w:r>
      <w:r w:rsidR="00921DCF" w:rsidRPr="00634679">
        <w:t xml:space="preserve"> 2024</w:t>
      </w:r>
      <w:r w:rsidR="00D935B0" w:rsidRPr="00634679">
        <w:t>-2</w:t>
      </w:r>
      <w:r w:rsidR="00921DCF" w:rsidRPr="00634679">
        <w:t>5</w:t>
      </w:r>
      <w:r w:rsidR="009C05B1" w:rsidRPr="00634679">
        <w:t>.</w:t>
      </w:r>
      <w:r w:rsidR="006E4B7E" w:rsidRPr="00634679">
        <w:t xml:space="preserve"> </w:t>
      </w:r>
      <w:r w:rsidR="009C05B1" w:rsidRPr="00634679">
        <w:t xml:space="preserve">The </w:t>
      </w:r>
      <w:r w:rsidR="0051724D" w:rsidRPr="00634679">
        <w:t>Applicant</w:t>
      </w:r>
      <w:r w:rsidR="009C05B1" w:rsidRPr="00634679">
        <w:t xml:space="preserve"> has purchased power as per Merit Order Dispatch</w:t>
      </w:r>
      <w:r w:rsidR="00CB1EF9" w:rsidRPr="00634679">
        <w:t xml:space="preserve"> </w:t>
      </w:r>
      <w:r w:rsidR="009D625B" w:rsidRPr="00634679">
        <w:t>(MOD) principle</w:t>
      </w:r>
      <w:r w:rsidR="00CB6750" w:rsidRPr="00634679">
        <w:t xml:space="preserve"> on real time basis</w:t>
      </w:r>
      <w:r w:rsidR="009C05B1" w:rsidRPr="00634679">
        <w:t xml:space="preserve">. The </w:t>
      </w:r>
      <w:r w:rsidR="0051724D" w:rsidRPr="00634679">
        <w:t>Applicant</w:t>
      </w:r>
      <w:r w:rsidR="009C05B1" w:rsidRPr="00634679">
        <w:t xml:space="preserve"> </w:t>
      </w:r>
      <w:r w:rsidR="004800E4" w:rsidRPr="00634679">
        <w:t xml:space="preserve">humbly </w:t>
      </w:r>
      <w:r w:rsidR="009C05B1" w:rsidRPr="00634679">
        <w:t xml:space="preserve">submits that </w:t>
      </w:r>
      <w:r w:rsidR="001E62C6" w:rsidRPr="00634679">
        <w:t>the</w:t>
      </w:r>
      <w:r w:rsidR="009C05B1" w:rsidRPr="00634679">
        <w:t xml:space="preserve"> power purchase cost </w:t>
      </w:r>
      <w:r w:rsidR="00171C9E" w:rsidRPr="00634679">
        <w:t xml:space="preserve">incurred </w:t>
      </w:r>
      <w:r w:rsidR="009C05B1" w:rsidRPr="00634679">
        <w:t xml:space="preserve">is </w:t>
      </w:r>
      <w:r w:rsidR="0005573D" w:rsidRPr="00634679">
        <w:t xml:space="preserve">due to </w:t>
      </w:r>
      <w:r w:rsidR="009C05B1" w:rsidRPr="00634679">
        <w:t>uncontr</w:t>
      </w:r>
      <w:r w:rsidR="00C00AA0" w:rsidRPr="00634679">
        <w:t xml:space="preserve">ollable factor and </w:t>
      </w:r>
      <w:r w:rsidR="00CD65EB" w:rsidRPr="00634679">
        <w:t xml:space="preserve">thus </w:t>
      </w:r>
      <w:r w:rsidR="00C00AA0" w:rsidRPr="00634679">
        <w:t xml:space="preserve">prays before </w:t>
      </w:r>
      <w:r w:rsidR="00CD65EB" w:rsidRPr="00634679">
        <w:t xml:space="preserve">the </w:t>
      </w:r>
      <w:r w:rsidR="009C05B1" w:rsidRPr="00634679">
        <w:t>Hon’ble Commission to approve the same</w:t>
      </w:r>
      <w:r w:rsidR="001F1F7A" w:rsidRPr="00634679">
        <w:t xml:space="preserve"> </w:t>
      </w:r>
      <w:r w:rsidR="00DC1E2D">
        <w:t>based</w:t>
      </w:r>
      <w:r w:rsidR="0005573D" w:rsidRPr="00634679">
        <w:t xml:space="preserve"> upon</w:t>
      </w:r>
      <w:r w:rsidR="009C05B1" w:rsidRPr="00634679">
        <w:t xml:space="preserve"> </w:t>
      </w:r>
      <w:r w:rsidR="005330AB" w:rsidRPr="00634679">
        <w:t xml:space="preserve">the </w:t>
      </w:r>
      <w:r w:rsidR="009C05B1" w:rsidRPr="00634679">
        <w:t>audited accounts.</w:t>
      </w:r>
    </w:p>
    <w:p w14:paraId="470CF614" w14:textId="77777777" w:rsidR="00DA1D43" w:rsidRPr="00634679" w:rsidRDefault="009C05B1" w:rsidP="00DA1D43">
      <w:pPr>
        <w:pStyle w:val="Heading3"/>
      </w:pPr>
      <w:r w:rsidRPr="00634679">
        <w:t>Central Hydro</w:t>
      </w:r>
      <w:r w:rsidR="00171C9E" w:rsidRPr="00634679">
        <w:t xml:space="preserve"> Power </w:t>
      </w:r>
      <w:r w:rsidR="00FC473A" w:rsidRPr="00634679">
        <w:t>Stations:</w:t>
      </w:r>
    </w:p>
    <w:p w14:paraId="429503CD" w14:textId="1090A174" w:rsidR="00215C33" w:rsidRPr="00634679" w:rsidRDefault="009C05B1" w:rsidP="00DA1D43">
      <w:pPr>
        <w:pStyle w:val="bodytrueup"/>
        <w:rPr>
          <w:sz w:val="26"/>
          <w:szCs w:val="26"/>
        </w:rPr>
      </w:pPr>
      <w:r w:rsidRPr="00634679">
        <w:t xml:space="preserve">The </w:t>
      </w:r>
      <w:r w:rsidR="00E57DF9" w:rsidRPr="00634679">
        <w:t xml:space="preserve">summary details of </w:t>
      </w:r>
      <w:r w:rsidRPr="00634679">
        <w:t xml:space="preserve">procurement of power from the </w:t>
      </w:r>
      <w:r w:rsidR="00D95AB7" w:rsidRPr="00634679">
        <w:t>C</w:t>
      </w:r>
      <w:r w:rsidRPr="00634679">
        <w:t>entral</w:t>
      </w:r>
      <w:r w:rsidR="001F1F7A" w:rsidRPr="00634679">
        <w:t xml:space="preserve"> </w:t>
      </w:r>
      <w:r w:rsidR="00D95AB7" w:rsidRPr="00634679">
        <w:t>H</w:t>
      </w:r>
      <w:r w:rsidRPr="00634679">
        <w:t>ydro generating s</w:t>
      </w:r>
      <w:r w:rsidR="00CB6750" w:rsidRPr="00634679">
        <w:t>tations</w:t>
      </w:r>
      <w:r w:rsidR="00E57DF9" w:rsidRPr="00634679">
        <w:t xml:space="preserve"> owned by NHPC and the Hydro stations from Bhutan</w:t>
      </w:r>
      <w:r w:rsidR="00555001" w:rsidRPr="00634679">
        <w:t xml:space="preserve"> </w:t>
      </w:r>
      <w:r w:rsidR="004E3C88" w:rsidRPr="00634679">
        <w:t>including</w:t>
      </w:r>
      <w:r w:rsidR="00D95AB7" w:rsidRPr="00634679">
        <w:t xml:space="preserve"> </w:t>
      </w:r>
      <w:r w:rsidR="00B81594" w:rsidRPr="00634679">
        <w:t xml:space="preserve">Chukha, </w:t>
      </w:r>
      <w:r w:rsidR="00555001" w:rsidRPr="00634679">
        <w:t>Tala HPS</w:t>
      </w:r>
      <w:r w:rsidR="00B81594" w:rsidRPr="00634679">
        <w:t>,</w:t>
      </w:r>
      <w:r w:rsidR="00555001" w:rsidRPr="00634679">
        <w:t xml:space="preserve"> Teesta-V</w:t>
      </w:r>
      <w:r w:rsidR="00B81594" w:rsidRPr="00634679">
        <w:t>,</w:t>
      </w:r>
      <w:r w:rsidR="00555001" w:rsidRPr="00634679">
        <w:t xml:space="preserve"> Mangdechu</w:t>
      </w:r>
      <w:r w:rsidR="00B81594" w:rsidRPr="00634679">
        <w:t>,</w:t>
      </w:r>
      <w:r w:rsidR="00555001" w:rsidRPr="00634679">
        <w:t xml:space="preserve"> Rangit</w:t>
      </w:r>
      <w:r w:rsidR="00834965" w:rsidRPr="00634679">
        <w:t xml:space="preserve"> </w:t>
      </w:r>
      <w:r w:rsidR="00B81594" w:rsidRPr="00634679">
        <w:t xml:space="preserve">and </w:t>
      </w:r>
      <w:r w:rsidR="00834965" w:rsidRPr="00634679">
        <w:t>Kiruchu</w:t>
      </w:r>
      <w:r w:rsidR="00555001" w:rsidRPr="00634679">
        <w:t xml:space="preserve"> </w:t>
      </w:r>
      <w:r w:rsidR="00CB6750" w:rsidRPr="00634679">
        <w:t xml:space="preserve"> </w:t>
      </w:r>
      <w:r w:rsidRPr="00634679">
        <w:t>as approved by the Hon’ble Commission</w:t>
      </w:r>
      <w:r w:rsidR="00E57DF9" w:rsidRPr="00634679">
        <w:t xml:space="preserve"> </w:t>
      </w:r>
      <w:r w:rsidR="00CB6750" w:rsidRPr="00634679">
        <w:t>are</w:t>
      </w:r>
      <w:r w:rsidRPr="00634679">
        <w:t xml:space="preserve"> </w:t>
      </w:r>
      <w:r w:rsidR="00D51665" w:rsidRPr="00634679">
        <w:t>summarized</w:t>
      </w:r>
      <w:r w:rsidRPr="00634679">
        <w:t xml:space="preserve"> below</w:t>
      </w:r>
      <w:r w:rsidRPr="00634679">
        <w:rPr>
          <w:sz w:val="22"/>
          <w:szCs w:val="22"/>
        </w:rPr>
        <w:t>:</w:t>
      </w:r>
    </w:p>
    <w:p w14:paraId="47DFD4E4" w14:textId="4C74670C" w:rsidR="00921DCF" w:rsidRPr="00634679" w:rsidRDefault="00CB6E16" w:rsidP="009E66F3">
      <w:pPr>
        <w:pStyle w:val="BodyText3"/>
        <w:spacing w:after="0" w:line="360" w:lineRule="auto"/>
        <w:jc w:val="center"/>
        <w:rPr>
          <w:rFonts w:eastAsia="Calibri" w:cs="Arial"/>
          <w:b/>
          <w:bCs/>
          <w:sz w:val="24"/>
          <w:szCs w:val="24"/>
        </w:rPr>
      </w:pPr>
      <w:r w:rsidRPr="00634679">
        <w:rPr>
          <w:rFonts w:eastAsia="Calibri" w:cs="Arial"/>
          <w:b/>
          <w:bCs/>
          <w:sz w:val="24"/>
          <w:szCs w:val="24"/>
        </w:rPr>
        <w:t xml:space="preserve">Table: Approved vs. Actual power procurement from </w:t>
      </w:r>
      <w:r w:rsidR="0005573D" w:rsidRPr="00634679">
        <w:rPr>
          <w:rFonts w:eastAsia="Calibri" w:cs="Arial"/>
          <w:b/>
          <w:bCs/>
          <w:sz w:val="24"/>
          <w:szCs w:val="24"/>
        </w:rPr>
        <w:t>Central Hydro</w:t>
      </w:r>
      <w:r w:rsidRPr="00634679">
        <w:rPr>
          <w:rFonts w:eastAsia="Calibri" w:cs="Arial"/>
          <w:b/>
          <w:bCs/>
          <w:sz w:val="24"/>
          <w:szCs w:val="24"/>
        </w:rPr>
        <w:t xml:space="preserve"> Power Generating </w:t>
      </w:r>
      <w:r w:rsidR="00D54D4F" w:rsidRPr="00634679">
        <w:rPr>
          <w:rFonts w:eastAsia="Calibri" w:cs="Arial"/>
          <w:b/>
          <w:bCs/>
          <w:sz w:val="24"/>
          <w:szCs w:val="24"/>
        </w:rPr>
        <w:t>Stations</w:t>
      </w:r>
      <w:r w:rsidRPr="00634679">
        <w:rPr>
          <w:rFonts w:eastAsia="Calibri" w:cs="Arial"/>
          <w:b/>
          <w:bCs/>
          <w:sz w:val="24"/>
          <w:szCs w:val="24"/>
        </w:rPr>
        <w:t>:</w:t>
      </w:r>
    </w:p>
    <w:p w14:paraId="7FED6BE2" w14:textId="0D6FBB35" w:rsidR="00616B89" w:rsidRPr="00634679" w:rsidRDefault="00616B89" w:rsidP="00921DCF">
      <w:pPr>
        <w:pStyle w:val="BodyText3"/>
        <w:spacing w:after="0" w:line="360" w:lineRule="auto"/>
        <w:jc w:val="both"/>
        <w:rPr>
          <w:rFonts w:ascii="Times New Roman" w:eastAsia="Calibri" w:hAnsi="Times New Roman" w:cs="Times New Roman"/>
          <w:b/>
          <w:bCs/>
          <w:sz w:val="22"/>
          <w:szCs w:val="22"/>
        </w:rPr>
      </w:pPr>
      <w:r w:rsidRPr="00634679">
        <w:rPr>
          <w:noProof/>
          <w:lang w:bidi="or-IN"/>
        </w:rPr>
        <w:drawing>
          <wp:inline distT="0" distB="0" distL="0" distR="0" wp14:anchorId="4747C1F9" wp14:editId="7465DFF7">
            <wp:extent cx="6170620" cy="263842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5502" cy="2653340"/>
                    </a:xfrm>
                    <a:prstGeom prst="rect">
                      <a:avLst/>
                    </a:prstGeom>
                    <a:noFill/>
                    <a:ln>
                      <a:noFill/>
                    </a:ln>
                  </pic:spPr>
                </pic:pic>
              </a:graphicData>
            </a:graphic>
          </wp:inline>
        </w:drawing>
      </w:r>
    </w:p>
    <w:p w14:paraId="0D37D066" w14:textId="6538A2DB" w:rsidR="00A40CA0" w:rsidRPr="00634679" w:rsidRDefault="005B369D" w:rsidP="00DA1D43">
      <w:pPr>
        <w:pStyle w:val="bodytrueup"/>
      </w:pPr>
      <w:r w:rsidRPr="00634679">
        <w:t xml:space="preserve">There </w:t>
      </w:r>
      <w:r w:rsidR="009A21D3" w:rsidRPr="00634679">
        <w:t>has been</w:t>
      </w:r>
      <w:r w:rsidR="006E4B7E" w:rsidRPr="00634679">
        <w:t xml:space="preserve"> total </w:t>
      </w:r>
      <w:r w:rsidR="009A21D3" w:rsidRPr="00634679">
        <w:t xml:space="preserve">short supply of </w:t>
      </w:r>
      <w:r w:rsidR="00486B33" w:rsidRPr="00634679">
        <w:t xml:space="preserve">energy </w:t>
      </w:r>
      <w:r w:rsidR="006E4B7E" w:rsidRPr="00634679">
        <w:t xml:space="preserve">192.67 </w:t>
      </w:r>
      <w:r w:rsidR="00486B33" w:rsidRPr="00634679">
        <w:t xml:space="preserve">MU </w:t>
      </w:r>
      <w:r w:rsidR="009A21D3" w:rsidRPr="00634679">
        <w:t>from</w:t>
      </w:r>
      <w:r w:rsidR="00486B33" w:rsidRPr="00634679">
        <w:t xml:space="preserve"> Central Hydro station</w:t>
      </w:r>
      <w:r w:rsidR="009A21D3" w:rsidRPr="00634679">
        <w:t xml:space="preserve">s including a shortfall of </w:t>
      </w:r>
      <w:r w:rsidR="006E4B7E" w:rsidRPr="00634679">
        <w:t xml:space="preserve">104 </w:t>
      </w:r>
      <w:r w:rsidRPr="00634679">
        <w:t xml:space="preserve">MU from </w:t>
      </w:r>
      <w:r w:rsidR="00486B33" w:rsidRPr="00634679">
        <w:t xml:space="preserve">Chukha station and 82 MU </w:t>
      </w:r>
      <w:r w:rsidR="009A21D3" w:rsidRPr="00634679">
        <w:t>from</w:t>
      </w:r>
      <w:r w:rsidR="00486B33" w:rsidRPr="00634679">
        <w:t xml:space="preserve"> Tala HEP</w:t>
      </w:r>
      <w:r w:rsidRPr="00634679">
        <w:t xml:space="preserve">. </w:t>
      </w:r>
      <w:r w:rsidR="00486B33" w:rsidRPr="00634679">
        <w:t xml:space="preserve"> Due</w:t>
      </w:r>
      <w:r w:rsidR="00DC1E2D">
        <w:t xml:space="preserve"> to short supply of hydro power, </w:t>
      </w:r>
      <w:r w:rsidR="00486B33" w:rsidRPr="00634679">
        <w:t>GRIDCO</w:t>
      </w:r>
      <w:r w:rsidR="009A21D3" w:rsidRPr="00634679">
        <w:t xml:space="preserve"> was compelled to procure high cost of power from alternate</w:t>
      </w:r>
      <w:r w:rsidR="00486B33" w:rsidRPr="00634679">
        <w:t xml:space="preserve"> </w:t>
      </w:r>
      <w:r w:rsidR="009A21D3" w:rsidRPr="00634679">
        <w:t xml:space="preserve">sources </w:t>
      </w:r>
      <w:r w:rsidR="00A40CA0" w:rsidRPr="00634679">
        <w:t>to meet the state demand.</w:t>
      </w:r>
    </w:p>
    <w:p w14:paraId="794DBB17" w14:textId="03E241C7" w:rsidR="00A71E30" w:rsidRPr="00634679" w:rsidRDefault="00A71E30" w:rsidP="00DA1D43">
      <w:pPr>
        <w:pStyle w:val="bodytrueup"/>
      </w:pPr>
      <w:r w:rsidRPr="00634679">
        <w:t>It is pertinent to submit that generation from the Teesta-V station was discontinued due to extensive devastation caused in October 2023. An amount of Rs. 12 crore pertaining to past-year costs associated with the Teesta-V Hydroelectric Power Project has been paid. The Hon’ble Commission is respectfully requested to consider this cost on an actual basis.</w:t>
      </w:r>
    </w:p>
    <w:p w14:paraId="2973F6AF" w14:textId="132A3A07" w:rsidR="00142A15" w:rsidRPr="00634679" w:rsidRDefault="0005573D" w:rsidP="00DA1D43">
      <w:pPr>
        <w:pStyle w:val="bodytrueup"/>
      </w:pPr>
      <w:r w:rsidRPr="00634679">
        <w:t>Thus, it is to submit</w:t>
      </w:r>
      <w:r w:rsidR="009C05B1" w:rsidRPr="00634679">
        <w:t xml:space="preserve"> that tariff </w:t>
      </w:r>
      <w:r w:rsidR="0075528E" w:rsidRPr="00634679">
        <w:t xml:space="preserve">of energy procured from </w:t>
      </w:r>
      <w:r w:rsidR="009C05B1" w:rsidRPr="00634679">
        <w:t>Central Generating Stations and the Stations outside the national border  are being determined by CERC</w:t>
      </w:r>
      <w:r w:rsidR="00D91CE0" w:rsidRPr="00634679">
        <w:t>/</w:t>
      </w:r>
      <w:r w:rsidR="009C05B1" w:rsidRPr="00634679">
        <w:t xml:space="preserve"> CEA with due consultation with the Ministry of External Affairs. </w:t>
      </w:r>
      <w:r w:rsidR="00252250" w:rsidRPr="00634679">
        <w:t xml:space="preserve">The </w:t>
      </w:r>
      <w:r w:rsidR="0051724D" w:rsidRPr="00634679">
        <w:t>Applicant</w:t>
      </w:r>
      <w:r w:rsidR="009C05B1" w:rsidRPr="00634679">
        <w:t xml:space="preserve"> </w:t>
      </w:r>
      <w:r w:rsidR="003C5027" w:rsidRPr="00634679">
        <w:t>i</w:t>
      </w:r>
      <w:r w:rsidR="004E0705" w:rsidRPr="00634679">
        <w:t>s permitted to draw the S</w:t>
      </w:r>
      <w:r w:rsidR="009C05B1" w:rsidRPr="00634679">
        <w:t xml:space="preserve">tate’s share </w:t>
      </w:r>
      <w:r w:rsidR="00CB6750" w:rsidRPr="00634679">
        <w:t xml:space="preserve">of power </w:t>
      </w:r>
      <w:r w:rsidR="009C05B1" w:rsidRPr="00634679">
        <w:t>from these Stations at the approved tariff.</w:t>
      </w:r>
    </w:p>
    <w:p w14:paraId="3C34D105" w14:textId="759D56B8" w:rsidR="00215C33" w:rsidRPr="00634679" w:rsidRDefault="009C05B1" w:rsidP="00DA1D43">
      <w:pPr>
        <w:pStyle w:val="bodytrueup"/>
      </w:pPr>
      <w:r w:rsidRPr="00634679">
        <w:t>It is submitted that hydro power</w:t>
      </w:r>
      <w:r w:rsidR="004E0705" w:rsidRPr="00634679">
        <w:t xml:space="preserve"> plants are </w:t>
      </w:r>
      <w:r w:rsidRPr="00634679">
        <w:t xml:space="preserve">must-run </w:t>
      </w:r>
      <w:r w:rsidR="004E0705" w:rsidRPr="00634679">
        <w:t xml:space="preserve">power plants </w:t>
      </w:r>
      <w:r w:rsidRPr="00634679">
        <w:t xml:space="preserve">and </w:t>
      </w:r>
      <w:r w:rsidR="004E0705" w:rsidRPr="00634679">
        <w:t xml:space="preserve">also the </w:t>
      </w:r>
      <w:r w:rsidR="0051724D" w:rsidRPr="00634679">
        <w:t>Applicant</w:t>
      </w:r>
      <w:r w:rsidR="004E0705" w:rsidRPr="00634679">
        <w:t xml:space="preserve"> </w:t>
      </w:r>
      <w:r w:rsidRPr="00634679">
        <w:t>GRIDCO is obliga</w:t>
      </w:r>
      <w:r w:rsidR="004E0705" w:rsidRPr="00634679">
        <w:t>ted to meet peak demand of the S</w:t>
      </w:r>
      <w:r w:rsidRPr="00634679">
        <w:t xml:space="preserve">tate. </w:t>
      </w:r>
      <w:r w:rsidR="000B198F" w:rsidRPr="00634679">
        <w:t>Costs/</w:t>
      </w:r>
      <w:r w:rsidR="0035234E" w:rsidRPr="00634679">
        <w:t>t</w:t>
      </w:r>
      <w:r w:rsidRPr="00634679">
        <w:t>ariff of power procured fr</w:t>
      </w:r>
      <w:r w:rsidR="006116D0" w:rsidRPr="00634679">
        <w:t>om Central Hydro stations including</w:t>
      </w:r>
      <w:r w:rsidRPr="00634679">
        <w:t xml:space="preserve"> Chukha</w:t>
      </w:r>
      <w:r w:rsidR="00DC1E2D">
        <w:t>,</w:t>
      </w:r>
      <w:r w:rsidR="00142A15" w:rsidRPr="00634679">
        <w:t xml:space="preserve"> </w:t>
      </w:r>
      <w:r w:rsidRPr="00634679">
        <w:t>Tala</w:t>
      </w:r>
      <w:r w:rsidR="00DC1E2D">
        <w:t>,</w:t>
      </w:r>
      <w:r w:rsidR="00565487" w:rsidRPr="00634679">
        <w:t xml:space="preserve"> </w:t>
      </w:r>
      <w:r w:rsidR="003F6383" w:rsidRPr="00634679">
        <w:t>Ma</w:t>
      </w:r>
      <w:r w:rsidR="003D15DD" w:rsidRPr="00634679">
        <w:t>n</w:t>
      </w:r>
      <w:r w:rsidR="003F6383" w:rsidRPr="00634679">
        <w:t>g</w:t>
      </w:r>
      <w:r w:rsidR="003D15DD" w:rsidRPr="00634679">
        <w:t>dech</w:t>
      </w:r>
      <w:r w:rsidR="00DC1E2D">
        <w:t>h</w:t>
      </w:r>
      <w:r w:rsidR="003D15DD" w:rsidRPr="00634679">
        <w:t>u</w:t>
      </w:r>
      <w:r w:rsidR="00CB6750" w:rsidRPr="00634679">
        <w:t xml:space="preserve"> and Rangit</w:t>
      </w:r>
      <w:r w:rsidR="003D15DD" w:rsidRPr="00634679">
        <w:t xml:space="preserve"> were</w:t>
      </w:r>
      <w:r w:rsidRPr="00634679">
        <w:t xml:space="preserve"> considered based on the directives of Ministry of External Affairs which have been </w:t>
      </w:r>
      <w:r w:rsidR="006B343E" w:rsidRPr="00634679">
        <w:t xml:space="preserve">duly </w:t>
      </w:r>
      <w:r w:rsidRPr="00634679">
        <w:t>approved by</w:t>
      </w:r>
      <w:r w:rsidR="000302C8" w:rsidRPr="00634679">
        <w:t xml:space="preserve"> the </w:t>
      </w:r>
      <w:r w:rsidRPr="00634679">
        <w:t>Hon’ble Commission. Accordingly the Hon’ble Commission is requested to approve</w:t>
      </w:r>
      <w:r w:rsidR="00565487" w:rsidRPr="00634679">
        <w:t xml:space="preserve"> the</w:t>
      </w:r>
      <w:r w:rsidRPr="00634679">
        <w:t xml:space="preserve"> co</w:t>
      </w:r>
      <w:r w:rsidR="002B47C4" w:rsidRPr="00634679">
        <w:t>st of power procured from the Central H</w:t>
      </w:r>
      <w:r w:rsidRPr="00634679">
        <w:t>ydro sources based on audited accounts.</w:t>
      </w:r>
    </w:p>
    <w:p w14:paraId="51437A97" w14:textId="6FB9901D" w:rsidR="00464EEA" w:rsidRPr="00634679" w:rsidRDefault="009C05B1" w:rsidP="00DA1D43">
      <w:pPr>
        <w:pStyle w:val="Heading3"/>
      </w:pPr>
      <w:bookmarkStart w:id="10" w:name="_Toc152674991"/>
      <w:r w:rsidRPr="00634679">
        <w:t>Central Thermal Generating Stations</w:t>
      </w:r>
      <w:bookmarkEnd w:id="10"/>
    </w:p>
    <w:p w14:paraId="6352B662" w14:textId="3074A87B" w:rsidR="00464EEA" w:rsidRPr="00634679" w:rsidRDefault="009C05B1" w:rsidP="00DA1D43">
      <w:pPr>
        <w:pStyle w:val="bodytrueup"/>
      </w:pPr>
      <w:r w:rsidRPr="00634679">
        <w:t xml:space="preserve">The procurement of power from the </w:t>
      </w:r>
      <w:r w:rsidR="001A3E4E" w:rsidRPr="00634679">
        <w:t xml:space="preserve">Central Thermal Generating </w:t>
      </w:r>
      <w:r w:rsidR="003307C8" w:rsidRPr="00634679">
        <w:t>Station</w:t>
      </w:r>
      <w:r w:rsidRPr="00634679">
        <w:t>s as approved by the Hon’ble Commission and the actual quantum of power pro</w:t>
      </w:r>
      <w:r w:rsidR="001A3E4E" w:rsidRPr="00634679">
        <w:t xml:space="preserve">curement from the </w:t>
      </w:r>
      <w:r w:rsidR="006116D0" w:rsidRPr="00634679">
        <w:t xml:space="preserve">respective </w:t>
      </w:r>
      <w:r w:rsidR="001A3E4E" w:rsidRPr="00634679">
        <w:t>source</w:t>
      </w:r>
      <w:r w:rsidR="006116D0" w:rsidRPr="00634679">
        <w:t>s</w:t>
      </w:r>
      <w:r w:rsidR="001A3E4E" w:rsidRPr="00634679">
        <w:t xml:space="preserve"> are</w:t>
      </w:r>
      <w:r w:rsidRPr="00634679">
        <w:t xml:space="preserve"> </w:t>
      </w:r>
      <w:r w:rsidR="006D6892" w:rsidRPr="00634679">
        <w:t>summarized</w:t>
      </w:r>
      <w:r w:rsidRPr="00634679">
        <w:t xml:space="preserve"> below:</w:t>
      </w:r>
    </w:p>
    <w:p w14:paraId="5B7298E2" w14:textId="57A62720" w:rsidR="006A11AF" w:rsidRPr="00634679" w:rsidRDefault="006A11AF" w:rsidP="006A11AF">
      <w:pPr>
        <w:pStyle w:val="BodyText3"/>
        <w:spacing w:after="0" w:line="360" w:lineRule="auto"/>
        <w:ind w:left="90"/>
        <w:jc w:val="both"/>
        <w:rPr>
          <w:rFonts w:eastAsia="Calibri" w:cs="Arial"/>
          <w:b/>
          <w:bCs/>
          <w:sz w:val="20"/>
          <w:szCs w:val="20"/>
        </w:rPr>
      </w:pPr>
      <w:r w:rsidRPr="00634679">
        <w:rPr>
          <w:rFonts w:eastAsia="Calibri" w:cs="Arial"/>
          <w:b/>
          <w:bCs/>
          <w:sz w:val="20"/>
          <w:szCs w:val="20"/>
        </w:rPr>
        <w:t>Table: Approved vs. Actual power procurement from Central Thermal Power Generating Stations:</w:t>
      </w:r>
    </w:p>
    <w:p w14:paraId="31334920" w14:textId="35055C1B" w:rsidR="00616B89" w:rsidRPr="00634679" w:rsidRDefault="00616B89" w:rsidP="006A11AF">
      <w:pPr>
        <w:pStyle w:val="BodyText3"/>
        <w:spacing w:after="0" w:line="360" w:lineRule="auto"/>
        <w:ind w:left="90"/>
        <w:jc w:val="both"/>
        <w:rPr>
          <w:rFonts w:eastAsia="Calibri" w:cs="Arial"/>
          <w:sz w:val="20"/>
          <w:szCs w:val="20"/>
        </w:rPr>
      </w:pPr>
      <w:r w:rsidRPr="00634679">
        <w:rPr>
          <w:noProof/>
          <w:lang w:bidi="or-IN"/>
        </w:rPr>
        <w:drawing>
          <wp:inline distT="0" distB="0" distL="0" distR="0" wp14:anchorId="4B9600B0" wp14:editId="77F7637F">
            <wp:extent cx="6238875" cy="40862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39075" cy="4086356"/>
                    </a:xfrm>
                    <a:prstGeom prst="rect">
                      <a:avLst/>
                    </a:prstGeom>
                    <a:noFill/>
                    <a:ln>
                      <a:noFill/>
                    </a:ln>
                  </pic:spPr>
                </pic:pic>
              </a:graphicData>
            </a:graphic>
          </wp:inline>
        </w:drawing>
      </w:r>
    </w:p>
    <w:p w14:paraId="1AE59CE3" w14:textId="77777777" w:rsidR="005053FF" w:rsidRPr="00634679" w:rsidRDefault="005053FF" w:rsidP="00C427E8">
      <w:pPr>
        <w:pStyle w:val="BodyText3"/>
        <w:spacing w:after="0" w:line="360" w:lineRule="auto"/>
        <w:jc w:val="both"/>
        <w:rPr>
          <w:rFonts w:eastAsia="Calibri" w:cs="Arial"/>
          <w:sz w:val="8"/>
          <w:szCs w:val="8"/>
        </w:rPr>
      </w:pPr>
    </w:p>
    <w:p w14:paraId="6866A586" w14:textId="502042D2" w:rsidR="00607AA1" w:rsidRPr="00634679" w:rsidRDefault="00F05B9E" w:rsidP="00A817B1">
      <w:pPr>
        <w:spacing w:line="360" w:lineRule="auto"/>
        <w:ind w:left="720"/>
        <w:jc w:val="both"/>
        <w:rPr>
          <w:rFonts w:ascii="Arial" w:eastAsia="Calibri" w:hAnsi="Arial" w:cs="Arial"/>
        </w:rPr>
      </w:pPr>
      <w:r w:rsidRPr="00634679">
        <w:rPr>
          <w:rFonts w:ascii="Arial" w:eastAsia="Calibri" w:hAnsi="Arial" w:cs="Arial"/>
        </w:rPr>
        <w:t xml:space="preserve">* </w:t>
      </w:r>
      <w:r w:rsidR="00043E47" w:rsidRPr="00634679">
        <w:rPr>
          <w:rFonts w:ascii="Arial" w:eastAsia="Calibri" w:hAnsi="Arial" w:cs="Arial"/>
        </w:rPr>
        <w:t xml:space="preserve">A net-off provision of Rs. 240.33 </w:t>
      </w:r>
      <w:r w:rsidR="00B75B74" w:rsidRPr="00634679">
        <w:rPr>
          <w:rFonts w:ascii="Arial" w:eastAsia="Calibri" w:hAnsi="Arial" w:cs="Arial"/>
        </w:rPr>
        <w:t>Cr.</w:t>
      </w:r>
      <w:r w:rsidR="00043E47" w:rsidRPr="00634679">
        <w:rPr>
          <w:rFonts w:ascii="Arial" w:eastAsia="Calibri" w:hAnsi="Arial" w:cs="Arial"/>
        </w:rPr>
        <w:t xml:space="preserve"> has been considered towards</w:t>
      </w:r>
      <w:r w:rsidR="001A7417" w:rsidRPr="00634679">
        <w:rPr>
          <w:rFonts w:ascii="Arial" w:eastAsia="Calibri" w:hAnsi="Arial" w:cs="Arial"/>
        </w:rPr>
        <w:t xml:space="preserve"> ash transportation</w:t>
      </w:r>
      <w:r w:rsidR="00043E47" w:rsidRPr="00634679">
        <w:rPr>
          <w:rFonts w:ascii="Arial" w:eastAsia="Calibri" w:hAnsi="Arial" w:cs="Arial"/>
        </w:rPr>
        <w:t xml:space="preserve"> </w:t>
      </w:r>
      <w:r w:rsidR="001A7417" w:rsidRPr="00634679">
        <w:rPr>
          <w:rFonts w:ascii="Arial" w:eastAsia="Calibri" w:hAnsi="Arial" w:cs="Arial"/>
        </w:rPr>
        <w:t xml:space="preserve">cost and </w:t>
      </w:r>
      <w:r w:rsidR="00DC1E2D">
        <w:rPr>
          <w:rFonts w:ascii="Arial" w:eastAsia="Calibri" w:hAnsi="Arial" w:cs="Arial"/>
        </w:rPr>
        <w:t xml:space="preserve">tariff </w:t>
      </w:r>
      <w:r w:rsidR="001A7417" w:rsidRPr="00634679">
        <w:rPr>
          <w:rFonts w:ascii="Arial" w:eastAsia="Calibri" w:hAnsi="Arial" w:cs="Arial"/>
        </w:rPr>
        <w:t>revision for TTPS central thermal station for FY 2019-21 and Truing up effect of TTPST for FY 2014-19</w:t>
      </w:r>
      <w:r w:rsidR="00043E47" w:rsidRPr="00634679">
        <w:rPr>
          <w:rFonts w:ascii="Arial" w:eastAsia="Calibri" w:hAnsi="Arial" w:cs="Arial"/>
        </w:rPr>
        <w:t xml:space="preserve">, out of which Rs. 18.44 </w:t>
      </w:r>
      <w:r w:rsidR="00B75B74" w:rsidRPr="00634679">
        <w:rPr>
          <w:rFonts w:ascii="Arial" w:eastAsia="Calibri" w:hAnsi="Arial" w:cs="Arial"/>
        </w:rPr>
        <w:t>Cr.</w:t>
      </w:r>
      <w:r w:rsidR="00043E47" w:rsidRPr="00634679">
        <w:rPr>
          <w:rFonts w:ascii="Arial" w:eastAsia="Calibri" w:hAnsi="Arial" w:cs="Arial"/>
        </w:rPr>
        <w:t xml:space="preserve"> has already been paid up to September 2025.</w:t>
      </w:r>
    </w:p>
    <w:p w14:paraId="638411E7" w14:textId="6BAEF614" w:rsidR="00A40CA0" w:rsidRPr="00634679" w:rsidRDefault="00A53BAB" w:rsidP="00DA1D43">
      <w:pPr>
        <w:pStyle w:val="bodytrueup"/>
      </w:pPr>
      <w:r w:rsidRPr="00634679">
        <w:t>Hon’ble Commission allowed fixed costs of all the tied up stations</w:t>
      </w:r>
      <w:r w:rsidR="001354EB" w:rsidRPr="00634679">
        <w:t xml:space="preserve"> of NTPC </w:t>
      </w:r>
      <w:r w:rsidR="00447807" w:rsidRPr="00634679">
        <w:t xml:space="preserve">stations </w:t>
      </w:r>
      <w:r w:rsidR="00E753D5" w:rsidRPr="00634679">
        <w:t xml:space="preserve">and approved </w:t>
      </w:r>
      <w:r w:rsidR="005C3DF8" w:rsidRPr="00634679">
        <w:t>11694.04</w:t>
      </w:r>
      <w:r w:rsidR="00CB6E16" w:rsidRPr="00634679">
        <w:t xml:space="preserve"> </w:t>
      </w:r>
      <w:r w:rsidRPr="00634679">
        <w:t xml:space="preserve">MU of power </w:t>
      </w:r>
      <w:r w:rsidR="000E067A" w:rsidRPr="00634679">
        <w:t>with cost of Rs.</w:t>
      </w:r>
      <w:r w:rsidR="00CB6E16" w:rsidRPr="00634679">
        <w:t>4092.43</w:t>
      </w:r>
      <w:r w:rsidR="000E067A" w:rsidRPr="00634679">
        <w:t xml:space="preserve">Cr. </w:t>
      </w:r>
      <w:r w:rsidRPr="00634679">
        <w:t xml:space="preserve">from the </w:t>
      </w:r>
      <w:r w:rsidR="00CB6E16" w:rsidRPr="00634679">
        <w:t>stations namely TSTPS-I</w:t>
      </w:r>
      <w:r w:rsidR="00DC1E2D">
        <w:t>,</w:t>
      </w:r>
      <w:r w:rsidR="00CB6E16" w:rsidRPr="00634679">
        <w:t xml:space="preserve"> TSTPS</w:t>
      </w:r>
      <w:r w:rsidRPr="00634679">
        <w:t>-II</w:t>
      </w:r>
      <w:r w:rsidR="00DC1E2D">
        <w:t>,</w:t>
      </w:r>
      <w:r w:rsidRPr="00634679">
        <w:t xml:space="preserve"> </w:t>
      </w:r>
      <w:r w:rsidR="00152F13" w:rsidRPr="00634679">
        <w:t>KhSTPS-II</w:t>
      </w:r>
      <w:r w:rsidR="00DC1E2D">
        <w:t>,</w:t>
      </w:r>
      <w:r w:rsidR="00CB6E16" w:rsidRPr="00634679">
        <w:t xml:space="preserve"> </w:t>
      </w:r>
      <w:r w:rsidRPr="00634679">
        <w:t>DSTPS-I</w:t>
      </w:r>
      <w:r w:rsidR="00DC1E2D">
        <w:t>,</w:t>
      </w:r>
      <w:r w:rsidR="00FE5CB8" w:rsidRPr="00634679">
        <w:t xml:space="preserve"> </w:t>
      </w:r>
      <w:r w:rsidR="00152F13" w:rsidRPr="00634679">
        <w:t>K</w:t>
      </w:r>
      <w:r w:rsidR="00CB6E16" w:rsidRPr="00634679">
        <w:t>B</w:t>
      </w:r>
      <w:r w:rsidR="00152F13" w:rsidRPr="00634679">
        <w:t>UNL</w:t>
      </w:r>
      <w:r w:rsidR="00DC1E2D">
        <w:t>,</w:t>
      </w:r>
      <w:r w:rsidR="00152F13" w:rsidRPr="00634679">
        <w:t xml:space="preserve"> </w:t>
      </w:r>
      <w:r w:rsidRPr="00634679">
        <w:t>NK</w:t>
      </w:r>
      <w:r w:rsidR="00DC1E2D">
        <w:t>S</w:t>
      </w:r>
      <w:r w:rsidRPr="00634679">
        <w:t xml:space="preserve">TPS </w:t>
      </w:r>
      <w:r w:rsidR="00152F13" w:rsidRPr="00634679">
        <w:t xml:space="preserve">and Nabinagar STPS </w:t>
      </w:r>
      <w:r w:rsidRPr="00634679">
        <w:t>on the basis of MOD towards the State demand.</w:t>
      </w:r>
      <w:r w:rsidR="00E753D5" w:rsidRPr="00634679">
        <w:t xml:space="preserve"> However </w:t>
      </w:r>
      <w:r w:rsidR="00152F13" w:rsidRPr="00634679">
        <w:t xml:space="preserve">14234.70 </w:t>
      </w:r>
      <w:r w:rsidR="00E753D5" w:rsidRPr="00634679">
        <w:t>MU of power was procured from the tied up stations of NTPC.</w:t>
      </w:r>
      <w:r w:rsidRPr="00634679">
        <w:t xml:space="preserve"> It may be considered that due </w:t>
      </w:r>
      <w:r w:rsidR="00FE5CB8" w:rsidRPr="00634679">
        <w:t xml:space="preserve">to </w:t>
      </w:r>
      <w:r w:rsidR="00A64C3D" w:rsidRPr="00634679">
        <w:t xml:space="preserve">less </w:t>
      </w:r>
      <w:r w:rsidRPr="00634679">
        <w:t xml:space="preserve">supply of </w:t>
      </w:r>
      <w:r w:rsidR="000D08BA" w:rsidRPr="00634679">
        <w:t xml:space="preserve">power than the </w:t>
      </w:r>
      <w:r w:rsidR="00E753D5" w:rsidRPr="00634679">
        <w:t xml:space="preserve">approved quantum by </w:t>
      </w:r>
      <w:r w:rsidR="00152F13" w:rsidRPr="00634679">
        <w:t>Central Hydro</w:t>
      </w:r>
      <w:r w:rsidR="00D474F3" w:rsidRPr="00634679">
        <w:t xml:space="preserve"> </w:t>
      </w:r>
      <w:r w:rsidR="000D08BA" w:rsidRPr="00634679">
        <w:t>generating stations</w:t>
      </w:r>
      <w:r w:rsidR="00DC1E2D">
        <w:t>,</w:t>
      </w:r>
      <w:r w:rsidR="000D08BA" w:rsidRPr="00634679">
        <w:t xml:space="preserve"> </w:t>
      </w:r>
      <w:r w:rsidR="00FD3855" w:rsidRPr="00634679">
        <w:t xml:space="preserve">IPPs </w:t>
      </w:r>
      <w:r w:rsidR="00DC1E2D">
        <w:t xml:space="preserve">and </w:t>
      </w:r>
      <w:r w:rsidR="00FD3855" w:rsidRPr="00634679">
        <w:t>Renewable sources</w:t>
      </w:r>
      <w:r w:rsidR="00604D73">
        <w:t>,</w:t>
      </w:r>
      <w:r w:rsidR="00FD3855" w:rsidRPr="00634679">
        <w:t xml:space="preserve"> </w:t>
      </w:r>
      <w:r w:rsidR="00FE5CB8" w:rsidRPr="00634679">
        <w:t>the</w:t>
      </w:r>
      <w:r w:rsidR="000E067A" w:rsidRPr="00634679">
        <w:t xml:space="preserve"> </w:t>
      </w:r>
      <w:r w:rsidR="00FE5CB8" w:rsidRPr="00634679">
        <w:t xml:space="preserve">state </w:t>
      </w:r>
      <w:r w:rsidR="000D08BA" w:rsidRPr="00634679">
        <w:t xml:space="preserve">demand </w:t>
      </w:r>
      <w:r w:rsidR="00FE5CB8" w:rsidRPr="00634679">
        <w:t xml:space="preserve">was met from </w:t>
      </w:r>
      <w:r w:rsidR="000D08BA" w:rsidRPr="00634679">
        <w:t xml:space="preserve">the supply of power from </w:t>
      </w:r>
      <w:r w:rsidR="00FE5CB8" w:rsidRPr="00634679">
        <w:t>the other</w:t>
      </w:r>
      <w:r w:rsidR="001354EB" w:rsidRPr="00634679">
        <w:t xml:space="preserve"> stations of NTPC. </w:t>
      </w:r>
      <w:r w:rsidR="007B1973" w:rsidRPr="00634679">
        <w:t xml:space="preserve">It is requested to consider the </w:t>
      </w:r>
      <w:r w:rsidR="00FD3855" w:rsidRPr="00634679">
        <w:t xml:space="preserve">NVVNL bundled power </w:t>
      </w:r>
      <w:r w:rsidR="007B1973" w:rsidRPr="00634679">
        <w:t>as c</w:t>
      </w:r>
      <w:r w:rsidR="00FD3855" w:rsidRPr="00634679">
        <w:t xml:space="preserve">onsidered </w:t>
      </w:r>
      <w:r w:rsidR="007B1973" w:rsidRPr="00634679">
        <w:t>in previous years orders as per audited accounts</w:t>
      </w:r>
      <w:r w:rsidR="00FD3855" w:rsidRPr="00634679">
        <w:t>.</w:t>
      </w:r>
      <w:r w:rsidR="001354EB" w:rsidRPr="00634679">
        <w:t xml:space="preserve"> Further the surplus power as being scheduled by the respective Stations on the basis of t</w:t>
      </w:r>
      <w:r w:rsidR="00E71BE6" w:rsidRPr="00634679">
        <w:t>he contracted capacity were traded</w:t>
      </w:r>
      <w:r w:rsidR="001354EB" w:rsidRPr="00634679">
        <w:t xml:space="preserve"> in the market.</w:t>
      </w:r>
    </w:p>
    <w:p w14:paraId="32235B72" w14:textId="03425549" w:rsidR="00604D73" w:rsidRDefault="00604D73" w:rsidP="00DA1D43">
      <w:pPr>
        <w:pStyle w:val="bodytrueup"/>
      </w:pPr>
      <w:r>
        <w:t xml:space="preserve">It is to submit that the following expenses were not approved </w:t>
      </w:r>
      <w:r w:rsidR="00287CF9">
        <w:t>in the ARR &amp; BSP order for FY 2024-25 :</w:t>
      </w:r>
    </w:p>
    <w:p w14:paraId="327BB6C1" w14:textId="77777777" w:rsidR="00287CF9" w:rsidRDefault="00287CF9" w:rsidP="00C85910">
      <w:pPr>
        <w:pStyle w:val="bodytrueup"/>
        <w:numPr>
          <w:ilvl w:val="0"/>
          <w:numId w:val="20"/>
        </w:numPr>
      </w:pPr>
      <w:r w:rsidRPr="00634679">
        <w:t>An amount of Rs. 108.94 Cr. has been incurred due to tariff revision relating to TTPS station the past period (2019-21)</w:t>
      </w:r>
    </w:p>
    <w:p w14:paraId="2E91C5AC" w14:textId="77777777" w:rsidR="00287CF9" w:rsidRDefault="0005573D" w:rsidP="00C85910">
      <w:pPr>
        <w:pStyle w:val="bodytrueup"/>
        <w:numPr>
          <w:ilvl w:val="0"/>
          <w:numId w:val="20"/>
        </w:numPr>
      </w:pPr>
      <w:r w:rsidRPr="00634679">
        <w:t xml:space="preserve"> Ash Transportation charges of Rs. 128.05 Cr. has been considered for NTPC stations </w:t>
      </w:r>
    </w:p>
    <w:p w14:paraId="2BB6132C" w14:textId="77777777" w:rsidR="00287CF9" w:rsidRDefault="00287CF9" w:rsidP="00D43A46">
      <w:pPr>
        <w:pStyle w:val="bodytrueup"/>
        <w:numPr>
          <w:ilvl w:val="0"/>
          <w:numId w:val="20"/>
        </w:numPr>
      </w:pPr>
      <w:r>
        <w:t>A</w:t>
      </w:r>
      <w:r w:rsidR="0005573D" w:rsidRPr="00634679">
        <w:t>n amount of Rs. 3.35 Cr. toward year end charges</w:t>
      </w:r>
    </w:p>
    <w:p w14:paraId="6BE78B23" w14:textId="0A3D45BA" w:rsidR="00211AE5" w:rsidRDefault="00EE4901" w:rsidP="00287CF9">
      <w:pPr>
        <w:pStyle w:val="bodytrueup"/>
      </w:pPr>
      <w:r w:rsidRPr="00634679">
        <w:t>It is pertinent to mention that Hon’ble Commission vide order dtd. 16.09.2023 in Case no. 72/2023 approved for purchase of power from un-allocated quota of CGS which are uniformly re-allocated to eastern region beneficiaries by Eastern Region Power Committee. Accordingly the unallocated power from different generating stations in Eastern region are being availed by GRIDCO though GRIDCO has no firm allocation from them. Hence Hon’ble Comm</w:t>
      </w:r>
      <w:r w:rsidR="008B2331" w:rsidRPr="00634679">
        <w:t>ission is requested to consider</w:t>
      </w:r>
      <w:r w:rsidR="0097664D" w:rsidRPr="00634679">
        <w:t xml:space="preserve"> unallocated share of energy </w:t>
      </w:r>
      <w:r w:rsidR="00713723" w:rsidRPr="00634679">
        <w:t>92 MU</w:t>
      </w:r>
      <w:r w:rsidR="0097664D" w:rsidRPr="00634679">
        <w:t xml:space="preserve"> </w:t>
      </w:r>
      <w:r w:rsidR="00447807" w:rsidRPr="00634679">
        <w:t xml:space="preserve">at the </w:t>
      </w:r>
      <w:r w:rsidR="0097664D" w:rsidRPr="00634679">
        <w:t xml:space="preserve">cost </w:t>
      </w:r>
      <w:r w:rsidR="00447807" w:rsidRPr="00634679">
        <w:t xml:space="preserve">of Rs. 33 </w:t>
      </w:r>
      <w:r w:rsidR="0057787E" w:rsidRPr="00634679">
        <w:t>Cr.</w:t>
      </w:r>
      <w:r w:rsidR="0005573D" w:rsidRPr="00634679">
        <w:t xml:space="preserve"> with average per unit cost of Rs.3.55.</w:t>
      </w:r>
      <w:r w:rsidR="00447807" w:rsidRPr="00634679">
        <w:t xml:space="preserve">  Therefore it is requested to approve </w:t>
      </w:r>
      <w:r w:rsidRPr="00634679">
        <w:t>the associated power purchase cost</w:t>
      </w:r>
      <w:r w:rsidR="00C41675" w:rsidRPr="00634679">
        <w:t xml:space="preserve"> of the above purchase</w:t>
      </w:r>
      <w:r w:rsidRPr="00634679">
        <w:t xml:space="preserve"> as per the </w:t>
      </w:r>
      <w:r w:rsidR="006A331D" w:rsidRPr="00634679">
        <w:t>allocation</w:t>
      </w:r>
      <w:r w:rsidRPr="00634679">
        <w:t xml:space="preserve"> to GRIDCO.</w:t>
      </w:r>
    </w:p>
    <w:p w14:paraId="6BA8A4A5" w14:textId="77777777" w:rsidR="00211AE5" w:rsidRDefault="00211AE5">
      <w:pPr>
        <w:rPr>
          <w:rFonts w:ascii="Arial" w:eastAsia="Calibri" w:hAnsi="Arial" w:cs="Arial"/>
        </w:rPr>
      </w:pPr>
      <w:r>
        <w:br w:type="page"/>
      </w:r>
    </w:p>
    <w:p w14:paraId="4BD4BA1A" w14:textId="5621C2FF" w:rsidR="005F2294" w:rsidRPr="00634679" w:rsidRDefault="00224D3F" w:rsidP="00DA1D43">
      <w:pPr>
        <w:pStyle w:val="Heading3"/>
      </w:pPr>
      <w:bookmarkStart w:id="11" w:name="_Toc152674993"/>
      <w:r w:rsidRPr="00634679">
        <w:t>Independent Power Procurement (</w:t>
      </w:r>
      <w:r w:rsidR="009C05B1" w:rsidRPr="00634679">
        <w:t>IPPs</w:t>
      </w:r>
      <w:r w:rsidRPr="00634679">
        <w:t>)</w:t>
      </w:r>
      <w:bookmarkEnd w:id="11"/>
    </w:p>
    <w:p w14:paraId="3AF467D7" w14:textId="77777777" w:rsidR="005F2294" w:rsidRPr="00634679" w:rsidRDefault="005F2294" w:rsidP="005F2294">
      <w:pPr>
        <w:spacing w:after="160"/>
        <w:rPr>
          <w:rFonts w:ascii="Arial" w:eastAsia="Calibri" w:hAnsi="Arial" w:cs="Arial"/>
          <w:sz w:val="2"/>
          <w:szCs w:val="2"/>
        </w:rPr>
      </w:pPr>
    </w:p>
    <w:p w14:paraId="4D406844" w14:textId="565F6C16" w:rsidR="005F2294" w:rsidRDefault="009C05B1" w:rsidP="00DA1D43">
      <w:pPr>
        <w:pStyle w:val="bodytrueup"/>
      </w:pPr>
      <w:r w:rsidRPr="00634679">
        <w:t xml:space="preserve">The procurement of power approved by the Hon’ble Commission </w:t>
      </w:r>
      <w:r w:rsidR="006346B5" w:rsidRPr="00634679">
        <w:t>vis-a-vis</w:t>
      </w:r>
      <w:r w:rsidRPr="00634679">
        <w:t xml:space="preserve"> </w:t>
      </w:r>
      <w:r w:rsidR="0029455B" w:rsidRPr="00634679">
        <w:t xml:space="preserve"> </w:t>
      </w:r>
      <w:r w:rsidRPr="00634679">
        <w:t xml:space="preserve">procurement </w:t>
      </w:r>
      <w:r w:rsidR="0029455B" w:rsidRPr="00634679">
        <w:t xml:space="preserve">made by the </w:t>
      </w:r>
      <w:r w:rsidR="0051724D" w:rsidRPr="00634679">
        <w:t>Applicant</w:t>
      </w:r>
      <w:r w:rsidR="0029455B" w:rsidRPr="00634679">
        <w:t xml:space="preserve"> </w:t>
      </w:r>
      <w:r w:rsidRPr="00634679">
        <w:t xml:space="preserve">from the </w:t>
      </w:r>
      <w:r w:rsidR="0029455B" w:rsidRPr="00634679">
        <w:t xml:space="preserve">IPPs </w:t>
      </w:r>
      <w:r w:rsidR="006346B5" w:rsidRPr="00634679">
        <w:t>having</w:t>
      </w:r>
      <w:r w:rsidR="0029455B" w:rsidRPr="00634679">
        <w:t xml:space="preserve"> tied up capacities during</w:t>
      </w:r>
      <w:r w:rsidR="006346B5" w:rsidRPr="00634679">
        <w:t xml:space="preserve"> the </w:t>
      </w:r>
      <w:r w:rsidR="0029455B" w:rsidRPr="00634679">
        <w:t xml:space="preserve"> </w:t>
      </w:r>
      <w:r w:rsidR="00204A7E">
        <w:t>FY</w:t>
      </w:r>
      <w:r w:rsidR="0029455B" w:rsidRPr="00634679">
        <w:t xml:space="preserve"> </w:t>
      </w:r>
      <w:r w:rsidR="00670D8E" w:rsidRPr="00634679">
        <w:t>2024-25</w:t>
      </w:r>
      <w:r w:rsidR="0029455B" w:rsidRPr="00634679">
        <w:t xml:space="preserve"> </w:t>
      </w:r>
      <w:r w:rsidR="00A4209B" w:rsidRPr="00634679">
        <w:t>are</w:t>
      </w:r>
      <w:r w:rsidRPr="00634679">
        <w:t xml:space="preserve"> </w:t>
      </w:r>
      <w:r w:rsidR="00752687" w:rsidRPr="00634679">
        <w:t>summarized</w:t>
      </w:r>
      <w:r w:rsidRPr="00634679">
        <w:t xml:space="preserve"> below:</w:t>
      </w:r>
    </w:p>
    <w:p w14:paraId="21429619" w14:textId="77777777" w:rsidR="00973304" w:rsidRPr="00634679" w:rsidRDefault="00973304" w:rsidP="00973304">
      <w:pPr>
        <w:pStyle w:val="bodytrueup"/>
        <w:numPr>
          <w:ilvl w:val="0"/>
          <w:numId w:val="0"/>
        </w:numPr>
        <w:ind w:left="360"/>
      </w:pPr>
    </w:p>
    <w:p w14:paraId="6A4251ED" w14:textId="246BC3AE" w:rsidR="00005813" w:rsidRPr="00634679" w:rsidRDefault="004E5D43" w:rsidP="00005813">
      <w:pPr>
        <w:pStyle w:val="BodyText3"/>
        <w:spacing w:after="0" w:line="360" w:lineRule="auto"/>
        <w:jc w:val="both"/>
        <w:rPr>
          <w:rFonts w:eastAsia="Calibri" w:cs="Arial"/>
          <w:sz w:val="14"/>
        </w:rPr>
      </w:pPr>
      <w:r w:rsidRPr="00634679">
        <w:rPr>
          <w:rFonts w:eastAsia="Calibri" w:cs="Arial"/>
          <w:b/>
          <w:bCs/>
          <w:sz w:val="20"/>
          <w:szCs w:val="20"/>
        </w:rPr>
        <w:t>Table:</w:t>
      </w:r>
      <w:r w:rsidR="006A11AF" w:rsidRPr="00634679">
        <w:rPr>
          <w:rFonts w:eastAsia="Calibri" w:cs="Arial"/>
          <w:b/>
          <w:bCs/>
          <w:sz w:val="20"/>
          <w:szCs w:val="20"/>
        </w:rPr>
        <w:t xml:space="preserve"> </w:t>
      </w:r>
      <w:r w:rsidRPr="00634679">
        <w:rPr>
          <w:rFonts w:eastAsia="Calibri" w:cs="Arial"/>
          <w:b/>
          <w:bCs/>
          <w:sz w:val="20"/>
          <w:szCs w:val="20"/>
        </w:rPr>
        <w:t>Approved vs. Actual power procurement from State Thermal Power Generating of IPPs:</w:t>
      </w:r>
    </w:p>
    <w:p w14:paraId="4BE7F7D6" w14:textId="457D7181" w:rsidR="005053FF" w:rsidRPr="00634679" w:rsidRDefault="009A47DF" w:rsidP="00005813">
      <w:pPr>
        <w:pStyle w:val="BodyText3"/>
        <w:spacing w:after="0" w:line="360" w:lineRule="auto"/>
        <w:jc w:val="both"/>
        <w:rPr>
          <w:rFonts w:eastAsia="Calibri" w:cs="Arial"/>
          <w:sz w:val="22"/>
          <w:szCs w:val="24"/>
        </w:rPr>
      </w:pPr>
      <w:r w:rsidRPr="00634679">
        <w:rPr>
          <w:noProof/>
          <w:lang w:bidi="or-IN"/>
        </w:rPr>
        <w:drawing>
          <wp:inline distT="0" distB="0" distL="0" distR="0" wp14:anchorId="0059A09D" wp14:editId="05D1F3EF">
            <wp:extent cx="6085840" cy="2214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2600" cy="2213701"/>
                    </a:xfrm>
                    <a:prstGeom prst="rect">
                      <a:avLst/>
                    </a:prstGeom>
                    <a:noFill/>
                    <a:ln>
                      <a:noFill/>
                    </a:ln>
                  </pic:spPr>
                </pic:pic>
              </a:graphicData>
            </a:graphic>
          </wp:inline>
        </w:drawing>
      </w:r>
    </w:p>
    <w:p w14:paraId="6E2F0FF3" w14:textId="539083DF" w:rsidR="00AB4259" w:rsidRPr="00634679" w:rsidRDefault="00FE3C20" w:rsidP="0013753C">
      <w:pPr>
        <w:pStyle w:val="bodytrueup"/>
      </w:pPr>
      <w:r w:rsidRPr="00634679">
        <w:t xml:space="preserve"> </w:t>
      </w:r>
      <w:r w:rsidR="007F53EF" w:rsidRPr="00634679">
        <w:t xml:space="preserve">It is submitted that the Hon’ble Commission had approved procurement of 5094.24 MU of energy from Independent Power Producers (IPPs) at a cost of Rs.1513.89 </w:t>
      </w:r>
      <w:r w:rsidR="0057787E" w:rsidRPr="00634679">
        <w:t>Cr.</w:t>
      </w:r>
      <w:r w:rsidR="0023271E">
        <w:t xml:space="preserve"> </w:t>
      </w:r>
      <w:r w:rsidR="007F53EF" w:rsidRPr="00634679">
        <w:t>However</w:t>
      </w:r>
      <w:r w:rsidR="0023271E">
        <w:t>,</w:t>
      </w:r>
      <w:r w:rsidR="007F53EF" w:rsidRPr="00634679">
        <w:t xml:space="preserve"> the actual energy supplied by the IPPs </w:t>
      </w:r>
      <w:r w:rsidR="00917780" w:rsidRPr="00634679">
        <w:t>is</w:t>
      </w:r>
      <w:r w:rsidR="007F53EF" w:rsidRPr="00634679">
        <w:t xml:space="preserve"> 5329.83</w:t>
      </w:r>
      <w:r w:rsidR="00917780" w:rsidRPr="00634679">
        <w:t xml:space="preserve"> </w:t>
      </w:r>
      <w:r w:rsidR="007F53EF" w:rsidRPr="00634679">
        <w:t>MU including generation from JITPL</w:t>
      </w:r>
      <w:r w:rsidR="0023271E">
        <w:t>,</w:t>
      </w:r>
      <w:r w:rsidR="007F53EF" w:rsidRPr="00634679">
        <w:t xml:space="preserve"> IBUL and MTPCL.</w:t>
      </w:r>
      <w:r w:rsidR="00362D81" w:rsidRPr="00634679">
        <w:t xml:space="preserve"> </w:t>
      </w:r>
      <w:r w:rsidR="00917780" w:rsidRPr="00634679">
        <w:t xml:space="preserve">There was a shortfall in supply of 121 MU from GMR and 803 MU from Vedanta. </w:t>
      </w:r>
      <w:r w:rsidR="00AA7D59" w:rsidRPr="00634679">
        <w:t xml:space="preserve">Due to change in variable charges, the average rate of thermal stations </w:t>
      </w:r>
      <w:r w:rsidR="0023271E">
        <w:t xml:space="preserve">of IPPs </w:t>
      </w:r>
      <w:r w:rsidR="00AA7D59" w:rsidRPr="00634679">
        <w:t>differ from the approved average rate.</w:t>
      </w:r>
    </w:p>
    <w:p w14:paraId="528BC1C9" w14:textId="77777777" w:rsidR="0013753C" w:rsidRPr="00634679" w:rsidRDefault="00362D81" w:rsidP="0013753C">
      <w:pPr>
        <w:pStyle w:val="bodytrueup"/>
        <w:spacing w:after="0"/>
      </w:pPr>
      <w:r w:rsidRPr="00634679">
        <w:t>Hon’ble Commission has not considered</w:t>
      </w:r>
      <w:r w:rsidR="00917780" w:rsidRPr="00634679">
        <w:t xml:space="preserve"> the power purchase cost from JITPL &amp; MTPCL</w:t>
      </w:r>
      <w:r w:rsidRPr="00634679">
        <w:t xml:space="preserve"> in ARR &amp; BSP order for FY 2024-25.  </w:t>
      </w:r>
      <w:r w:rsidR="00917780" w:rsidRPr="00634679">
        <w:t>However</w:t>
      </w:r>
      <w:r w:rsidR="007F53EF" w:rsidRPr="00634679">
        <w:t xml:space="preserve"> the Hon’ble Commission had considered energy from JITPL as surplus power meant for trading purposes</w:t>
      </w:r>
      <w:r w:rsidR="00917780" w:rsidRPr="00634679">
        <w:t>.</w:t>
      </w:r>
    </w:p>
    <w:p w14:paraId="56693429" w14:textId="28940D2F" w:rsidR="00C617A9" w:rsidRPr="00634679" w:rsidRDefault="007F53EF" w:rsidP="00CA7B30">
      <w:pPr>
        <w:pStyle w:val="bodytrueup"/>
        <w:spacing w:after="0"/>
      </w:pPr>
      <w:r w:rsidRPr="00634679">
        <w:t>In this context it is humbly submitted that d</w:t>
      </w:r>
      <w:r w:rsidR="00917780" w:rsidRPr="00634679">
        <w:t xml:space="preserve">ue to the lower supply from </w:t>
      </w:r>
      <w:r w:rsidRPr="00634679">
        <w:t>IPPs</w:t>
      </w:r>
      <w:r w:rsidR="00917780" w:rsidRPr="00634679">
        <w:t xml:space="preserve"> stations</w:t>
      </w:r>
      <w:r w:rsidRPr="00634679">
        <w:t xml:space="preserve"> as stated above </w:t>
      </w:r>
      <w:r w:rsidR="0005573D" w:rsidRPr="00634679">
        <w:t xml:space="preserve">GRIDCO was compelled to procure </w:t>
      </w:r>
      <w:r w:rsidRPr="00634679">
        <w:t xml:space="preserve">power from other sources to meet the state's demand. Accordingly the </w:t>
      </w:r>
      <w:r w:rsidR="0051724D" w:rsidRPr="00634679">
        <w:t>Applicant</w:t>
      </w:r>
      <w:r w:rsidRPr="00634679">
        <w:t xml:space="preserve"> respectfully prays that the Hon’ble Commission may kindly approve the power drawn from such sources the cost of which constitutes an uncontrollable power purchase </w:t>
      </w:r>
      <w:r w:rsidR="00917780" w:rsidRPr="00634679">
        <w:t>cost</w:t>
      </w:r>
      <w:r w:rsidRPr="00634679">
        <w:t xml:space="preserve"> as duly reflected in the audited accounts.</w:t>
      </w:r>
      <w:r w:rsidR="0005573D" w:rsidRPr="00634679">
        <w:t xml:space="preserve"> The power purchase cost of JITPL @Rs.3.36 per unit is as per</w:t>
      </w:r>
      <w:r w:rsidR="0023271E">
        <w:t xml:space="preserve"> the</w:t>
      </w:r>
      <w:r w:rsidR="0005573D" w:rsidRPr="00634679">
        <w:t xml:space="preserve"> Hon’ble High Court order.</w:t>
      </w:r>
    </w:p>
    <w:p w14:paraId="3AA807CB" w14:textId="33E7668F" w:rsidR="0013753C" w:rsidRPr="00634679" w:rsidRDefault="00AA7D59" w:rsidP="0013753C">
      <w:pPr>
        <w:pStyle w:val="bodytrueup"/>
      </w:pPr>
      <w:r w:rsidRPr="00634679">
        <w:t xml:space="preserve">A provision of Rs. 10.36 </w:t>
      </w:r>
      <w:r w:rsidR="00560251">
        <w:t>Cr.</w:t>
      </w:r>
      <w:r w:rsidRPr="00634679">
        <w:t xml:space="preserve"> has been considered  </w:t>
      </w:r>
      <w:r w:rsidR="00373E5C" w:rsidRPr="00634679">
        <w:t xml:space="preserve">towards variable charges </w:t>
      </w:r>
      <w:r w:rsidRPr="00634679">
        <w:t xml:space="preserve"> for the generating station of M/s. GKEL, out of which Rs. 6.46 </w:t>
      </w:r>
      <w:r w:rsidR="00560251">
        <w:t>Cr.</w:t>
      </w:r>
      <w:r w:rsidRPr="00634679">
        <w:t xml:space="preserve"> has already been paid up to September 2025</w:t>
      </w:r>
      <w:r w:rsidR="006717B1" w:rsidRPr="00634679">
        <w:t xml:space="preserve"> </w:t>
      </w:r>
      <w:r w:rsidR="003B2997" w:rsidRPr="00634679">
        <w:t>with the remaining balance to be settled upon completion of reconciliation.</w:t>
      </w:r>
      <w:r w:rsidR="0023271E">
        <w:t xml:space="preserve"> </w:t>
      </w:r>
      <w:r w:rsidR="00373E5C" w:rsidRPr="00634679">
        <w:t>Further provi</w:t>
      </w:r>
      <w:r w:rsidR="00560251">
        <w:t xml:space="preserve">sion of Rs. </w:t>
      </w:r>
      <w:r w:rsidR="00373E5C" w:rsidRPr="00634679">
        <w:t xml:space="preserve">83.30 </w:t>
      </w:r>
      <w:r w:rsidR="00560251">
        <w:t>Cr.</w:t>
      </w:r>
      <w:r w:rsidR="00373E5C" w:rsidRPr="00634679">
        <w:t xml:space="preserve"> has been considered towards expenses on account of ash transportation</w:t>
      </w:r>
      <w:r w:rsidR="006717B1" w:rsidRPr="00634679">
        <w:t>,</w:t>
      </w:r>
      <w:r w:rsidR="00373E5C" w:rsidRPr="00634679">
        <w:t xml:space="preserve"> ED, SOC, and MOC charges payable to M/s Vedanta Ltd., out of which Rs. 21.05 </w:t>
      </w:r>
      <w:r w:rsidR="00560251">
        <w:t>Cr.</w:t>
      </w:r>
      <w:r w:rsidR="00373E5C" w:rsidRPr="00634679">
        <w:t xml:space="preserve"> has already been paid up to September 2025</w:t>
      </w:r>
      <w:r w:rsidR="001B73F7" w:rsidRPr="00634679">
        <w:t xml:space="preserve">, </w:t>
      </w:r>
      <w:r w:rsidR="0023271E">
        <w:t>and</w:t>
      </w:r>
      <w:r w:rsidR="001B73F7" w:rsidRPr="00634679">
        <w:t xml:space="preserve"> the</w:t>
      </w:r>
      <w:r w:rsidR="006717B1" w:rsidRPr="00634679">
        <w:t xml:space="preserve"> balance </w:t>
      </w:r>
      <w:r w:rsidR="0023271E">
        <w:t xml:space="preserve">amount is </w:t>
      </w:r>
      <w:r w:rsidR="006717B1" w:rsidRPr="00634679">
        <w:t>under reconciliat</w:t>
      </w:r>
      <w:r w:rsidR="0023271E">
        <w:t>ion.</w:t>
      </w:r>
    </w:p>
    <w:p w14:paraId="27090E7A" w14:textId="4F565171" w:rsidR="009D78A1" w:rsidRPr="00634679" w:rsidRDefault="0013753C" w:rsidP="0013753C">
      <w:pPr>
        <w:pStyle w:val="bodytrueup"/>
      </w:pPr>
      <w:r w:rsidRPr="00634679">
        <w:t xml:space="preserve"> </w:t>
      </w:r>
      <w:r w:rsidR="009D78A1" w:rsidRPr="00634679">
        <w:t xml:space="preserve">Hon’ble Appellate Tribunal for Electricity (APTEL), vide its Judgment dated 09.09.2025 in Appeal No. 107 of 2022 (filed by Vedanta) and Appeal No. 312 of 2022 (filed by GRIDCO) has set aside the Order dated 22.06.2020 passed by the Hon’ble OERC in Case No. 68 of 2018. It is submitted that, pursuant to the said Order dated 22.06.2020 of the Hon’ble Commission, GRIDCO had recovered an amount of Rs.1105.34 </w:t>
      </w:r>
      <w:r w:rsidR="00A97B72" w:rsidRPr="00634679">
        <w:t>Cr.</w:t>
      </w:r>
      <w:r w:rsidR="009D78A1" w:rsidRPr="00634679">
        <w:t xml:space="preserve"> from Vedanta towards compensation for non-supply/short-supply of power for the period from April 2015 to July 2025. GRIDCO has already filed Review Petition No. 28 of 2025 before the Hon’ble Tribunal seeking review of the impugned Judgment dated 09.09.2025 and has also preferred a Civil Appeal before the Hon’ble Supreme Court of India challenging the said Judgment. In view of the above, GRIDCO humbly prays before the Hon’ble Commission to allow pass-through of Rs. 1105.34 </w:t>
      </w:r>
      <w:r w:rsidR="00A97B72" w:rsidRPr="00634679">
        <w:t>Cr</w:t>
      </w:r>
      <w:r w:rsidR="00560251">
        <w:t>.</w:t>
      </w:r>
      <w:r w:rsidR="006717B1" w:rsidRPr="00634679">
        <w:t xml:space="preserve"> along with DPS as applicable</w:t>
      </w:r>
      <w:r w:rsidR="00A97B72" w:rsidRPr="00634679">
        <w:t>.</w:t>
      </w:r>
      <w:r w:rsidR="009D78A1" w:rsidRPr="00634679">
        <w:t>, or such other amount as may be determined in accordance with the final directions of the Hon’ble Tribunal/Hon’ble Supreme Court of India.</w:t>
      </w:r>
    </w:p>
    <w:p w14:paraId="728E38B5" w14:textId="00CA4726" w:rsidR="00BE74C3" w:rsidRPr="00634679" w:rsidRDefault="009D78A1" w:rsidP="00A44C85">
      <w:pPr>
        <w:pStyle w:val="bodytrueup"/>
        <w:spacing w:after="0"/>
        <w:ind w:left="540"/>
        <w:rPr>
          <w:sz w:val="12"/>
          <w:szCs w:val="12"/>
        </w:rPr>
      </w:pPr>
      <w:r w:rsidRPr="00634679">
        <w:t xml:space="preserve">Further, regarding PAFM dispute for the </w:t>
      </w:r>
      <w:r w:rsidR="00204A7E">
        <w:t>FY</w:t>
      </w:r>
      <w:r w:rsidRPr="00634679">
        <w:t xml:space="preserve"> 2015-16 &amp; 2016-17, Hon’ble APTEL pronounced its judgment vide order dated 03.09.2025 in Appeal No. 254 of 2021 and 207 of 2022. As per the Hon’ble APTEL’s judgment, vide letter dated 16.10.2025, GKEL has claimed Rs. 1,06,18,65,242/- towards outstanding capacity charges and Rs. 2,79,90,41,454/- towards LPS on outstanding capacity charges as on 30.09.2025. However, GRIDCO has filed a review of the judgment before the </w:t>
      </w:r>
      <w:r w:rsidR="006717B1" w:rsidRPr="00634679">
        <w:t>Hon’ble APTEL</w:t>
      </w:r>
      <w:r w:rsidR="00560251">
        <w:t xml:space="preserve"> challenging the claime of M/s GKEL</w:t>
      </w:r>
      <w:r w:rsidRPr="00634679">
        <w:t>.</w:t>
      </w:r>
    </w:p>
    <w:p w14:paraId="2ECAA5C6" w14:textId="0B59190A" w:rsidR="001801A7" w:rsidRDefault="009C05B1" w:rsidP="0013753C">
      <w:pPr>
        <w:pStyle w:val="Heading3"/>
      </w:pPr>
      <w:bookmarkStart w:id="12" w:name="_Toc152674994"/>
      <w:r w:rsidRPr="00634679">
        <w:t>Renewable Sources</w:t>
      </w:r>
      <w:bookmarkEnd w:id="12"/>
    </w:p>
    <w:p w14:paraId="29E399B2" w14:textId="10EE1134" w:rsidR="00211AE5" w:rsidRDefault="009C05B1" w:rsidP="00AF18E6">
      <w:pPr>
        <w:pStyle w:val="bodytrueup"/>
        <w:spacing w:after="0"/>
        <w:jc w:val="center"/>
      </w:pPr>
      <w:r w:rsidRPr="00634679">
        <w:t xml:space="preserve">The procurement of power from </w:t>
      </w:r>
      <w:r w:rsidR="001960D8" w:rsidRPr="00634679">
        <w:t>renewable</w:t>
      </w:r>
      <w:r w:rsidRPr="00634679">
        <w:t xml:space="preserve"> sources approved by the Hon’ble Commission and actual procurement </w:t>
      </w:r>
      <w:r w:rsidR="007D7D34" w:rsidRPr="00634679">
        <w:t xml:space="preserve">made during </w:t>
      </w:r>
      <w:r w:rsidR="00204A7E">
        <w:t>FY</w:t>
      </w:r>
      <w:r w:rsidR="005E6E65" w:rsidRPr="00634679">
        <w:t>2024-25</w:t>
      </w:r>
      <w:r w:rsidR="007D7D34" w:rsidRPr="00634679">
        <w:t xml:space="preserve"> </w:t>
      </w:r>
      <w:r w:rsidR="001B17B9" w:rsidRPr="00634679">
        <w:t xml:space="preserve">along with the associated costs </w:t>
      </w:r>
      <w:r w:rsidRPr="00634679">
        <w:t xml:space="preserve">from the </w:t>
      </w:r>
      <w:r w:rsidR="001C51F6" w:rsidRPr="00634679">
        <w:t>respective</w:t>
      </w:r>
      <w:r w:rsidRPr="00634679">
        <w:t xml:space="preserve"> source </w:t>
      </w:r>
      <w:r w:rsidR="001C51F6" w:rsidRPr="00634679">
        <w:t>are</w:t>
      </w:r>
      <w:r w:rsidRPr="00634679">
        <w:t xml:space="preserve"> </w:t>
      </w:r>
      <w:r w:rsidR="00DD53D0" w:rsidRPr="00634679">
        <w:t>summarized</w:t>
      </w:r>
      <w:r w:rsidRPr="00634679">
        <w:t xml:space="preserve"> </w:t>
      </w:r>
      <w:r w:rsidR="009E66F3">
        <w:t>in following table</w:t>
      </w:r>
      <w:r w:rsidRPr="00634679">
        <w:t>:</w:t>
      </w:r>
    </w:p>
    <w:p w14:paraId="18169F61" w14:textId="77777777" w:rsidR="00211AE5" w:rsidRDefault="00211AE5">
      <w:pPr>
        <w:rPr>
          <w:rFonts w:ascii="Arial" w:eastAsia="Calibri" w:hAnsi="Arial" w:cs="Arial"/>
        </w:rPr>
      </w:pPr>
      <w:r>
        <w:br w:type="page"/>
      </w:r>
    </w:p>
    <w:p w14:paraId="71818591" w14:textId="77777777" w:rsidR="00973304" w:rsidRPr="00973304" w:rsidRDefault="00973304" w:rsidP="00211AE5">
      <w:pPr>
        <w:pStyle w:val="bodytrueup"/>
        <w:numPr>
          <w:ilvl w:val="0"/>
          <w:numId w:val="0"/>
        </w:numPr>
        <w:spacing w:after="0"/>
        <w:ind w:left="360"/>
        <w:jc w:val="center"/>
        <w:rPr>
          <w:b/>
          <w:bCs/>
          <w:sz w:val="20"/>
          <w:szCs w:val="20"/>
        </w:rPr>
      </w:pPr>
    </w:p>
    <w:p w14:paraId="60FEFD21" w14:textId="1B8C174F" w:rsidR="006A11AF" w:rsidRPr="00973304" w:rsidRDefault="006A11AF" w:rsidP="00211AE5">
      <w:pPr>
        <w:pStyle w:val="bodytrueup"/>
        <w:numPr>
          <w:ilvl w:val="0"/>
          <w:numId w:val="0"/>
        </w:numPr>
        <w:spacing w:after="0"/>
        <w:ind w:left="360"/>
        <w:jc w:val="center"/>
        <w:rPr>
          <w:b/>
          <w:bCs/>
          <w:sz w:val="20"/>
          <w:szCs w:val="20"/>
        </w:rPr>
      </w:pPr>
      <w:r w:rsidRPr="00973304">
        <w:rPr>
          <w:b/>
          <w:bCs/>
          <w:sz w:val="20"/>
          <w:szCs w:val="20"/>
        </w:rPr>
        <w:t>Table: Approved vs. Actual power procurement from Renewable Energy Sources:</w:t>
      </w:r>
    </w:p>
    <w:p w14:paraId="6AFA4FAD" w14:textId="7B304EE2" w:rsidR="00F434D5" w:rsidRPr="00634679" w:rsidRDefault="00F434D5" w:rsidP="006A11AF">
      <w:pPr>
        <w:pStyle w:val="BodyText3"/>
        <w:spacing w:after="0" w:line="360" w:lineRule="auto"/>
        <w:jc w:val="both"/>
        <w:rPr>
          <w:rFonts w:eastAsia="Calibri" w:cs="Arial"/>
          <w:sz w:val="24"/>
          <w:szCs w:val="24"/>
        </w:rPr>
      </w:pPr>
      <w:r w:rsidRPr="00634679">
        <w:rPr>
          <w:noProof/>
          <w:lang w:bidi="or-IN"/>
        </w:rPr>
        <w:drawing>
          <wp:inline distT="0" distB="0" distL="0" distR="0" wp14:anchorId="45E713DA" wp14:editId="43AB64B0">
            <wp:extent cx="6130290" cy="2124075"/>
            <wp:effectExtent l="0" t="0" r="381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1479" cy="2124487"/>
                    </a:xfrm>
                    <a:prstGeom prst="rect">
                      <a:avLst/>
                    </a:prstGeom>
                    <a:noFill/>
                    <a:ln>
                      <a:noFill/>
                    </a:ln>
                  </pic:spPr>
                </pic:pic>
              </a:graphicData>
            </a:graphic>
          </wp:inline>
        </w:drawing>
      </w:r>
    </w:p>
    <w:p w14:paraId="7AD766A6" w14:textId="74B641B3" w:rsidR="0071276D" w:rsidRPr="00634679" w:rsidRDefault="0071276D" w:rsidP="0013753C">
      <w:pPr>
        <w:pStyle w:val="bodytrueup"/>
        <w:spacing w:before="0" w:after="0"/>
      </w:pPr>
      <w:r w:rsidRPr="00634679">
        <w:t>Hon’ble Commission had approved 3,581 MU from RE sources for FY 2024-25. However, the actual quantum of RE supplied by contracted RE generators is only 3,383 MU. The reduction of 198 MU is due to the following reasons:</w:t>
      </w:r>
    </w:p>
    <w:p w14:paraId="2ABDC0E8" w14:textId="2035E224" w:rsidR="0071276D" w:rsidRPr="00634679" w:rsidRDefault="0071276D" w:rsidP="00CA7B30">
      <w:pPr>
        <w:pStyle w:val="ListParagraph"/>
        <w:numPr>
          <w:ilvl w:val="0"/>
          <w:numId w:val="6"/>
        </w:numPr>
        <w:spacing w:after="0" w:line="360" w:lineRule="auto"/>
        <w:jc w:val="both"/>
        <w:rPr>
          <w:rFonts w:eastAsia="Calibri" w:cs="Arial"/>
          <w:sz w:val="24"/>
          <w:szCs w:val="24"/>
        </w:rPr>
      </w:pPr>
      <w:r w:rsidRPr="00634679">
        <w:rPr>
          <w:rFonts w:eastAsia="Calibri" w:cs="Arial"/>
          <w:sz w:val="24"/>
          <w:szCs w:val="24"/>
        </w:rPr>
        <w:t>The shortfall in biomass is due to the end of their life period in December’2024.</w:t>
      </w:r>
    </w:p>
    <w:p w14:paraId="6E4F32E6" w14:textId="11E37462" w:rsidR="000627CB" w:rsidRPr="00634679" w:rsidRDefault="000627CB" w:rsidP="00CA7B30">
      <w:pPr>
        <w:pStyle w:val="ListParagraph"/>
        <w:numPr>
          <w:ilvl w:val="0"/>
          <w:numId w:val="6"/>
        </w:numPr>
        <w:spacing w:after="160" w:line="360" w:lineRule="auto"/>
        <w:jc w:val="both"/>
        <w:rPr>
          <w:rFonts w:eastAsia="Calibri" w:cs="Arial"/>
          <w:sz w:val="24"/>
          <w:szCs w:val="24"/>
        </w:rPr>
      </w:pPr>
      <w:r w:rsidRPr="00634679">
        <w:rPr>
          <w:rFonts w:eastAsia="Calibri" w:cs="Arial"/>
          <w:sz w:val="24"/>
          <w:szCs w:val="24"/>
        </w:rPr>
        <w:t>The 220 kV Bhuj–Gadhsisa transmission line of M/s Renew Wind Energy (AP2) Pvt. Ltd. under the ISTS-Connected Wind Power Projects Scheme (Tranche-III)  faced continuous tripping and restoration delays due to right-of-way (ROW) issues and theft of line materials.</w:t>
      </w:r>
    </w:p>
    <w:p w14:paraId="125D45CF" w14:textId="77777777" w:rsidR="0013753C" w:rsidRPr="00634679" w:rsidRDefault="000627CB" w:rsidP="00CA7B30">
      <w:pPr>
        <w:pStyle w:val="ListParagraph"/>
        <w:numPr>
          <w:ilvl w:val="0"/>
          <w:numId w:val="6"/>
        </w:numPr>
        <w:spacing w:after="160" w:line="360" w:lineRule="auto"/>
        <w:jc w:val="both"/>
        <w:rPr>
          <w:rFonts w:eastAsia="Calibri" w:cs="Arial"/>
          <w:sz w:val="24"/>
          <w:szCs w:val="24"/>
        </w:rPr>
      </w:pPr>
      <w:r w:rsidRPr="00634679">
        <w:rPr>
          <w:rFonts w:eastAsia="Calibri" w:cs="Arial"/>
          <w:sz w:val="24"/>
          <w:szCs w:val="24"/>
        </w:rPr>
        <w:t>Downward revision of the declared CUF by M/s Vivid Solaire Energy Pvt. Ltd. under ISTS Connected Wind Power Projects Scheme Tranche-IV as per the terms of the PPA.</w:t>
      </w:r>
    </w:p>
    <w:p w14:paraId="68896877" w14:textId="1F4BDAE9" w:rsidR="000627CB" w:rsidRPr="00634679" w:rsidRDefault="000627CB" w:rsidP="00CA7B30">
      <w:pPr>
        <w:pStyle w:val="ListParagraph"/>
        <w:numPr>
          <w:ilvl w:val="0"/>
          <w:numId w:val="6"/>
        </w:numPr>
        <w:spacing w:after="160" w:line="360" w:lineRule="auto"/>
        <w:jc w:val="both"/>
        <w:rPr>
          <w:rFonts w:eastAsia="Calibri" w:cs="Arial"/>
          <w:sz w:val="24"/>
          <w:szCs w:val="24"/>
        </w:rPr>
      </w:pPr>
      <w:r w:rsidRPr="00634679">
        <w:rPr>
          <w:rFonts w:eastAsia="Calibri" w:cs="Arial"/>
          <w:sz w:val="24"/>
          <w:szCs w:val="24"/>
        </w:rPr>
        <w:t>M/s Vivid Solaire Energy Pvt. Ltd. under the ISTS-Connected Wind Power Projects Scheme Tranche-IV had revised the ‘declared CUF’ downward within the terms of the PPA.</w:t>
      </w:r>
    </w:p>
    <w:p w14:paraId="42D511F1" w14:textId="12126073" w:rsidR="000627CB" w:rsidRPr="00634679" w:rsidRDefault="000627CB" w:rsidP="00CA7B30">
      <w:pPr>
        <w:pStyle w:val="ListParagraph"/>
        <w:numPr>
          <w:ilvl w:val="0"/>
          <w:numId w:val="6"/>
        </w:numPr>
        <w:spacing w:after="160" w:line="360" w:lineRule="auto"/>
        <w:jc w:val="both"/>
        <w:rPr>
          <w:rFonts w:eastAsia="Calibri" w:cs="Arial"/>
          <w:sz w:val="24"/>
          <w:szCs w:val="24"/>
        </w:rPr>
      </w:pPr>
      <w:r w:rsidRPr="00634679">
        <w:rPr>
          <w:rFonts w:eastAsia="Calibri" w:cs="Arial"/>
          <w:sz w:val="24"/>
          <w:szCs w:val="24"/>
        </w:rPr>
        <w:t>GRIDCO had projected to receive 10 MW Wind power under ISTS Connected Wind Power Projects Scheme Tranche-XI as the original SCD of the Wind Projects was 30.12.2023. However GRIDCO could receive 0.455 MW Wind Power during FY 2024-25 from single Generator only</w:t>
      </w:r>
      <w:r w:rsidR="00AA6CF9" w:rsidRPr="00634679">
        <w:rPr>
          <w:rFonts w:eastAsia="Calibri" w:cs="Arial"/>
          <w:sz w:val="24"/>
          <w:szCs w:val="24"/>
        </w:rPr>
        <w:t xml:space="preserve"> i.e. M/s. Sembcorp Green Infra Pvt. Ltd.</w:t>
      </w:r>
      <w:r w:rsidRPr="00634679">
        <w:rPr>
          <w:rFonts w:eastAsia="Calibri" w:cs="Arial"/>
          <w:sz w:val="24"/>
          <w:szCs w:val="24"/>
        </w:rPr>
        <w:t xml:space="preserve"> Further 04 out of 05 developers have filed </w:t>
      </w:r>
      <w:r w:rsidR="0051724D" w:rsidRPr="00634679">
        <w:rPr>
          <w:rFonts w:eastAsia="Calibri" w:cs="Arial"/>
          <w:sz w:val="24"/>
          <w:szCs w:val="24"/>
        </w:rPr>
        <w:t>Application</w:t>
      </w:r>
      <w:r w:rsidRPr="00634679">
        <w:rPr>
          <w:rFonts w:eastAsia="Calibri" w:cs="Arial"/>
          <w:sz w:val="24"/>
          <w:szCs w:val="24"/>
        </w:rPr>
        <w:t xml:space="preserve"> before different legal forums seeking withdrawal from the PPA. </w:t>
      </w:r>
    </w:p>
    <w:p w14:paraId="6F2B51BD" w14:textId="000B51A0" w:rsidR="00DD5FD3" w:rsidRPr="00634679" w:rsidRDefault="000627CB" w:rsidP="00CA7B30">
      <w:pPr>
        <w:pStyle w:val="ListParagraph"/>
        <w:numPr>
          <w:ilvl w:val="0"/>
          <w:numId w:val="6"/>
        </w:numPr>
        <w:spacing w:after="160" w:line="360" w:lineRule="auto"/>
        <w:jc w:val="both"/>
        <w:rPr>
          <w:rFonts w:eastAsia="Calibri" w:cs="Arial"/>
          <w:sz w:val="24"/>
          <w:szCs w:val="24"/>
        </w:rPr>
      </w:pPr>
      <w:r w:rsidRPr="00634679">
        <w:rPr>
          <w:rFonts w:eastAsia="Calibri" w:cs="Arial"/>
          <w:sz w:val="24"/>
          <w:szCs w:val="24"/>
        </w:rPr>
        <w:t xml:space="preserve">Out of 322 MW Wind Power available to GRIDCO through PSAs with PTC &amp; SECI 238 MW is situated in the State of Gujarat. During FY 2024-25 Gujarat received heavy rainfall leading to disruption of WTGs and generation loss during the peak Wind Generation months. In this regard M/s Green Infra Wind Energy Ltd. under Tranche-II had issued Force Majeure Notice.  </w:t>
      </w:r>
    </w:p>
    <w:p w14:paraId="215A6549" w14:textId="77777777" w:rsidR="00695508" w:rsidRPr="00634679" w:rsidRDefault="006E1626" w:rsidP="00695508">
      <w:pPr>
        <w:pStyle w:val="ListParagraph"/>
        <w:spacing w:after="160" w:line="360" w:lineRule="auto"/>
        <w:jc w:val="both"/>
        <w:rPr>
          <w:rFonts w:eastAsia="Calibri" w:cs="Arial"/>
          <w:sz w:val="24"/>
          <w:szCs w:val="24"/>
        </w:rPr>
      </w:pPr>
      <w:r w:rsidRPr="00634679">
        <w:rPr>
          <w:rFonts w:eastAsia="Calibri" w:cs="Arial"/>
          <w:sz w:val="24"/>
          <w:szCs w:val="24"/>
        </w:rPr>
        <w:t>Due to the above reasons 206 MU was the shortfall quantum during FY 2024-25 from wind sources against approved quantum.</w:t>
      </w:r>
    </w:p>
    <w:p w14:paraId="722283CA" w14:textId="72D4BF9D" w:rsidR="00DD5FD3" w:rsidRPr="00634679" w:rsidRDefault="00125AF1" w:rsidP="0013753C">
      <w:pPr>
        <w:pStyle w:val="bodytrueup"/>
      </w:pPr>
      <w:r w:rsidRPr="00634679">
        <w:t>A</w:t>
      </w:r>
      <w:r w:rsidR="00695508" w:rsidRPr="00634679">
        <w:t xml:space="preserve"> provision of Rs. 4.53 crore has been considered towards expenses related to past year costs for M/s OPCL Small Hydro Station, which has been paid in the subsequent period.</w:t>
      </w:r>
    </w:p>
    <w:p w14:paraId="3437B2E9" w14:textId="77777777" w:rsidR="0013753C" w:rsidRPr="00634679" w:rsidRDefault="0019297D" w:rsidP="00A44C85">
      <w:pPr>
        <w:pStyle w:val="bodytrueup"/>
        <w:rPr>
          <w:b/>
        </w:rPr>
      </w:pPr>
      <w:r w:rsidRPr="00634679">
        <w:t>I</w:t>
      </w:r>
      <w:r w:rsidR="009C05B1" w:rsidRPr="00634679">
        <w:t xml:space="preserve">t may be considered that renewable </w:t>
      </w:r>
      <w:r w:rsidR="00E6513C" w:rsidRPr="00634679">
        <w:t>energy</w:t>
      </w:r>
      <w:r w:rsidR="009C05B1" w:rsidRPr="00634679">
        <w:t xml:space="preserve"> comprising small hydro</w:t>
      </w:r>
      <w:r w:rsidR="006717B1" w:rsidRPr="00634679">
        <w:t>,</w:t>
      </w:r>
      <w:r w:rsidR="009C05B1" w:rsidRPr="00634679">
        <w:t xml:space="preserve"> biomass energy</w:t>
      </w:r>
      <w:r w:rsidR="006717B1" w:rsidRPr="00634679">
        <w:t>,</w:t>
      </w:r>
      <w:r w:rsidR="009C05B1" w:rsidRPr="00634679">
        <w:t xml:space="preserve"> wind energy </w:t>
      </w:r>
      <w:r w:rsidR="00A61AB4" w:rsidRPr="00634679">
        <w:t xml:space="preserve">&amp; </w:t>
      </w:r>
      <w:r w:rsidR="009C05B1" w:rsidRPr="00634679">
        <w:t xml:space="preserve">solar energy </w:t>
      </w:r>
      <w:r w:rsidR="00DA64C0" w:rsidRPr="00634679">
        <w:t>being must</w:t>
      </w:r>
      <w:r w:rsidR="009C05B1" w:rsidRPr="00634679">
        <w:t xml:space="preserve"> run</w:t>
      </w:r>
      <w:r w:rsidR="007B77D7" w:rsidRPr="00634679">
        <w:t xml:space="preserve"> sources </w:t>
      </w:r>
      <w:r w:rsidR="009C05B1" w:rsidRPr="00634679">
        <w:t>ha</w:t>
      </w:r>
      <w:r w:rsidR="00B53FA5" w:rsidRPr="00634679">
        <w:t>ve</w:t>
      </w:r>
      <w:r w:rsidR="009C05B1" w:rsidRPr="00634679">
        <w:t xml:space="preserve"> been scheduled to meet demand of the state</w:t>
      </w:r>
      <w:r w:rsidR="00E6513C" w:rsidRPr="00634679">
        <w:t xml:space="preserve"> </w:t>
      </w:r>
      <w:r w:rsidR="00B53FA5" w:rsidRPr="00634679">
        <w:t>and</w:t>
      </w:r>
      <w:r w:rsidR="00E6513C" w:rsidRPr="00634679">
        <w:t xml:space="preserve"> for adhering to the </w:t>
      </w:r>
      <w:r w:rsidR="00B13EC7" w:rsidRPr="00634679">
        <w:t>compliances for meeting the RPO</w:t>
      </w:r>
      <w:r w:rsidR="0035462B" w:rsidRPr="00634679">
        <w:t>/RCO</w:t>
      </w:r>
      <w:r w:rsidR="00B13EC7" w:rsidRPr="00634679">
        <w:t xml:space="preserve"> Target</w:t>
      </w:r>
      <w:r w:rsidR="009C05B1" w:rsidRPr="00634679">
        <w:t xml:space="preserve">. Tariff of such power is regulated </w:t>
      </w:r>
      <w:r w:rsidR="001B17B9" w:rsidRPr="00634679">
        <w:t xml:space="preserve">and approved </w:t>
      </w:r>
      <w:r w:rsidR="009C05B1" w:rsidRPr="00634679">
        <w:t xml:space="preserve">by </w:t>
      </w:r>
      <w:r w:rsidR="001B17B9" w:rsidRPr="00634679">
        <w:t xml:space="preserve">the </w:t>
      </w:r>
      <w:r w:rsidR="009C05B1" w:rsidRPr="00634679">
        <w:t>Hon’ble Commission</w:t>
      </w:r>
      <w:r w:rsidR="001B17B9" w:rsidRPr="00634679">
        <w:t xml:space="preserve"> for all the state renewable sources. </w:t>
      </w:r>
      <w:r w:rsidR="00B13EC7" w:rsidRPr="00634679">
        <w:t>H</w:t>
      </w:r>
      <w:r w:rsidR="009C05B1" w:rsidRPr="00634679">
        <w:t>ence it is kindly requested to approve the total cost</w:t>
      </w:r>
      <w:r w:rsidR="001B17B9" w:rsidRPr="00634679">
        <w:t xml:space="preserve"> of the state </w:t>
      </w:r>
      <w:r w:rsidR="00FE6BAE" w:rsidRPr="00634679">
        <w:t xml:space="preserve">and central </w:t>
      </w:r>
      <w:r w:rsidR="001B17B9" w:rsidRPr="00634679">
        <w:t xml:space="preserve">RE sources as per the audited </w:t>
      </w:r>
      <w:r w:rsidR="0013753C" w:rsidRPr="00634679">
        <w:t>accounts</w:t>
      </w:r>
      <w:bookmarkStart w:id="13" w:name="_Toc152674995"/>
      <w:r w:rsidR="0013753C" w:rsidRPr="00634679">
        <w:t>.</w:t>
      </w:r>
    </w:p>
    <w:p w14:paraId="0BD1D736" w14:textId="57D758FA" w:rsidR="008A0191" w:rsidRPr="00634679" w:rsidRDefault="008A0191" w:rsidP="0013753C">
      <w:pPr>
        <w:pStyle w:val="Heading3"/>
      </w:pPr>
      <w:r w:rsidRPr="00634679">
        <w:t>ISTS Charges of CTUIL /PGCIL:</w:t>
      </w:r>
      <w:bookmarkEnd w:id="13"/>
    </w:p>
    <w:p w14:paraId="686D164C" w14:textId="55F47EF0" w:rsidR="0013753C" w:rsidRPr="00634679" w:rsidRDefault="006958C5" w:rsidP="0013753C">
      <w:pPr>
        <w:pStyle w:val="bodytrueup"/>
        <w:numPr>
          <w:ilvl w:val="0"/>
          <w:numId w:val="0"/>
        </w:numPr>
        <w:ind w:left="360"/>
      </w:pPr>
      <w:r w:rsidRPr="00634679">
        <w:t xml:space="preserve">The </w:t>
      </w:r>
      <w:r w:rsidR="00E25638" w:rsidRPr="00634679">
        <w:t xml:space="preserve">ISTS Charges </w:t>
      </w:r>
      <w:r w:rsidR="00BF2A9F" w:rsidRPr="00634679">
        <w:t xml:space="preserve">in favor of </w:t>
      </w:r>
      <w:r w:rsidR="00E25638" w:rsidRPr="00634679">
        <w:t xml:space="preserve">CTUIL /PGCIL </w:t>
      </w:r>
      <w:r w:rsidR="006B1FD1" w:rsidRPr="00634679">
        <w:t>towards</w:t>
      </w:r>
      <w:r w:rsidR="00E25638" w:rsidRPr="00634679">
        <w:t xml:space="preserve"> procurement of power </w:t>
      </w:r>
      <w:r w:rsidR="00BF2A9F" w:rsidRPr="00634679">
        <w:t xml:space="preserve">through ISTS network </w:t>
      </w:r>
      <w:r w:rsidR="00E25638" w:rsidRPr="00634679">
        <w:t xml:space="preserve">approved by the Hon’ble Commission </w:t>
      </w:r>
      <w:r w:rsidRPr="00634679">
        <w:t>vis-a-vis</w:t>
      </w:r>
      <w:r w:rsidR="00E25638" w:rsidRPr="00634679">
        <w:t xml:space="preserve"> the actual ISTS charges</w:t>
      </w:r>
      <w:r w:rsidR="00BF2A9F" w:rsidRPr="00634679">
        <w:t xml:space="preserve"> incurred during</w:t>
      </w:r>
      <w:r w:rsidR="000E4C32" w:rsidRPr="00634679">
        <w:t xml:space="preserve"> the </w:t>
      </w:r>
      <w:r w:rsidR="00204A7E">
        <w:t>FY</w:t>
      </w:r>
      <w:r w:rsidR="0028603C" w:rsidRPr="00634679">
        <w:t xml:space="preserve"> </w:t>
      </w:r>
      <w:r w:rsidR="007962A2" w:rsidRPr="00634679">
        <w:t>2024-25</w:t>
      </w:r>
      <w:r w:rsidR="000E4C32" w:rsidRPr="00634679">
        <w:t xml:space="preserve"> </w:t>
      </w:r>
      <w:r w:rsidR="006B1FD1" w:rsidRPr="00634679">
        <w:t>are</w:t>
      </w:r>
      <w:r w:rsidR="00E25638" w:rsidRPr="00634679">
        <w:t xml:space="preserve"> summarized below:</w:t>
      </w:r>
    </w:p>
    <w:p w14:paraId="75B90262" w14:textId="77777777" w:rsidR="0013753C" w:rsidRPr="00634679" w:rsidRDefault="0013753C" w:rsidP="0013753C">
      <w:pPr>
        <w:pStyle w:val="bodytrueup"/>
        <w:numPr>
          <w:ilvl w:val="0"/>
          <w:numId w:val="0"/>
        </w:numPr>
        <w:ind w:left="360"/>
      </w:pPr>
    </w:p>
    <w:p w14:paraId="28A21A0B" w14:textId="3BFD4AA9" w:rsidR="00D54D4F" w:rsidRPr="00634679" w:rsidRDefault="00D54D4F" w:rsidP="0013753C">
      <w:pPr>
        <w:pStyle w:val="bodytrueup"/>
        <w:numPr>
          <w:ilvl w:val="0"/>
          <w:numId w:val="0"/>
        </w:numPr>
        <w:spacing w:before="0" w:after="0"/>
        <w:ind w:left="360"/>
        <w:jc w:val="center"/>
        <w:rPr>
          <w:b/>
          <w:bCs/>
        </w:rPr>
      </w:pPr>
      <w:r w:rsidRPr="00634679">
        <w:rPr>
          <w:b/>
          <w:bCs/>
        </w:rPr>
        <w:t>Table: Approved vis-a-vis the actual ISTS charges (Rs. Cr.)</w:t>
      </w:r>
    </w:p>
    <w:tbl>
      <w:tblPr>
        <w:tblW w:w="8236" w:type="dxa"/>
        <w:tblInd w:w="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77"/>
        <w:gridCol w:w="2066"/>
      </w:tblGrid>
      <w:tr w:rsidR="00634679" w:rsidRPr="00634679" w14:paraId="3E299711" w14:textId="77777777" w:rsidTr="0013753C">
        <w:trPr>
          <w:trHeight w:val="385"/>
        </w:trPr>
        <w:tc>
          <w:tcPr>
            <w:tcW w:w="1440" w:type="dxa"/>
            <w:vAlign w:val="center"/>
            <w:hideMark/>
          </w:tcPr>
          <w:p w14:paraId="3AFCEF44" w14:textId="39D316D0" w:rsidR="008363B9" w:rsidRPr="00634679" w:rsidRDefault="00D54D4F" w:rsidP="0013753C">
            <w:pPr>
              <w:rPr>
                <w:rFonts w:ascii="Arial" w:hAnsi="Arial" w:cs="Arial"/>
              </w:rPr>
            </w:pPr>
            <w:r w:rsidRPr="00634679">
              <w:rPr>
                <w:rFonts w:ascii="Arial" w:eastAsia="Calibri" w:hAnsi="Arial" w:cs="Arial"/>
              </w:rPr>
              <w:t>Particulars</w:t>
            </w:r>
          </w:p>
        </w:tc>
        <w:tc>
          <w:tcPr>
            <w:tcW w:w="1440" w:type="dxa"/>
            <w:vAlign w:val="center"/>
            <w:hideMark/>
          </w:tcPr>
          <w:p w14:paraId="1473D1DB" w14:textId="15A36233" w:rsidR="008363B9" w:rsidRPr="00634679" w:rsidRDefault="008363B9" w:rsidP="0013753C">
            <w:pPr>
              <w:jc w:val="center"/>
              <w:rPr>
                <w:rFonts w:ascii="Arial" w:hAnsi="Arial" w:cs="Arial"/>
                <w:b/>
                <w:bCs/>
              </w:rPr>
            </w:pPr>
            <w:r w:rsidRPr="00634679">
              <w:rPr>
                <w:rFonts w:ascii="Arial" w:eastAsia="Calibri" w:hAnsi="Arial" w:cs="Arial"/>
                <w:b/>
                <w:bCs/>
              </w:rPr>
              <w:t>Approved by Commission</w:t>
            </w:r>
          </w:p>
        </w:tc>
        <w:tc>
          <w:tcPr>
            <w:tcW w:w="1440" w:type="dxa"/>
            <w:vAlign w:val="center"/>
            <w:hideMark/>
          </w:tcPr>
          <w:p w14:paraId="3A468358" w14:textId="3572B060" w:rsidR="008363B9" w:rsidRPr="00634679" w:rsidRDefault="008363B9" w:rsidP="0013753C">
            <w:pPr>
              <w:jc w:val="center"/>
              <w:rPr>
                <w:rFonts w:ascii="Arial" w:hAnsi="Arial" w:cs="Arial"/>
                <w:b/>
                <w:bCs/>
              </w:rPr>
            </w:pPr>
            <w:r w:rsidRPr="00634679">
              <w:rPr>
                <w:rFonts w:ascii="Arial" w:eastAsia="Calibri" w:hAnsi="Arial" w:cs="Arial"/>
                <w:b/>
                <w:bCs/>
              </w:rPr>
              <w:t>Actual (Audited)</w:t>
            </w:r>
          </w:p>
        </w:tc>
      </w:tr>
      <w:tr w:rsidR="00634679" w:rsidRPr="00634679" w14:paraId="2BB682BA" w14:textId="77777777" w:rsidTr="0013753C">
        <w:trPr>
          <w:trHeight w:val="412"/>
        </w:trPr>
        <w:tc>
          <w:tcPr>
            <w:tcW w:w="1440" w:type="dxa"/>
            <w:vAlign w:val="center"/>
            <w:hideMark/>
          </w:tcPr>
          <w:p w14:paraId="5C9547AF" w14:textId="17E8B153" w:rsidR="008363B9" w:rsidRPr="00634679" w:rsidRDefault="008363B9" w:rsidP="0013753C">
            <w:pPr>
              <w:rPr>
                <w:rFonts w:ascii="Arial" w:hAnsi="Arial" w:cs="Arial"/>
              </w:rPr>
            </w:pPr>
            <w:r w:rsidRPr="00634679">
              <w:rPr>
                <w:rFonts w:ascii="Arial" w:hAnsi="Arial" w:cs="Arial"/>
              </w:rPr>
              <w:t>Tr. Charge</w:t>
            </w:r>
            <w:r w:rsidR="006D295C" w:rsidRPr="00634679">
              <w:rPr>
                <w:rFonts w:ascii="Arial" w:hAnsi="Arial" w:cs="Arial"/>
              </w:rPr>
              <w:t>(CTUIL</w:t>
            </w:r>
            <w:r w:rsidR="001E2B28">
              <w:rPr>
                <w:rFonts w:ascii="Arial" w:hAnsi="Arial" w:cs="Arial"/>
              </w:rPr>
              <w:t>/PGCIL</w:t>
            </w:r>
            <w:r w:rsidR="006D295C" w:rsidRPr="00634679">
              <w:rPr>
                <w:rFonts w:ascii="Arial" w:hAnsi="Arial" w:cs="Arial"/>
              </w:rPr>
              <w:t>)</w:t>
            </w:r>
          </w:p>
        </w:tc>
        <w:tc>
          <w:tcPr>
            <w:tcW w:w="1440" w:type="dxa"/>
            <w:vAlign w:val="center"/>
            <w:hideMark/>
          </w:tcPr>
          <w:p w14:paraId="65EBDC9D" w14:textId="74D6C39A" w:rsidR="008363B9" w:rsidRPr="00634679" w:rsidRDefault="008322E2" w:rsidP="0013753C">
            <w:pPr>
              <w:jc w:val="center"/>
              <w:rPr>
                <w:rFonts w:ascii="Arial" w:hAnsi="Arial" w:cs="Arial"/>
              </w:rPr>
            </w:pPr>
            <w:r w:rsidRPr="00634679">
              <w:rPr>
                <w:rFonts w:ascii="Arial" w:hAnsi="Arial" w:cs="Arial"/>
              </w:rPr>
              <w:t>839.11</w:t>
            </w:r>
          </w:p>
        </w:tc>
        <w:tc>
          <w:tcPr>
            <w:tcW w:w="1440" w:type="dxa"/>
            <w:vAlign w:val="center"/>
            <w:hideMark/>
          </w:tcPr>
          <w:p w14:paraId="247B5D49" w14:textId="46B8E214" w:rsidR="008363B9" w:rsidRPr="00634679" w:rsidRDefault="008322E2" w:rsidP="0013753C">
            <w:pPr>
              <w:jc w:val="center"/>
              <w:rPr>
                <w:rFonts w:ascii="Arial" w:hAnsi="Arial" w:cs="Arial"/>
              </w:rPr>
            </w:pPr>
            <w:r w:rsidRPr="00634679">
              <w:rPr>
                <w:rFonts w:ascii="Arial" w:hAnsi="Arial" w:cs="Arial"/>
              </w:rPr>
              <w:t>712.94</w:t>
            </w:r>
          </w:p>
        </w:tc>
      </w:tr>
      <w:tr w:rsidR="00634679" w:rsidRPr="00634679" w14:paraId="3FB1DCE4" w14:textId="77777777" w:rsidTr="0013753C">
        <w:trPr>
          <w:trHeight w:val="530"/>
        </w:trPr>
        <w:tc>
          <w:tcPr>
            <w:tcW w:w="1440" w:type="dxa"/>
            <w:vAlign w:val="center"/>
            <w:hideMark/>
          </w:tcPr>
          <w:p w14:paraId="13C1DECF" w14:textId="77777777" w:rsidR="008363B9" w:rsidRPr="00634679" w:rsidRDefault="008363B9" w:rsidP="0013753C">
            <w:pPr>
              <w:rPr>
                <w:rFonts w:ascii="Arial" w:hAnsi="Arial" w:cs="Arial"/>
              </w:rPr>
            </w:pPr>
            <w:r w:rsidRPr="00634679">
              <w:rPr>
                <w:rFonts w:ascii="Arial" w:hAnsi="Arial" w:cs="Arial"/>
              </w:rPr>
              <w:t>ERLDC Charges</w:t>
            </w:r>
          </w:p>
        </w:tc>
        <w:tc>
          <w:tcPr>
            <w:tcW w:w="1440" w:type="dxa"/>
            <w:vAlign w:val="center"/>
            <w:hideMark/>
          </w:tcPr>
          <w:p w14:paraId="0F8D5862" w14:textId="15945268" w:rsidR="008363B9" w:rsidRPr="00634679" w:rsidRDefault="008322E2" w:rsidP="0013753C">
            <w:pPr>
              <w:jc w:val="center"/>
              <w:rPr>
                <w:rFonts w:ascii="Arial" w:hAnsi="Arial" w:cs="Arial"/>
              </w:rPr>
            </w:pPr>
            <w:r w:rsidRPr="00634679">
              <w:rPr>
                <w:rFonts w:ascii="Arial" w:hAnsi="Arial" w:cs="Arial"/>
              </w:rPr>
              <w:t>3.50</w:t>
            </w:r>
          </w:p>
        </w:tc>
        <w:tc>
          <w:tcPr>
            <w:tcW w:w="1440" w:type="dxa"/>
            <w:vAlign w:val="center"/>
            <w:hideMark/>
          </w:tcPr>
          <w:p w14:paraId="3C846F62" w14:textId="70EC035F" w:rsidR="008363B9" w:rsidRPr="00634679" w:rsidRDefault="008322E2" w:rsidP="0013753C">
            <w:pPr>
              <w:jc w:val="center"/>
              <w:rPr>
                <w:rFonts w:ascii="Arial" w:hAnsi="Arial" w:cs="Arial"/>
              </w:rPr>
            </w:pPr>
            <w:r w:rsidRPr="00634679">
              <w:rPr>
                <w:rFonts w:ascii="Arial" w:hAnsi="Arial" w:cs="Arial"/>
              </w:rPr>
              <w:t>3.62</w:t>
            </w:r>
          </w:p>
        </w:tc>
      </w:tr>
    </w:tbl>
    <w:p w14:paraId="08A0F1A0" w14:textId="77777777" w:rsidR="004A4923" w:rsidRPr="00634679" w:rsidRDefault="004A4923" w:rsidP="004A4923">
      <w:pPr>
        <w:spacing w:line="360" w:lineRule="auto"/>
        <w:jc w:val="both"/>
        <w:rPr>
          <w:rFonts w:eastAsia="Calibri" w:cs="Arial"/>
          <w:sz w:val="16"/>
          <w:szCs w:val="16"/>
        </w:rPr>
      </w:pPr>
    </w:p>
    <w:p w14:paraId="2F7B2ECC" w14:textId="3C1FE9F4" w:rsidR="00A40CA0" w:rsidRPr="00634679" w:rsidRDefault="006958C5" w:rsidP="0013753C">
      <w:pPr>
        <w:pStyle w:val="bodytrueup"/>
        <w:rPr>
          <w:lang w:val="en-IN"/>
        </w:rPr>
      </w:pPr>
      <w:r w:rsidRPr="00634679">
        <w:rPr>
          <w:lang w:val="en-IN"/>
        </w:rPr>
        <w:t xml:space="preserve">It is submitted that Hon’ble Commission approved Rs.839.11Cr. and Rs.3.50 Cr. towards Transmission Charges &amp; ERLDC charges respectively for FY 2024-25. The Applicant has incurred Transmission Charges to the tune of Rs.712.94 Cr. and ERLDC charges of Rs.3.62 Cr. during </w:t>
      </w:r>
      <w:r w:rsidR="00204A7E">
        <w:rPr>
          <w:lang w:val="en-IN"/>
        </w:rPr>
        <w:t>FY</w:t>
      </w:r>
      <w:r w:rsidRPr="00634679">
        <w:rPr>
          <w:lang w:val="en-IN"/>
        </w:rPr>
        <w:t xml:space="preserve"> 2024-25. Hon’ble Commission is requested to approve the above uncontrollable cost as per audited accounts.</w:t>
      </w:r>
    </w:p>
    <w:p w14:paraId="0F85AD55" w14:textId="61CA68DD" w:rsidR="00A40CA0" w:rsidRPr="00634679" w:rsidRDefault="00356E60" w:rsidP="0013753C">
      <w:pPr>
        <w:pStyle w:val="bodytrueup"/>
        <w:rPr>
          <w:lang w:val="en-IN"/>
        </w:rPr>
      </w:pPr>
      <w:r w:rsidRPr="00634679">
        <w:rPr>
          <w:lang w:val="en-IN"/>
        </w:rPr>
        <w:t xml:space="preserve">It is submitted that the existing General Network Access (GNA) of the State was efficiently managed by GRIDCO ensuring optimal utilization of the approved network capacity. Intermittent Renewable Energy (RE) power and power required to meet seasonal peak demand were scheduled under Temporary GNA (T-GNA). Although the cost of T-GNA is approximately 10% higher than that of regular GNA GRIDCO </w:t>
      </w:r>
      <w:r w:rsidR="001E2B28">
        <w:rPr>
          <w:lang w:val="en-IN"/>
        </w:rPr>
        <w:t xml:space="preserve">could able </w:t>
      </w:r>
      <w:r w:rsidRPr="00634679">
        <w:rPr>
          <w:lang w:val="en-IN"/>
        </w:rPr>
        <w:t xml:space="preserve">to avoid payment towards additional </w:t>
      </w:r>
      <w:r w:rsidR="006958C5" w:rsidRPr="00634679">
        <w:rPr>
          <w:lang w:val="en-IN"/>
        </w:rPr>
        <w:t xml:space="preserve">capacity on </w:t>
      </w:r>
      <w:r w:rsidRPr="00634679">
        <w:rPr>
          <w:lang w:val="en-IN"/>
        </w:rPr>
        <w:t xml:space="preserve">GNA on a round-the-clock (RTC) basis. The expenditure towards T-GNA has been appropriately booked under Trading Cost. The total billed quantum under Bill #1 was reduced due to receipt of credits amounting to Rs.93 </w:t>
      </w:r>
      <w:r w:rsidR="0057787E" w:rsidRPr="00634679">
        <w:rPr>
          <w:lang w:val="en-IN"/>
        </w:rPr>
        <w:t>Cr.</w:t>
      </w:r>
      <w:r w:rsidRPr="00634679">
        <w:rPr>
          <w:lang w:val="en-IN"/>
        </w:rPr>
        <w:t xml:space="preserve"> These credits were on account of T-GNA adjustments deviation settlement encashment of Bank Guarantee and encashed GNA charges. The receipt of such significant credits is unprecedented and is unlikely to </w:t>
      </w:r>
      <w:r w:rsidR="006958C5" w:rsidRPr="00634679">
        <w:rPr>
          <w:lang w:val="en-IN"/>
        </w:rPr>
        <w:t xml:space="preserve">reoccur </w:t>
      </w:r>
      <w:r w:rsidRPr="00634679">
        <w:rPr>
          <w:lang w:val="en-IN"/>
        </w:rPr>
        <w:t>in future years.</w:t>
      </w:r>
    </w:p>
    <w:p w14:paraId="3E081BD0" w14:textId="381DACE9" w:rsidR="00A40CA0" w:rsidRPr="00634679" w:rsidRDefault="00356E60" w:rsidP="0013753C">
      <w:pPr>
        <w:pStyle w:val="bodytrueup"/>
        <w:rPr>
          <w:lang w:val="en-IN"/>
        </w:rPr>
      </w:pPr>
      <w:r w:rsidRPr="00634679">
        <w:rPr>
          <w:lang w:val="en-IN"/>
        </w:rPr>
        <w:t>Further waiver</w:t>
      </w:r>
      <w:r w:rsidR="001E2B28">
        <w:rPr>
          <w:lang w:val="en-IN"/>
        </w:rPr>
        <w:t xml:space="preserve"> of transmission charges</w:t>
      </w:r>
      <w:r w:rsidRPr="00634679">
        <w:rPr>
          <w:lang w:val="en-IN"/>
        </w:rPr>
        <w:t xml:space="preserve"> on account of RE power procurement through ISTS was also one of major </w:t>
      </w:r>
      <w:r w:rsidR="006958C5" w:rsidRPr="00634679">
        <w:rPr>
          <w:lang w:val="en-IN"/>
        </w:rPr>
        <w:t>reasons for decrease in</w:t>
      </w:r>
      <w:r w:rsidRPr="00634679">
        <w:rPr>
          <w:lang w:val="en-IN"/>
        </w:rPr>
        <w:t xml:space="preserve"> ISTS charges. </w:t>
      </w:r>
      <w:r w:rsidR="001E2B28">
        <w:rPr>
          <w:lang w:val="en-IN"/>
        </w:rPr>
        <w:t>However, t</w:t>
      </w:r>
      <w:r w:rsidRPr="00634679">
        <w:rPr>
          <w:lang w:val="en-IN"/>
        </w:rPr>
        <w:t>he said waiver percentage shall</w:t>
      </w:r>
      <w:r w:rsidR="001E2B28">
        <w:rPr>
          <w:lang w:val="en-IN"/>
        </w:rPr>
        <w:t xml:space="preserve"> be decreasing</w:t>
      </w:r>
      <w:r w:rsidRPr="00634679">
        <w:rPr>
          <w:lang w:val="en-IN"/>
        </w:rPr>
        <w:t xml:space="preserve"> in upcoming years as stipulated in the Sharing Regulations and its subsequent amendments.</w:t>
      </w:r>
    </w:p>
    <w:p w14:paraId="0614847C" w14:textId="1B47E3FF" w:rsidR="00356E60" w:rsidRPr="00634679" w:rsidRDefault="00356E60" w:rsidP="0013753C">
      <w:pPr>
        <w:pStyle w:val="bodytrueup"/>
        <w:rPr>
          <w:lang w:val="en-IN"/>
        </w:rPr>
      </w:pPr>
      <w:r w:rsidRPr="00634679">
        <w:rPr>
          <w:lang w:val="en-IN"/>
        </w:rPr>
        <w:t>As per the provisions of the GNA Regulations</w:t>
      </w:r>
      <w:r w:rsidR="001E2B28">
        <w:rPr>
          <w:lang w:val="en-IN"/>
        </w:rPr>
        <w:t>,</w:t>
      </w:r>
      <w:r w:rsidRPr="00634679">
        <w:rPr>
          <w:lang w:val="en-IN"/>
        </w:rPr>
        <w:t xml:space="preserve"> in the event of congestion in the ISTS network power curtailment </w:t>
      </w:r>
      <w:r w:rsidR="006958C5" w:rsidRPr="00634679">
        <w:rPr>
          <w:lang w:val="en-IN"/>
        </w:rPr>
        <w:t>is</w:t>
      </w:r>
      <w:r w:rsidRPr="00634679">
        <w:rPr>
          <w:lang w:val="en-IN"/>
        </w:rPr>
        <w:t xml:space="preserve"> applied first to entities availing power through T-GNA while GNA holders shall have priority access. During FY 2024–25 no congestion issues were encountered in the ISTS network enabling GRIDCO to effectively manage its drawal through T-GNA. However such a </w:t>
      </w:r>
      <w:r w:rsidR="00211AE5" w:rsidRPr="00634679">
        <w:rPr>
          <w:lang w:val="en-IN"/>
        </w:rPr>
        <w:t>favourable</w:t>
      </w:r>
      <w:r w:rsidRPr="00634679">
        <w:rPr>
          <w:lang w:val="en-IN"/>
        </w:rPr>
        <w:t xml:space="preserve"> condition may not continue in the future and GRIDCO may be required to obtain additional GNA to ensure reliability and security of power supply.</w:t>
      </w:r>
    </w:p>
    <w:p w14:paraId="76D28CB1" w14:textId="112881FC" w:rsidR="006C57CE" w:rsidRPr="00634679" w:rsidRDefault="009104C6" w:rsidP="0013753C">
      <w:pPr>
        <w:pStyle w:val="Heading3"/>
      </w:pPr>
      <w:r>
        <w:t>Purchase t</w:t>
      </w:r>
      <w:r w:rsidR="008A0191" w:rsidRPr="00634679">
        <w:t>hrough Trading</w:t>
      </w:r>
      <w:r>
        <w:t xml:space="preserve"> P</w:t>
      </w:r>
      <w:r w:rsidR="003D6A4D" w:rsidRPr="00634679">
        <w:t>ayables towards</w:t>
      </w:r>
      <w:r w:rsidR="008A0191" w:rsidRPr="00634679">
        <w:t xml:space="preserve"> DSM</w:t>
      </w:r>
      <w:r w:rsidR="003D6A4D" w:rsidRPr="00634679">
        <w:t xml:space="preserve"> and </w:t>
      </w:r>
      <w:r>
        <w:t>Power b</w:t>
      </w:r>
      <w:r w:rsidR="003D6A4D" w:rsidRPr="00634679">
        <w:t>anking</w:t>
      </w:r>
      <w:r w:rsidR="008A0191" w:rsidRPr="00634679">
        <w:t>:</w:t>
      </w:r>
    </w:p>
    <w:p w14:paraId="064601F1" w14:textId="6F7CA965" w:rsidR="003D6A4D" w:rsidRPr="00634679" w:rsidRDefault="003D6A4D" w:rsidP="0013753C">
      <w:pPr>
        <w:pStyle w:val="bodytrueup"/>
      </w:pPr>
      <w:r w:rsidRPr="00634679">
        <w:t>During FY 2024-25 GRIDCO arranged power through Power Exchanges primarily during exigency conditions such as forced outages of generating units</w:t>
      </w:r>
      <w:r w:rsidR="001E2B28">
        <w:t>,</w:t>
      </w:r>
      <w:r w:rsidRPr="00634679">
        <w:t xml:space="preserve"> unforeseen reduction in generation from tied-up sources</w:t>
      </w:r>
      <w:r w:rsidR="001E2B28">
        <w:t>,</w:t>
      </w:r>
      <w:r w:rsidRPr="00634679">
        <w:t xml:space="preserve"> sudden surge in demand etc.</w:t>
      </w:r>
      <w:r w:rsidR="000913FC" w:rsidRPr="00634679">
        <w:t xml:space="preserve"> particularly during peak demand.</w:t>
      </w:r>
      <w:r w:rsidRPr="00634679">
        <w:t xml:space="preserve"> These procurements were undertaken on a real-time basis as per requirement and were necessitated to maintain grid stability and to avoid supply disruptions. </w:t>
      </w:r>
      <w:r w:rsidR="009C1504" w:rsidRPr="00634679">
        <w:t>GRIDCO has purchased 141.78 MU during peak hours</w:t>
      </w:r>
      <w:r w:rsidR="001E2B28">
        <w:t xml:space="preserve"> </w:t>
      </w:r>
      <w:r w:rsidR="009C1504" w:rsidRPr="00634679">
        <w:t>(18-24 hrs) and 522.73 MU in other hours.</w:t>
      </w:r>
    </w:p>
    <w:p w14:paraId="2DEAA880" w14:textId="7243B9BB" w:rsidR="002D34F5" w:rsidRPr="00634679" w:rsidRDefault="002D34F5" w:rsidP="0013753C">
      <w:pPr>
        <w:pStyle w:val="bodytrueup"/>
      </w:pPr>
      <w:r w:rsidRPr="00634679">
        <w:t xml:space="preserve"> </w:t>
      </w:r>
      <w:r w:rsidR="003D6A4D" w:rsidRPr="00634679">
        <w:t>GRIDCO has paid an amount of Rs.</w:t>
      </w:r>
      <w:r w:rsidR="00022207" w:rsidRPr="00634679">
        <w:t>148.28</w:t>
      </w:r>
      <w:r w:rsidR="00FC6033" w:rsidRPr="00634679">
        <w:t xml:space="preserve"> C</w:t>
      </w:r>
      <w:r w:rsidR="003D6A4D" w:rsidRPr="00634679">
        <w:t>r</w:t>
      </w:r>
      <w:r w:rsidR="00FC6033" w:rsidRPr="00634679">
        <w:t>.</w:t>
      </w:r>
      <w:r w:rsidR="003D6A4D" w:rsidRPr="00634679">
        <w:t xml:space="preserve"> towards Deviation Settlement Mechanism (DSM) charges in accordance with the applicable CERC (Deviation Settlement Mechanism and Related Matters) Regulations for the deviations in drawal of power during FY 2024-25. It is submitted that occasional over-drawal or under-drawal is an inherent aspect of power system operation and arises due to real-time variation in demand and generation. GRIDCO in coordination with SLDC continuously endeavors to manage the State’s DSM profile efficiently and within permissible limits.</w:t>
      </w:r>
    </w:p>
    <w:p w14:paraId="4E15BD85" w14:textId="381F29A3" w:rsidR="002D34F5" w:rsidRPr="00634679" w:rsidRDefault="003D6A4D" w:rsidP="0013753C">
      <w:pPr>
        <w:pStyle w:val="bodytrueup"/>
      </w:pPr>
      <w:r w:rsidRPr="00634679">
        <w:t>Further an amount of Rs.</w:t>
      </w:r>
      <w:r w:rsidR="003C1045" w:rsidRPr="00634679">
        <w:t xml:space="preserve"> </w:t>
      </w:r>
      <w:r w:rsidR="004E2EA5" w:rsidRPr="00634679">
        <w:t>47.38</w:t>
      </w:r>
      <w:r w:rsidRPr="00634679">
        <w:t xml:space="preserve"> </w:t>
      </w:r>
      <w:r w:rsidR="009104C6">
        <w:t>Cr. and Rs. 3.52 Cr</w:t>
      </w:r>
      <w:r w:rsidR="003C1045" w:rsidRPr="00634679">
        <w:t>.</w:t>
      </w:r>
      <w:r w:rsidRPr="00634679">
        <w:t xml:space="preserve"> ha</w:t>
      </w:r>
      <w:r w:rsidR="003C1045" w:rsidRPr="00634679">
        <w:t>ve</w:t>
      </w:r>
      <w:r w:rsidRPr="00634679">
        <w:t xml:space="preserve"> also been paid towards Deviation and Ancillary Pool Account Deficit Recovery for the period from </w:t>
      </w:r>
      <w:r w:rsidR="003C1045" w:rsidRPr="00634679">
        <w:t>16.09.2023</w:t>
      </w:r>
      <w:r w:rsidRPr="00634679">
        <w:t xml:space="preserve"> to </w:t>
      </w:r>
      <w:r w:rsidR="003C1045" w:rsidRPr="00634679">
        <w:t>15.09.2024</w:t>
      </w:r>
      <w:r w:rsidRPr="00634679">
        <w:t xml:space="preserve"> and from </w:t>
      </w:r>
      <w:r w:rsidR="003C1045" w:rsidRPr="00634679">
        <w:t>16.09.2024</w:t>
      </w:r>
      <w:r w:rsidRPr="00634679">
        <w:t xml:space="preserve"> to </w:t>
      </w:r>
      <w:r w:rsidR="003C1045" w:rsidRPr="00634679">
        <w:t>22.12.2024</w:t>
      </w:r>
      <w:r w:rsidR="00FC6033" w:rsidRPr="00634679">
        <w:t xml:space="preserve"> respectively</w:t>
      </w:r>
      <w:r w:rsidRPr="00634679">
        <w:t xml:space="preserve"> as per statements issued by NLDC. </w:t>
      </w:r>
    </w:p>
    <w:p w14:paraId="2B821BF9" w14:textId="67CFF68F" w:rsidR="003D6A4D" w:rsidRPr="00634679" w:rsidRDefault="003D6A4D" w:rsidP="0013753C">
      <w:pPr>
        <w:pStyle w:val="bodytrueup"/>
      </w:pPr>
      <w:r w:rsidRPr="00634679">
        <w:t>In order to maintain reliability of supply and optimize power procurement cost GRIDCO also availed energy through banking arrangements with counterpart utilities. During FY 2024-25 around 469.101 MU of energy was availed under different banking arrangements from MPPMCL</w:t>
      </w:r>
      <w:r w:rsidR="00A61AB4" w:rsidRPr="00634679">
        <w:t>,</w:t>
      </w:r>
      <w:r w:rsidR="001E2B28">
        <w:t xml:space="preserve"> NALCO, </w:t>
      </w:r>
      <w:r w:rsidRPr="00634679">
        <w:t xml:space="preserve">APPCPL </w:t>
      </w:r>
      <w:r w:rsidR="001E2B28" w:rsidRPr="00634679">
        <w:t xml:space="preserve">and </w:t>
      </w:r>
      <w:r w:rsidRPr="00634679">
        <w:t>approximately 485.50 MU of energy was returned as per the agreed terms and conditions. The banking mechanism enabled balancing of seasonal variations in demand - availability and helped in maintaining a stable supply position in the State.</w:t>
      </w:r>
    </w:p>
    <w:p w14:paraId="4766F2BC" w14:textId="26A7137E" w:rsidR="00B752D7" w:rsidRPr="00634679" w:rsidRDefault="000913FC" w:rsidP="0013753C">
      <w:pPr>
        <w:pStyle w:val="bodytrueup"/>
      </w:pPr>
      <w:r w:rsidRPr="00634679">
        <w:t xml:space="preserve">The </w:t>
      </w:r>
      <w:r w:rsidR="008363B1" w:rsidRPr="00634679">
        <w:t>costs</w:t>
      </w:r>
      <w:r w:rsidR="00EC54FB" w:rsidRPr="00634679">
        <w:t xml:space="preserve"> </w:t>
      </w:r>
      <w:r w:rsidR="001E2B28" w:rsidRPr="00634679">
        <w:t xml:space="preserve">incurred </w:t>
      </w:r>
      <w:r w:rsidR="00EC54FB" w:rsidRPr="00634679">
        <w:t xml:space="preserve">towards </w:t>
      </w:r>
      <w:r w:rsidR="00693BBA" w:rsidRPr="00634679">
        <w:t xml:space="preserve">procurement </w:t>
      </w:r>
      <w:r w:rsidR="001E2B28">
        <w:t>of</w:t>
      </w:r>
      <w:r w:rsidR="00693BBA" w:rsidRPr="00634679">
        <w:t xml:space="preserve"> power </w:t>
      </w:r>
      <w:r w:rsidR="001E2B28">
        <w:t xml:space="preserve">from </w:t>
      </w:r>
      <w:r w:rsidR="00693BBA" w:rsidRPr="00634679">
        <w:t xml:space="preserve">market </w:t>
      </w:r>
      <w:r w:rsidR="00EC54FB" w:rsidRPr="00634679">
        <w:t>&amp; DSM</w:t>
      </w:r>
      <w:r w:rsidR="00D52028" w:rsidRPr="00634679">
        <w:t xml:space="preserve"> </w:t>
      </w:r>
      <w:r w:rsidR="00693BBA" w:rsidRPr="00634679">
        <w:t xml:space="preserve">charges </w:t>
      </w:r>
      <w:r w:rsidR="00D52028" w:rsidRPr="00634679">
        <w:t xml:space="preserve">to the tune of </w:t>
      </w:r>
      <w:r w:rsidR="008A0191" w:rsidRPr="00634679">
        <w:t xml:space="preserve">Rs. </w:t>
      </w:r>
      <w:r w:rsidR="0003633D" w:rsidRPr="00634679">
        <w:t>589.26</w:t>
      </w:r>
      <w:r w:rsidR="0057787E" w:rsidRPr="00634679">
        <w:t>Cr.</w:t>
      </w:r>
      <w:r w:rsidR="008A0191" w:rsidRPr="00634679">
        <w:t xml:space="preserve"> during FY </w:t>
      </w:r>
      <w:r w:rsidR="002A2FEF" w:rsidRPr="00634679">
        <w:t>2024-25</w:t>
      </w:r>
      <w:r w:rsidR="008363B1" w:rsidRPr="00634679">
        <w:t xml:space="preserve"> towards</w:t>
      </w:r>
      <w:r w:rsidR="00D52028" w:rsidRPr="00634679">
        <w:t xml:space="preserve"> purchase of</w:t>
      </w:r>
      <w:r w:rsidR="00855026" w:rsidRPr="00634679">
        <w:t xml:space="preserve"> </w:t>
      </w:r>
      <w:r w:rsidR="002A2FEF" w:rsidRPr="00634679">
        <w:t>1071.21</w:t>
      </w:r>
      <w:r w:rsidR="001E2B28">
        <w:t xml:space="preserve"> MU of power are</w:t>
      </w:r>
      <w:r w:rsidR="00D52028" w:rsidRPr="00634679">
        <w:t xml:space="preserve"> detailed below</w:t>
      </w:r>
      <w:r w:rsidR="008A0191" w:rsidRPr="00634679">
        <w:t xml:space="preserve">. </w:t>
      </w:r>
    </w:p>
    <w:p w14:paraId="160ECF80" w14:textId="5B7EAA90" w:rsidR="00691BF1" w:rsidRPr="00634679" w:rsidRDefault="00B03940" w:rsidP="00691BF1">
      <w:pPr>
        <w:pStyle w:val="BodyText3"/>
        <w:tabs>
          <w:tab w:val="left" w:pos="360"/>
        </w:tabs>
        <w:spacing w:after="0" w:line="360" w:lineRule="auto"/>
        <w:ind w:left="1170"/>
        <w:jc w:val="both"/>
        <w:rPr>
          <w:rFonts w:eastAsia="Calibri" w:cs="Arial"/>
          <w:b/>
          <w:bCs/>
          <w:sz w:val="24"/>
          <w:szCs w:val="24"/>
        </w:rPr>
      </w:pPr>
      <w:r w:rsidRPr="00634679">
        <w:rPr>
          <w:rFonts w:eastAsia="Calibri" w:cs="Arial"/>
          <w:b/>
          <w:bCs/>
          <w:sz w:val="24"/>
          <w:szCs w:val="24"/>
        </w:rPr>
        <w:t>Table: Cost towards procurement from power market &amp; DSM charges</w:t>
      </w:r>
    </w:p>
    <w:tbl>
      <w:tblPr>
        <w:tblStyle w:val="TableGrid"/>
        <w:tblW w:w="0" w:type="auto"/>
        <w:tblInd w:w="1585" w:type="dxa"/>
        <w:tblLook w:val="04A0" w:firstRow="1" w:lastRow="0" w:firstColumn="1" w:lastColumn="0" w:noHBand="0" w:noVBand="1"/>
      </w:tblPr>
      <w:tblGrid>
        <w:gridCol w:w="2333"/>
        <w:gridCol w:w="2552"/>
        <w:gridCol w:w="1969"/>
      </w:tblGrid>
      <w:tr w:rsidR="00A76FCC" w:rsidRPr="00634679" w14:paraId="6F5EE9A2" w14:textId="61888085" w:rsidTr="000646F1">
        <w:trPr>
          <w:trHeight w:val="413"/>
        </w:trPr>
        <w:tc>
          <w:tcPr>
            <w:tcW w:w="2333" w:type="dxa"/>
            <w:vAlign w:val="center"/>
          </w:tcPr>
          <w:p w14:paraId="18FF547D" w14:textId="41D9A440" w:rsidR="00A76FCC" w:rsidRPr="00634679" w:rsidRDefault="00A76FCC" w:rsidP="005F593D">
            <w:pPr>
              <w:jc w:val="center"/>
              <w:rPr>
                <w:rFonts w:ascii="Arial" w:eastAsia="Calibri" w:hAnsi="Arial" w:cs="Arial"/>
                <w:b/>
              </w:rPr>
            </w:pPr>
            <w:r w:rsidRPr="00634679">
              <w:rPr>
                <w:rFonts w:ascii="Arial" w:eastAsia="Calibri" w:hAnsi="Arial" w:cs="Arial"/>
                <w:b/>
              </w:rPr>
              <w:t>Particulars</w:t>
            </w:r>
          </w:p>
        </w:tc>
        <w:tc>
          <w:tcPr>
            <w:tcW w:w="2552" w:type="dxa"/>
            <w:vAlign w:val="center"/>
          </w:tcPr>
          <w:p w14:paraId="1658FFED" w14:textId="741CCDC4" w:rsidR="00A76FCC" w:rsidRPr="00634679" w:rsidRDefault="00A76FCC" w:rsidP="005F593D">
            <w:pPr>
              <w:jc w:val="center"/>
              <w:rPr>
                <w:rFonts w:ascii="Arial" w:eastAsia="Calibri" w:hAnsi="Arial" w:cs="Arial"/>
                <w:b/>
              </w:rPr>
            </w:pPr>
            <w:r w:rsidRPr="00634679">
              <w:rPr>
                <w:rFonts w:ascii="Arial" w:eastAsia="Calibri" w:hAnsi="Arial" w:cs="Arial"/>
                <w:b/>
              </w:rPr>
              <w:t>Energy(MU)</w:t>
            </w:r>
          </w:p>
        </w:tc>
        <w:tc>
          <w:tcPr>
            <w:tcW w:w="1969" w:type="dxa"/>
          </w:tcPr>
          <w:p w14:paraId="79F88703" w14:textId="399D8B5B" w:rsidR="00A76FCC" w:rsidRPr="00634679" w:rsidRDefault="00A76FCC" w:rsidP="005F593D">
            <w:pPr>
              <w:jc w:val="center"/>
              <w:rPr>
                <w:rFonts w:ascii="Arial" w:eastAsia="Calibri" w:hAnsi="Arial" w:cs="Arial"/>
                <w:b/>
              </w:rPr>
            </w:pPr>
            <w:r w:rsidRPr="00634679">
              <w:rPr>
                <w:rFonts w:ascii="Arial" w:eastAsia="Calibri" w:hAnsi="Arial" w:cs="Arial"/>
                <w:b/>
              </w:rPr>
              <w:t>Rs. Cr.</w:t>
            </w:r>
          </w:p>
        </w:tc>
      </w:tr>
      <w:tr w:rsidR="00A76FCC" w:rsidRPr="00634679" w14:paraId="5F0FBCD8" w14:textId="2F4F2D15" w:rsidTr="000646F1">
        <w:trPr>
          <w:trHeight w:val="386"/>
        </w:trPr>
        <w:tc>
          <w:tcPr>
            <w:tcW w:w="2333" w:type="dxa"/>
            <w:vAlign w:val="center"/>
          </w:tcPr>
          <w:p w14:paraId="31442A8E" w14:textId="5EF5E989" w:rsidR="00A76FCC" w:rsidRPr="00634679" w:rsidRDefault="00A76FCC" w:rsidP="002D6246">
            <w:pPr>
              <w:jc w:val="center"/>
              <w:rPr>
                <w:rFonts w:ascii="Arial" w:eastAsia="Calibri" w:hAnsi="Arial" w:cs="Arial"/>
              </w:rPr>
            </w:pPr>
            <w:r w:rsidRPr="00634679">
              <w:rPr>
                <w:rFonts w:ascii="Arial" w:eastAsia="Calibri" w:hAnsi="Arial" w:cs="Arial"/>
              </w:rPr>
              <w:t xml:space="preserve">Trading of power  </w:t>
            </w:r>
          </w:p>
        </w:tc>
        <w:tc>
          <w:tcPr>
            <w:tcW w:w="2552" w:type="dxa"/>
            <w:vAlign w:val="bottom"/>
          </w:tcPr>
          <w:p w14:paraId="1F216440" w14:textId="77C10AB5" w:rsidR="00A76FCC" w:rsidRPr="00634679" w:rsidRDefault="00A76FCC" w:rsidP="00456DE7">
            <w:pPr>
              <w:jc w:val="center"/>
              <w:rPr>
                <w:rFonts w:ascii="Arial" w:eastAsia="Calibri" w:hAnsi="Arial" w:cs="Arial"/>
              </w:rPr>
            </w:pPr>
            <w:r w:rsidRPr="00634679">
              <w:rPr>
                <w:rFonts w:ascii="Arial" w:eastAsia="Calibri" w:hAnsi="Arial" w:cs="Arial"/>
              </w:rPr>
              <w:t>810.33</w:t>
            </w:r>
          </w:p>
        </w:tc>
        <w:tc>
          <w:tcPr>
            <w:tcW w:w="1969" w:type="dxa"/>
            <w:vAlign w:val="bottom"/>
          </w:tcPr>
          <w:p w14:paraId="61704EAC" w14:textId="300992A4" w:rsidR="00A76FCC" w:rsidRPr="00634679" w:rsidRDefault="00A76FCC" w:rsidP="00C46E08">
            <w:pPr>
              <w:jc w:val="center"/>
              <w:rPr>
                <w:rFonts w:ascii="Arial" w:eastAsia="Calibri" w:hAnsi="Arial" w:cs="Arial"/>
              </w:rPr>
            </w:pPr>
            <w:r w:rsidRPr="00634679">
              <w:rPr>
                <w:rFonts w:ascii="Arial" w:eastAsia="Calibri" w:hAnsi="Arial" w:cs="Arial"/>
              </w:rPr>
              <w:t xml:space="preserve">        390.08 </w:t>
            </w:r>
          </w:p>
        </w:tc>
      </w:tr>
      <w:tr w:rsidR="00A76FCC" w:rsidRPr="00634679" w14:paraId="68BDF4CC" w14:textId="7ABBD5D1" w:rsidTr="000646F1">
        <w:trPr>
          <w:trHeight w:val="350"/>
        </w:trPr>
        <w:tc>
          <w:tcPr>
            <w:tcW w:w="2333" w:type="dxa"/>
            <w:vAlign w:val="center"/>
          </w:tcPr>
          <w:p w14:paraId="6B38AD53" w14:textId="41E60B24" w:rsidR="00A76FCC" w:rsidRPr="00634679" w:rsidRDefault="00A76FCC" w:rsidP="00C46E08">
            <w:pPr>
              <w:jc w:val="center"/>
              <w:rPr>
                <w:rFonts w:ascii="Arial" w:eastAsia="Calibri" w:hAnsi="Arial" w:cs="Arial"/>
              </w:rPr>
            </w:pPr>
            <w:r w:rsidRPr="00634679">
              <w:rPr>
                <w:rFonts w:ascii="Arial" w:eastAsia="Calibri" w:hAnsi="Arial" w:cs="Arial"/>
              </w:rPr>
              <w:t>DSM Charges (OD)</w:t>
            </w:r>
          </w:p>
        </w:tc>
        <w:tc>
          <w:tcPr>
            <w:tcW w:w="2552" w:type="dxa"/>
            <w:vAlign w:val="bottom"/>
          </w:tcPr>
          <w:p w14:paraId="785E3199" w14:textId="4655B773" w:rsidR="00A76FCC" w:rsidRPr="00634679" w:rsidRDefault="00A76FCC" w:rsidP="008E4605">
            <w:pPr>
              <w:jc w:val="center"/>
              <w:rPr>
                <w:rFonts w:ascii="Arial" w:eastAsia="Calibri" w:hAnsi="Arial" w:cs="Arial"/>
              </w:rPr>
            </w:pPr>
            <w:r w:rsidRPr="00634679">
              <w:rPr>
                <w:rFonts w:ascii="Arial" w:eastAsia="Calibri" w:hAnsi="Arial" w:cs="Arial"/>
              </w:rPr>
              <w:t>260.88</w:t>
            </w:r>
          </w:p>
        </w:tc>
        <w:tc>
          <w:tcPr>
            <w:tcW w:w="1969" w:type="dxa"/>
            <w:vAlign w:val="bottom"/>
          </w:tcPr>
          <w:p w14:paraId="50A1C2E0" w14:textId="4ADB5BBB" w:rsidR="00A76FCC" w:rsidRPr="00634679" w:rsidRDefault="00A76FCC" w:rsidP="00022207">
            <w:pPr>
              <w:jc w:val="center"/>
              <w:rPr>
                <w:rFonts w:ascii="Arial" w:eastAsia="Calibri" w:hAnsi="Arial" w:cs="Arial"/>
              </w:rPr>
            </w:pPr>
            <w:r w:rsidRPr="00634679">
              <w:rPr>
                <w:rFonts w:ascii="Arial" w:eastAsia="Calibri" w:hAnsi="Arial" w:cs="Arial"/>
              </w:rPr>
              <w:t xml:space="preserve">        148.28</w:t>
            </w:r>
          </w:p>
        </w:tc>
      </w:tr>
      <w:tr w:rsidR="00A76FCC" w:rsidRPr="00634679" w14:paraId="463543D5" w14:textId="01919C12" w:rsidTr="000646F1">
        <w:trPr>
          <w:trHeight w:val="350"/>
        </w:trPr>
        <w:tc>
          <w:tcPr>
            <w:tcW w:w="2333" w:type="dxa"/>
            <w:vAlign w:val="center"/>
          </w:tcPr>
          <w:p w14:paraId="4E62401B" w14:textId="071B1DAF" w:rsidR="00A76FCC" w:rsidRPr="00634679" w:rsidRDefault="00A76FCC" w:rsidP="005F593D">
            <w:pPr>
              <w:jc w:val="center"/>
              <w:rPr>
                <w:rFonts w:ascii="Arial" w:eastAsia="Calibri" w:hAnsi="Arial" w:cs="Arial"/>
                <w:bCs/>
              </w:rPr>
            </w:pPr>
            <w:r w:rsidRPr="00634679">
              <w:rPr>
                <w:rFonts w:ascii="Arial" w:eastAsia="Calibri" w:hAnsi="Arial" w:cs="Arial"/>
                <w:bCs/>
              </w:rPr>
              <w:t>DSM Deficit Recovery</w:t>
            </w:r>
          </w:p>
        </w:tc>
        <w:tc>
          <w:tcPr>
            <w:tcW w:w="2552" w:type="dxa"/>
            <w:vAlign w:val="bottom"/>
          </w:tcPr>
          <w:p w14:paraId="2A421F0E" w14:textId="77777777" w:rsidR="00A76FCC" w:rsidRPr="00634679" w:rsidRDefault="00A76FCC" w:rsidP="008E4605">
            <w:pPr>
              <w:jc w:val="center"/>
              <w:rPr>
                <w:rFonts w:ascii="Arial" w:eastAsia="Calibri" w:hAnsi="Arial" w:cs="Arial"/>
                <w:bCs/>
              </w:rPr>
            </w:pPr>
          </w:p>
        </w:tc>
        <w:tc>
          <w:tcPr>
            <w:tcW w:w="1969" w:type="dxa"/>
            <w:vAlign w:val="bottom"/>
          </w:tcPr>
          <w:p w14:paraId="45AE2E5B" w14:textId="58B7FBD5" w:rsidR="00A76FCC" w:rsidRPr="00634679" w:rsidRDefault="00A76FCC" w:rsidP="00623A25">
            <w:pPr>
              <w:jc w:val="center"/>
              <w:rPr>
                <w:rFonts w:ascii="Arial" w:eastAsia="Calibri" w:hAnsi="Arial" w:cs="Arial"/>
                <w:bCs/>
              </w:rPr>
            </w:pPr>
            <w:r w:rsidRPr="00634679">
              <w:rPr>
                <w:rFonts w:ascii="Arial" w:eastAsia="Calibri" w:hAnsi="Arial" w:cs="Arial"/>
                <w:bCs/>
              </w:rPr>
              <w:t xml:space="preserve">           50.90</w:t>
            </w:r>
          </w:p>
        </w:tc>
      </w:tr>
      <w:tr w:rsidR="00A76FCC" w:rsidRPr="00634679" w14:paraId="5B5449D3" w14:textId="55C7F1F7" w:rsidTr="000646F1">
        <w:trPr>
          <w:trHeight w:val="350"/>
        </w:trPr>
        <w:tc>
          <w:tcPr>
            <w:tcW w:w="2333" w:type="dxa"/>
            <w:vAlign w:val="center"/>
          </w:tcPr>
          <w:p w14:paraId="16CD20F3" w14:textId="4BA114CB" w:rsidR="00A76FCC" w:rsidRPr="00634679" w:rsidRDefault="00A76FCC" w:rsidP="005F593D">
            <w:pPr>
              <w:jc w:val="center"/>
              <w:rPr>
                <w:rFonts w:ascii="Arial" w:eastAsia="Calibri" w:hAnsi="Arial" w:cs="Arial"/>
                <w:b/>
              </w:rPr>
            </w:pPr>
            <w:r w:rsidRPr="00634679">
              <w:rPr>
                <w:rFonts w:ascii="Arial" w:eastAsia="Calibri" w:hAnsi="Arial" w:cs="Arial"/>
                <w:b/>
              </w:rPr>
              <w:t>Total</w:t>
            </w:r>
          </w:p>
        </w:tc>
        <w:tc>
          <w:tcPr>
            <w:tcW w:w="2552" w:type="dxa"/>
            <w:vAlign w:val="bottom"/>
          </w:tcPr>
          <w:p w14:paraId="5675D415" w14:textId="4579C54E" w:rsidR="00A76FCC" w:rsidRPr="00634679" w:rsidRDefault="00A76FCC" w:rsidP="008E4605">
            <w:pPr>
              <w:jc w:val="center"/>
              <w:rPr>
                <w:rFonts w:ascii="Arial" w:eastAsia="Calibri" w:hAnsi="Arial" w:cs="Arial"/>
                <w:b/>
              </w:rPr>
            </w:pPr>
            <w:r w:rsidRPr="00634679">
              <w:rPr>
                <w:rFonts w:ascii="Arial" w:eastAsia="Calibri" w:hAnsi="Arial" w:cs="Arial"/>
                <w:b/>
              </w:rPr>
              <w:t>1071.21</w:t>
            </w:r>
          </w:p>
        </w:tc>
        <w:tc>
          <w:tcPr>
            <w:tcW w:w="1969" w:type="dxa"/>
            <w:vAlign w:val="bottom"/>
          </w:tcPr>
          <w:p w14:paraId="01560040" w14:textId="67C844C7" w:rsidR="00A76FCC" w:rsidRPr="00634679" w:rsidRDefault="00A76FCC" w:rsidP="00623A25">
            <w:pPr>
              <w:jc w:val="center"/>
              <w:rPr>
                <w:rFonts w:ascii="Arial" w:eastAsia="Calibri" w:hAnsi="Arial" w:cs="Arial"/>
                <w:b/>
              </w:rPr>
            </w:pPr>
            <w:r w:rsidRPr="00634679">
              <w:rPr>
                <w:rFonts w:ascii="Arial" w:eastAsia="Calibri" w:hAnsi="Arial" w:cs="Arial"/>
                <w:b/>
              </w:rPr>
              <w:t xml:space="preserve">        589.26</w:t>
            </w:r>
          </w:p>
        </w:tc>
      </w:tr>
    </w:tbl>
    <w:p w14:paraId="0770492C" w14:textId="694BAB95" w:rsidR="00743874" w:rsidRPr="00634679" w:rsidRDefault="00743874" w:rsidP="0013753C">
      <w:pPr>
        <w:pStyle w:val="bodytrueup"/>
      </w:pPr>
      <w:r w:rsidRPr="00634679">
        <w:t xml:space="preserve">It is submitted that GRIDCO has incurred total DSM charges of Rs.199.18 Cr.  out of which Rs. 50.90 Cr. </w:t>
      </w:r>
      <w:r w:rsidR="001371D3">
        <w:t xml:space="preserve">was </w:t>
      </w:r>
      <w:r w:rsidRPr="00634679">
        <w:t xml:space="preserve">towards deficit in deviation and ancillary service pool account for period 16.09.2023 to 15.09.2024 consequent to the CERC order dated 15.10.2024 </w:t>
      </w:r>
      <w:r w:rsidR="001371D3">
        <w:t>which was</w:t>
      </w:r>
      <w:r w:rsidRPr="00634679">
        <w:t xml:space="preserve"> already approved by Hon’ble Commission in the ARR &amp; BSP Order for FY 2025-26.</w:t>
      </w:r>
    </w:p>
    <w:p w14:paraId="59ADB546" w14:textId="47A0C49D" w:rsidR="00DE12EC" w:rsidRPr="00634679" w:rsidRDefault="000913FC" w:rsidP="0013753C">
      <w:pPr>
        <w:pStyle w:val="bodytrueup"/>
      </w:pPr>
      <w:r w:rsidRPr="00634679">
        <w:t>T</w:t>
      </w:r>
      <w:r w:rsidR="005608CF" w:rsidRPr="00634679">
        <w:t>hat</w:t>
      </w:r>
      <w:r w:rsidRPr="00634679">
        <w:t>,</w:t>
      </w:r>
      <w:r w:rsidR="005608CF" w:rsidRPr="00634679">
        <w:t xml:space="preserve"> the above procurement was inevitable</w:t>
      </w:r>
      <w:r w:rsidR="003A470C" w:rsidRPr="00634679">
        <w:t xml:space="preserve"> </w:t>
      </w:r>
      <w:r w:rsidR="005608CF" w:rsidRPr="00634679">
        <w:t xml:space="preserve">on account of non-availability of power from the approved </w:t>
      </w:r>
      <w:r w:rsidR="00B006A2" w:rsidRPr="00634679">
        <w:t>sources</w:t>
      </w:r>
      <w:r w:rsidR="005608CF" w:rsidRPr="00634679">
        <w:t xml:space="preserve"> </w:t>
      </w:r>
      <w:r w:rsidR="00B006A2" w:rsidRPr="00634679">
        <w:t>as short t</w:t>
      </w:r>
      <w:r w:rsidR="005608CF" w:rsidRPr="00634679">
        <w:t xml:space="preserve">erm </w:t>
      </w:r>
      <w:r w:rsidR="00B006A2" w:rsidRPr="00634679">
        <w:t>measures</w:t>
      </w:r>
      <w:r w:rsidR="002E209E" w:rsidRPr="00634679">
        <w:t>. Hon’</w:t>
      </w:r>
      <w:r w:rsidR="00DE12EC" w:rsidRPr="00634679">
        <w:t>ble Commission is requested to kindly approve the aforesaid cost on the basis of audited accounts.</w:t>
      </w:r>
    </w:p>
    <w:p w14:paraId="68986937" w14:textId="77518FFE" w:rsidR="00822790" w:rsidRPr="00634679" w:rsidRDefault="00822790" w:rsidP="0013753C">
      <w:pPr>
        <w:pStyle w:val="Heading3"/>
      </w:pPr>
      <w:r w:rsidRPr="00634679">
        <w:t>Fuel and Power Purchase Adjustment Surcharge (FPPAS) :</w:t>
      </w:r>
    </w:p>
    <w:p w14:paraId="32101F13" w14:textId="67B83CA7" w:rsidR="00822790" w:rsidRPr="00634679" w:rsidRDefault="00822790" w:rsidP="0013753C">
      <w:pPr>
        <w:pStyle w:val="bodytrueup"/>
      </w:pPr>
      <w:r w:rsidRPr="00634679">
        <w:t xml:space="preserve">The Fuel and Power Purchase Adjustment Surcharge (FPPAS) for FY 2024-25 has been </w:t>
      </w:r>
      <w:r w:rsidR="000913FC" w:rsidRPr="00634679">
        <w:t>accounted</w:t>
      </w:r>
      <w:r w:rsidRPr="00634679">
        <w:t xml:space="preserve"> </w:t>
      </w:r>
      <w:r w:rsidR="000913FC" w:rsidRPr="00634679">
        <w:t>on the</w:t>
      </w:r>
      <w:r w:rsidRPr="00634679">
        <w:t xml:space="preserve"> actual cumulative/ monthly power purchase cost (Rs./kWh) </w:t>
      </w:r>
      <w:r w:rsidR="000913FC" w:rsidRPr="00634679">
        <w:t>along with</w:t>
      </w:r>
      <w:r w:rsidRPr="00634679">
        <w:t xml:space="preserve"> the actual FPPAS so computed for </w:t>
      </w:r>
      <w:r w:rsidR="00204A7E">
        <w:t>FY</w:t>
      </w:r>
      <w:r w:rsidR="001371D3">
        <w:t>2024-</w:t>
      </w:r>
      <w:r w:rsidRPr="00634679">
        <w:t xml:space="preserve">25 on monthly basis </w:t>
      </w:r>
      <w:r w:rsidR="001371D3">
        <w:t>did</w:t>
      </w:r>
      <w:r w:rsidRPr="00634679">
        <w:t xml:space="preserve"> not exceed 3% of the approved average power purchase cost per Unit (320.95P/U) as per the ARR Order of GRIDCO. Therefore no claim </w:t>
      </w:r>
      <w:r w:rsidR="00A87BB9" w:rsidRPr="00634679">
        <w:t>arises to</w:t>
      </w:r>
      <w:r w:rsidRPr="00634679">
        <w:t xml:space="preserve"> DISCOMs towards differential power purchase cost. </w:t>
      </w:r>
    </w:p>
    <w:p w14:paraId="0BDE480E" w14:textId="0F862306" w:rsidR="00055FE6" w:rsidRPr="00634679" w:rsidRDefault="00821307" w:rsidP="00066399">
      <w:pPr>
        <w:pStyle w:val="Heading3"/>
      </w:pPr>
      <w:r w:rsidRPr="00634679">
        <w:t xml:space="preserve">Key </w:t>
      </w:r>
      <w:r w:rsidR="00066399" w:rsidRPr="00634679">
        <w:t>Submissions</w:t>
      </w:r>
      <w:r w:rsidR="00A958AB" w:rsidRPr="00634679">
        <w:t xml:space="preserve"> of Power </w:t>
      </w:r>
      <w:r w:rsidRPr="00634679">
        <w:t xml:space="preserve">procurement </w:t>
      </w:r>
      <w:r w:rsidR="00A958AB" w:rsidRPr="00634679">
        <w:t>Costs:</w:t>
      </w:r>
      <w:r w:rsidR="00DE12EC" w:rsidRPr="00634679">
        <w:t xml:space="preserve"> </w:t>
      </w:r>
    </w:p>
    <w:p w14:paraId="4EAB6BCB" w14:textId="27F4111E" w:rsidR="00821307" w:rsidRPr="00634679" w:rsidRDefault="00821307" w:rsidP="00066399">
      <w:pPr>
        <w:pStyle w:val="bodytrueup"/>
        <w:spacing w:before="0" w:after="0"/>
      </w:pPr>
      <w:r w:rsidRPr="00634679">
        <w:t>GRIDCO has strictly followed Merit Order Dispatch (MoD) in coordination with SLDC to ensure least-cost procurement at all times.</w:t>
      </w:r>
      <w:r w:rsidR="00066399" w:rsidRPr="00634679">
        <w:t xml:space="preserve"> </w:t>
      </w:r>
      <w:r w:rsidRPr="00634679">
        <w:t>Hon’ble Commission approved 38,804.12 MU for State requirement against estimated availability of 43,962.61 MU.</w:t>
      </w:r>
      <w:r w:rsidR="00066399" w:rsidRPr="00634679">
        <w:t xml:space="preserve"> </w:t>
      </w:r>
      <w:r w:rsidRPr="00634679">
        <w:t>Actual procurement was 42,695.17 MU, mainly due to:</w:t>
      </w:r>
    </w:p>
    <w:p w14:paraId="21532C61" w14:textId="77777777" w:rsidR="00821307" w:rsidRPr="00634679" w:rsidRDefault="00821307" w:rsidP="00CA7B30">
      <w:pPr>
        <w:numPr>
          <w:ilvl w:val="1"/>
          <w:numId w:val="16"/>
        </w:numPr>
        <w:spacing w:line="360" w:lineRule="auto"/>
        <w:jc w:val="both"/>
        <w:rPr>
          <w:rFonts w:ascii="Arial" w:eastAsia="Calibri" w:hAnsi="Arial" w:cs="Arial"/>
        </w:rPr>
      </w:pPr>
      <w:r w:rsidRPr="00634679">
        <w:rPr>
          <w:rFonts w:ascii="Arial" w:eastAsia="Calibri" w:hAnsi="Arial" w:cs="Arial"/>
        </w:rPr>
        <w:t>Exigencies</w:t>
      </w:r>
    </w:p>
    <w:p w14:paraId="0EDA52B8" w14:textId="77777777" w:rsidR="00821307" w:rsidRPr="00634679" w:rsidRDefault="00821307" w:rsidP="00CA7B30">
      <w:pPr>
        <w:numPr>
          <w:ilvl w:val="1"/>
          <w:numId w:val="16"/>
        </w:numPr>
        <w:spacing w:line="360" w:lineRule="auto"/>
        <w:jc w:val="both"/>
        <w:rPr>
          <w:rFonts w:ascii="Arial" w:eastAsia="Calibri" w:hAnsi="Arial" w:cs="Arial"/>
        </w:rPr>
      </w:pPr>
      <w:r w:rsidRPr="00634679">
        <w:rPr>
          <w:rFonts w:ascii="Arial" w:eastAsia="Calibri" w:hAnsi="Arial" w:cs="Arial"/>
        </w:rPr>
        <w:t>Unit outages</w:t>
      </w:r>
    </w:p>
    <w:p w14:paraId="68A40946" w14:textId="77777777" w:rsidR="00821307" w:rsidRPr="00634679" w:rsidRDefault="00821307" w:rsidP="00CA7B30">
      <w:pPr>
        <w:numPr>
          <w:ilvl w:val="1"/>
          <w:numId w:val="16"/>
        </w:numPr>
        <w:spacing w:line="360" w:lineRule="auto"/>
        <w:jc w:val="both"/>
        <w:rPr>
          <w:rFonts w:ascii="Arial" w:eastAsia="Calibri" w:hAnsi="Arial" w:cs="Arial"/>
        </w:rPr>
      </w:pPr>
      <w:r w:rsidRPr="00634679">
        <w:rPr>
          <w:rFonts w:ascii="Arial" w:eastAsia="Calibri" w:hAnsi="Arial" w:cs="Arial"/>
        </w:rPr>
        <w:t>Real-time deviations of DISCOMs</w:t>
      </w:r>
    </w:p>
    <w:p w14:paraId="768CFDD8" w14:textId="77777777" w:rsidR="00066399" w:rsidRPr="00634679" w:rsidRDefault="00821307" w:rsidP="006F4A65">
      <w:pPr>
        <w:pStyle w:val="bodytrueup"/>
      </w:pPr>
      <w:r w:rsidRPr="00634679">
        <w:t xml:space="preserve">Surplus power available </w:t>
      </w:r>
      <w:r w:rsidR="00A76FCC" w:rsidRPr="00634679">
        <w:t xml:space="preserve">during FY 2024-25 was </w:t>
      </w:r>
      <w:r w:rsidR="00465B41" w:rsidRPr="00634679">
        <w:t xml:space="preserve">5379.71 MU against approval of </w:t>
      </w:r>
      <w:r w:rsidRPr="00634679">
        <w:t>5,158.49MU</w:t>
      </w:r>
      <w:r w:rsidR="006F4A65" w:rsidRPr="00634679">
        <w:t>.</w:t>
      </w:r>
      <w:r w:rsidRPr="00634679">
        <w:t xml:space="preserve">The </w:t>
      </w:r>
      <w:r w:rsidR="00066399" w:rsidRPr="00634679">
        <w:t xml:space="preserve">Hon’ble </w:t>
      </w:r>
      <w:r w:rsidRPr="00634679">
        <w:t xml:space="preserve">Commission has permitted that the cost of surplus power shall be considered during truing-up, and the same is </w:t>
      </w:r>
      <w:r w:rsidR="00A76FCC" w:rsidRPr="00634679">
        <w:t xml:space="preserve">hereby </w:t>
      </w:r>
      <w:r w:rsidRPr="00634679">
        <w:t>submitted</w:t>
      </w:r>
      <w:r w:rsidR="00A76FCC" w:rsidRPr="00634679">
        <w:t xml:space="preserve"> for kind consideration</w:t>
      </w:r>
      <w:r w:rsidRPr="00634679">
        <w:t>.</w:t>
      </w:r>
    </w:p>
    <w:p w14:paraId="23B22A38" w14:textId="19F33504" w:rsidR="00821307" w:rsidRPr="00634679" w:rsidRDefault="00821307" w:rsidP="006F4A65">
      <w:pPr>
        <w:pStyle w:val="bodytrueup"/>
      </w:pPr>
      <w:r w:rsidRPr="00634679">
        <w:t xml:space="preserve">The </w:t>
      </w:r>
      <w:r w:rsidR="00465B41" w:rsidRPr="00634679">
        <w:t xml:space="preserve">marginal increase in per unit </w:t>
      </w:r>
      <w:r w:rsidRPr="00634679">
        <w:t xml:space="preserve">power purchase </w:t>
      </w:r>
      <w:r w:rsidR="00465B41" w:rsidRPr="00634679">
        <w:t xml:space="preserve">cost is </w:t>
      </w:r>
      <w:r w:rsidRPr="00634679">
        <w:t>due to:</w:t>
      </w:r>
    </w:p>
    <w:p w14:paraId="050A6AD5" w14:textId="77777777" w:rsidR="00821307" w:rsidRPr="00634679" w:rsidRDefault="00821307" w:rsidP="00CA7B30">
      <w:pPr>
        <w:numPr>
          <w:ilvl w:val="0"/>
          <w:numId w:val="12"/>
        </w:numPr>
        <w:spacing w:line="360" w:lineRule="auto"/>
        <w:jc w:val="both"/>
        <w:rPr>
          <w:rFonts w:ascii="Arial" w:eastAsia="Calibri" w:hAnsi="Arial" w:cs="Arial"/>
        </w:rPr>
      </w:pPr>
      <w:r w:rsidRPr="00634679">
        <w:rPr>
          <w:rFonts w:ascii="Arial" w:eastAsia="Calibri" w:hAnsi="Arial" w:cs="Arial"/>
        </w:rPr>
        <w:t>Higher fixed charges of Central &amp; State thermal stations</w:t>
      </w:r>
    </w:p>
    <w:p w14:paraId="7BB1219A" w14:textId="77777777" w:rsidR="00821307" w:rsidRPr="00634679" w:rsidRDefault="00821307" w:rsidP="00CA7B30">
      <w:pPr>
        <w:numPr>
          <w:ilvl w:val="0"/>
          <w:numId w:val="12"/>
        </w:numPr>
        <w:spacing w:line="360" w:lineRule="auto"/>
        <w:jc w:val="both"/>
        <w:rPr>
          <w:rFonts w:ascii="Arial" w:eastAsia="Calibri" w:hAnsi="Arial" w:cs="Arial"/>
        </w:rPr>
      </w:pPr>
      <w:r w:rsidRPr="00634679">
        <w:rPr>
          <w:rFonts w:ascii="Arial" w:eastAsia="Calibri" w:hAnsi="Arial" w:cs="Arial"/>
        </w:rPr>
        <w:t>Higher year-end adjustments</w:t>
      </w:r>
    </w:p>
    <w:p w14:paraId="556301F0" w14:textId="77777777" w:rsidR="00821307" w:rsidRPr="00634679" w:rsidRDefault="00821307" w:rsidP="00CA7B30">
      <w:pPr>
        <w:numPr>
          <w:ilvl w:val="0"/>
          <w:numId w:val="12"/>
        </w:numPr>
        <w:spacing w:line="360" w:lineRule="auto"/>
        <w:jc w:val="both"/>
        <w:rPr>
          <w:rFonts w:ascii="Arial" w:eastAsia="Calibri" w:hAnsi="Arial" w:cs="Arial"/>
        </w:rPr>
      </w:pPr>
      <w:r w:rsidRPr="00634679">
        <w:rPr>
          <w:rFonts w:ascii="Arial" w:eastAsia="Calibri" w:hAnsi="Arial" w:cs="Arial"/>
        </w:rPr>
        <w:t>Impact of actual MoD-based drawal</w:t>
      </w:r>
    </w:p>
    <w:p w14:paraId="524E2ABB" w14:textId="77777777" w:rsidR="00821307" w:rsidRPr="00634679" w:rsidRDefault="00821307" w:rsidP="00CA7B30">
      <w:pPr>
        <w:numPr>
          <w:ilvl w:val="0"/>
          <w:numId w:val="12"/>
        </w:numPr>
        <w:spacing w:line="360" w:lineRule="auto"/>
        <w:jc w:val="both"/>
        <w:rPr>
          <w:rFonts w:ascii="Arial" w:eastAsia="Calibri" w:hAnsi="Arial" w:cs="Arial"/>
        </w:rPr>
      </w:pPr>
      <w:r w:rsidRPr="00634679">
        <w:rPr>
          <w:rFonts w:ascii="Arial" w:eastAsia="Calibri" w:hAnsi="Arial" w:cs="Arial"/>
        </w:rPr>
        <w:t>Increased reliance on costlier short-term/ exchange power during peak exigencies</w:t>
      </w:r>
    </w:p>
    <w:p w14:paraId="5C6C3BCA" w14:textId="5D395838" w:rsidR="00465B41" w:rsidRPr="00634679" w:rsidRDefault="008B44D5" w:rsidP="00A44C85">
      <w:pPr>
        <w:pStyle w:val="bodytrueup"/>
        <w:tabs>
          <w:tab w:val="left" w:pos="0"/>
          <w:tab w:val="left" w:pos="450"/>
        </w:tabs>
      </w:pPr>
      <w:r w:rsidRPr="00634679">
        <w:t xml:space="preserve">It is respectfully submitted that Hon’ble Commission may kindly recognize and allow the </w:t>
      </w:r>
      <w:r w:rsidR="00821307" w:rsidRPr="00634679">
        <w:t xml:space="preserve">uncontrollable nature of these deviations </w:t>
      </w:r>
      <w:r w:rsidR="00465B41" w:rsidRPr="00634679">
        <w:t xml:space="preserve">in </w:t>
      </w:r>
      <w:r w:rsidRPr="00634679">
        <w:t xml:space="preserve">the </w:t>
      </w:r>
      <w:r w:rsidR="00821307" w:rsidRPr="00634679">
        <w:t>True-Up.</w:t>
      </w:r>
      <w:r w:rsidR="00066399" w:rsidRPr="00634679">
        <w:t xml:space="preserve"> </w:t>
      </w:r>
      <w:r w:rsidR="00465B41" w:rsidRPr="00634679">
        <w:t>A Summary of power Purchase costs approved by th</w:t>
      </w:r>
      <w:r w:rsidR="006F4A65" w:rsidRPr="00634679">
        <w:t xml:space="preserve">e Hon’ble Commission and actual </w:t>
      </w:r>
      <w:r w:rsidR="00465B41" w:rsidRPr="00634679">
        <w:t xml:space="preserve">costs incurred in respect of procurement from various approved stations as per audited accounts </w:t>
      </w:r>
      <w:r w:rsidRPr="00634679">
        <w:t>is</w:t>
      </w:r>
      <w:r w:rsidR="00465B41" w:rsidRPr="00634679">
        <w:t xml:space="preserve"> submitted in </w:t>
      </w:r>
      <w:r w:rsidR="00465B41" w:rsidRPr="00634679">
        <w:rPr>
          <w:b/>
          <w:bCs/>
        </w:rPr>
        <w:t>Annexure-3.</w:t>
      </w:r>
    </w:p>
    <w:p w14:paraId="0BEEEFCC" w14:textId="6A9F2808" w:rsidR="008351C7" w:rsidRPr="00634679" w:rsidRDefault="008351C7" w:rsidP="00066399">
      <w:pPr>
        <w:pStyle w:val="Heading3"/>
      </w:pPr>
      <w:r w:rsidRPr="00634679">
        <w:t>Finance</w:t>
      </w:r>
      <w:r w:rsidR="0018598D" w:rsidRPr="00634679">
        <w:t xml:space="preserve"> &amp; Other Cost</w:t>
      </w:r>
      <w:r w:rsidR="00066399" w:rsidRPr="00634679">
        <w:t xml:space="preserve"> for FY 2024-25</w:t>
      </w:r>
      <w:r w:rsidRPr="00634679">
        <w:t>:</w:t>
      </w:r>
    </w:p>
    <w:p w14:paraId="0E1AE9F8" w14:textId="1D33C186" w:rsidR="00132B4B" w:rsidRPr="00634679" w:rsidRDefault="009C05B1" w:rsidP="00066399">
      <w:pPr>
        <w:pStyle w:val="bodytrueup"/>
      </w:pPr>
      <w:r w:rsidRPr="00634679">
        <w:t>GRIDCO</w:t>
      </w:r>
      <w:r w:rsidR="00FE688A" w:rsidRPr="00634679">
        <w:t xml:space="preserve"> </w:t>
      </w:r>
      <w:r w:rsidR="0015583D" w:rsidRPr="00634679">
        <w:t>incurs various other expenses in addition to the power purchase cost</w:t>
      </w:r>
      <w:r w:rsidR="0044107E" w:rsidRPr="00634679">
        <w:t xml:space="preserve"> in order to discharge the bulk supply functions in the state</w:t>
      </w:r>
      <w:r w:rsidR="0015583D" w:rsidRPr="00634679">
        <w:t xml:space="preserve">. </w:t>
      </w:r>
      <w:r w:rsidR="00F42FE5" w:rsidRPr="00634679">
        <w:t xml:space="preserve">These </w:t>
      </w:r>
      <w:r w:rsidR="00A73984" w:rsidRPr="00634679">
        <w:t xml:space="preserve">expenses include </w:t>
      </w:r>
      <w:r w:rsidRPr="00634679">
        <w:t>Finance</w:t>
      </w:r>
      <w:r w:rsidR="00ED2916" w:rsidRPr="00634679">
        <w:t xml:space="preserve"> </w:t>
      </w:r>
      <w:r w:rsidR="00A73984" w:rsidRPr="00634679">
        <w:t>cost</w:t>
      </w:r>
      <w:r w:rsidR="00ED2916" w:rsidRPr="00634679">
        <w:t>,</w:t>
      </w:r>
      <w:r w:rsidR="00C11B78" w:rsidRPr="00634679">
        <w:t xml:space="preserve"> </w:t>
      </w:r>
      <w:r w:rsidRPr="00634679">
        <w:t xml:space="preserve">A&amp;G </w:t>
      </w:r>
      <w:r w:rsidR="00A73984" w:rsidRPr="00634679">
        <w:t xml:space="preserve">expenses </w:t>
      </w:r>
      <w:r w:rsidRPr="00634679">
        <w:t xml:space="preserve">and other </w:t>
      </w:r>
      <w:r w:rsidR="00406712" w:rsidRPr="00634679">
        <w:t>uncontrollable</w:t>
      </w:r>
      <w:r w:rsidRPr="00634679">
        <w:t xml:space="preserve"> costs under different </w:t>
      </w:r>
      <w:r w:rsidR="00D63D19" w:rsidRPr="00634679">
        <w:t>approved heads</w:t>
      </w:r>
      <w:r w:rsidR="004839AF" w:rsidRPr="00634679">
        <w:t xml:space="preserve">. </w:t>
      </w:r>
      <w:r w:rsidRPr="00634679">
        <w:t>Detail</w:t>
      </w:r>
      <w:r w:rsidR="00EF479B" w:rsidRPr="00634679">
        <w:t xml:space="preserve">s of the costs approved by the Hon’ble Commission </w:t>
      </w:r>
      <w:r w:rsidR="0044107E" w:rsidRPr="00634679">
        <w:t xml:space="preserve">along with </w:t>
      </w:r>
      <w:r w:rsidRPr="00634679">
        <w:t>d</w:t>
      </w:r>
      <w:r w:rsidR="0044107E" w:rsidRPr="00634679">
        <w:t xml:space="preserve">etailed </w:t>
      </w:r>
      <w:r w:rsidRPr="00634679">
        <w:t xml:space="preserve">analysis of the costs incurred during </w:t>
      </w:r>
      <w:r w:rsidR="00204A7E">
        <w:t>FY</w:t>
      </w:r>
      <w:r w:rsidR="00D20AC7" w:rsidRPr="00634679">
        <w:t xml:space="preserve"> </w:t>
      </w:r>
      <w:r w:rsidR="00AA0685" w:rsidRPr="00634679">
        <w:t>2024-25</w:t>
      </w:r>
      <w:r w:rsidRPr="00634679">
        <w:t xml:space="preserve"> are </w:t>
      </w:r>
      <w:r w:rsidR="0044107E" w:rsidRPr="00634679">
        <w:t>submitte</w:t>
      </w:r>
      <w:r w:rsidRPr="00634679">
        <w:t>d in the subsequent paragraphs</w:t>
      </w:r>
      <w:r w:rsidR="00C179C3" w:rsidRPr="00634679">
        <w:t>.</w:t>
      </w:r>
    </w:p>
    <w:p w14:paraId="5AF700B5" w14:textId="794083AE" w:rsidR="002331EF" w:rsidRDefault="009C05B1" w:rsidP="00066399">
      <w:pPr>
        <w:pStyle w:val="Heading3"/>
      </w:pPr>
      <w:bookmarkStart w:id="14" w:name="_Toc152674996"/>
      <w:r w:rsidRPr="00634679">
        <w:t>Employee Cost</w:t>
      </w:r>
      <w:bookmarkEnd w:id="14"/>
      <w:r w:rsidR="00A30C83" w:rsidRPr="00634679">
        <w:t>:</w:t>
      </w:r>
    </w:p>
    <w:p w14:paraId="6866FCC6" w14:textId="77777777" w:rsidR="00973304" w:rsidRPr="00973304" w:rsidRDefault="00973304" w:rsidP="00973304">
      <w:pPr>
        <w:rPr>
          <w:sz w:val="18"/>
          <w:szCs w:val="18"/>
        </w:rPr>
      </w:pPr>
    </w:p>
    <w:p w14:paraId="27B4DBC0" w14:textId="7685D8CB" w:rsidR="00BD03AE" w:rsidRDefault="009C05B1" w:rsidP="00A44C85">
      <w:pPr>
        <w:pStyle w:val="bodytrueup"/>
        <w:spacing w:after="0"/>
      </w:pPr>
      <w:r w:rsidRPr="00634679">
        <w:t xml:space="preserve">It is respectfully submitted that GRIDCO </w:t>
      </w:r>
      <w:r w:rsidR="00A35512" w:rsidRPr="00634679">
        <w:t xml:space="preserve">has </w:t>
      </w:r>
      <w:r w:rsidRPr="00634679">
        <w:t>incurred Employee Cost to the tune of Rs.</w:t>
      </w:r>
      <w:r w:rsidR="00AA0685" w:rsidRPr="00634679">
        <w:t xml:space="preserve">16.87 </w:t>
      </w:r>
      <w:r w:rsidR="0057787E" w:rsidRPr="00634679">
        <w:t>Cr.</w:t>
      </w:r>
      <w:r w:rsidRPr="00634679">
        <w:t xml:space="preserve"> against the approved cost of Rs.</w:t>
      </w:r>
      <w:r w:rsidR="00AA0685" w:rsidRPr="00634679">
        <w:t>22.30</w:t>
      </w:r>
      <w:r w:rsidRPr="00634679">
        <w:t xml:space="preserve"> </w:t>
      </w:r>
      <w:r w:rsidR="0057787E" w:rsidRPr="00634679">
        <w:t>Cr.</w:t>
      </w:r>
      <w:r w:rsidR="000B4AD5" w:rsidRPr="00634679">
        <w:t xml:space="preserve"> for </w:t>
      </w:r>
      <w:r w:rsidR="00204A7E">
        <w:t>FY</w:t>
      </w:r>
      <w:r w:rsidR="000B4AD5" w:rsidRPr="00634679">
        <w:t xml:space="preserve"> </w:t>
      </w:r>
      <w:r w:rsidR="00AA0685" w:rsidRPr="00634679">
        <w:t>2024-25</w:t>
      </w:r>
      <w:r w:rsidRPr="00634679">
        <w:t xml:space="preserve">. </w:t>
      </w:r>
      <w:r w:rsidR="00745052" w:rsidRPr="00634679">
        <w:t xml:space="preserve"> The </w:t>
      </w:r>
      <w:r w:rsidR="0051724D" w:rsidRPr="00634679">
        <w:t>Applicant</w:t>
      </w:r>
      <w:r w:rsidR="00745052" w:rsidRPr="00634679">
        <w:t xml:space="preserve"> has incurred</w:t>
      </w:r>
      <w:r w:rsidR="008F0BCC" w:rsidRPr="00634679">
        <w:t xml:space="preserve"> the</w:t>
      </w:r>
      <w:r w:rsidR="00B10DF5" w:rsidRPr="00634679">
        <w:t xml:space="preserve"> expenses as follows:</w:t>
      </w:r>
      <w:r w:rsidR="00745052" w:rsidRPr="00634679">
        <w:t xml:space="preserve"> </w:t>
      </w:r>
    </w:p>
    <w:p w14:paraId="51FC3848" w14:textId="77777777" w:rsidR="00973304" w:rsidRDefault="00973304" w:rsidP="00973304">
      <w:pPr>
        <w:pStyle w:val="bodytrueup"/>
        <w:numPr>
          <w:ilvl w:val="0"/>
          <w:numId w:val="0"/>
        </w:numPr>
        <w:spacing w:after="0"/>
        <w:ind w:left="360" w:hanging="360"/>
      </w:pPr>
    </w:p>
    <w:p w14:paraId="67F7FCFE" w14:textId="6D29C7C7" w:rsidR="00B31647" w:rsidRPr="00634679" w:rsidRDefault="00B03940" w:rsidP="00066399">
      <w:pPr>
        <w:spacing w:line="360" w:lineRule="auto"/>
        <w:ind w:left="720" w:firstLine="720"/>
        <w:jc w:val="center"/>
        <w:rPr>
          <w:rFonts w:ascii="Arial" w:eastAsia="Calibri" w:hAnsi="Arial" w:cs="Arial"/>
          <w:b/>
          <w:bCs/>
        </w:rPr>
      </w:pPr>
      <w:r w:rsidRPr="00634679">
        <w:rPr>
          <w:rFonts w:ascii="Arial" w:eastAsia="Calibri" w:hAnsi="Arial" w:cs="Arial"/>
          <w:b/>
          <w:bCs/>
        </w:rPr>
        <w:t xml:space="preserve">Table: </w:t>
      </w:r>
      <w:r w:rsidR="00B31647" w:rsidRPr="00634679">
        <w:rPr>
          <w:rFonts w:ascii="Arial" w:eastAsia="Calibri" w:hAnsi="Arial" w:cs="Arial"/>
          <w:b/>
          <w:bCs/>
        </w:rPr>
        <w:t xml:space="preserve"> </w:t>
      </w:r>
      <w:r w:rsidRPr="00634679">
        <w:rPr>
          <w:rFonts w:ascii="Arial" w:eastAsia="Calibri" w:hAnsi="Arial" w:cs="Arial"/>
          <w:b/>
          <w:bCs/>
        </w:rPr>
        <w:t xml:space="preserve">Details of Employee Cost </w:t>
      </w:r>
      <w:r w:rsidR="00B31647" w:rsidRPr="00634679">
        <w:rPr>
          <w:rFonts w:ascii="Arial" w:eastAsia="Calibri" w:hAnsi="Arial" w:cs="Arial"/>
          <w:b/>
          <w:bCs/>
        </w:rPr>
        <w:t xml:space="preserve">(Rs. </w:t>
      </w:r>
      <w:r w:rsidR="0057787E" w:rsidRPr="00634679">
        <w:rPr>
          <w:rFonts w:ascii="Arial" w:eastAsia="Calibri" w:hAnsi="Arial" w:cs="Arial"/>
          <w:b/>
          <w:bCs/>
        </w:rPr>
        <w:t>Cr.</w:t>
      </w:r>
      <w:r w:rsidR="00B31647" w:rsidRPr="00634679">
        <w:rPr>
          <w:rFonts w:ascii="Arial" w:eastAsia="Calibri" w:hAnsi="Arial" w:cs="Arial"/>
          <w:b/>
          <w:bCs/>
        </w:rPr>
        <w:t>)</w:t>
      </w: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62"/>
        <w:gridCol w:w="1280"/>
        <w:gridCol w:w="1720"/>
        <w:gridCol w:w="1292"/>
      </w:tblGrid>
      <w:tr w:rsidR="0037733F" w:rsidRPr="00634679" w14:paraId="20FE3C4B" w14:textId="77777777" w:rsidTr="00211AE5">
        <w:trPr>
          <w:trHeight w:val="1259"/>
          <w:tblHeader/>
          <w:jc w:val="center"/>
        </w:trPr>
        <w:tc>
          <w:tcPr>
            <w:tcW w:w="571" w:type="dxa"/>
            <w:vAlign w:val="center"/>
            <w:hideMark/>
          </w:tcPr>
          <w:p w14:paraId="253FF0BC" w14:textId="77777777" w:rsidR="00AE6670" w:rsidRPr="00634679" w:rsidRDefault="00AE6670">
            <w:pPr>
              <w:jc w:val="center"/>
              <w:rPr>
                <w:rFonts w:ascii="Arial" w:hAnsi="Arial" w:cs="Arial"/>
                <w:b/>
                <w:bCs/>
                <w:sz w:val="22"/>
                <w:szCs w:val="22"/>
              </w:rPr>
            </w:pPr>
            <w:r w:rsidRPr="00634679">
              <w:rPr>
                <w:rFonts w:ascii="Arial" w:hAnsi="Arial" w:cs="Arial"/>
                <w:b/>
                <w:bCs/>
                <w:sz w:val="22"/>
                <w:szCs w:val="22"/>
              </w:rPr>
              <w:t>Sl. No.</w:t>
            </w:r>
          </w:p>
        </w:tc>
        <w:tc>
          <w:tcPr>
            <w:tcW w:w="4162" w:type="dxa"/>
            <w:vAlign w:val="center"/>
            <w:hideMark/>
          </w:tcPr>
          <w:p w14:paraId="21032AF9" w14:textId="77777777" w:rsidR="00AE6670" w:rsidRPr="00634679" w:rsidRDefault="00AE6670">
            <w:pPr>
              <w:jc w:val="center"/>
              <w:rPr>
                <w:rFonts w:ascii="Arial" w:hAnsi="Arial" w:cs="Arial"/>
                <w:b/>
                <w:bCs/>
                <w:sz w:val="22"/>
                <w:szCs w:val="22"/>
              </w:rPr>
            </w:pPr>
            <w:r w:rsidRPr="00634679">
              <w:rPr>
                <w:rFonts w:ascii="Arial" w:hAnsi="Arial" w:cs="Arial"/>
                <w:b/>
                <w:bCs/>
                <w:sz w:val="22"/>
                <w:szCs w:val="22"/>
              </w:rPr>
              <w:t>Particulars</w:t>
            </w:r>
          </w:p>
        </w:tc>
        <w:tc>
          <w:tcPr>
            <w:tcW w:w="1280" w:type="dxa"/>
            <w:vAlign w:val="center"/>
            <w:hideMark/>
          </w:tcPr>
          <w:p w14:paraId="119461A9" w14:textId="77777777" w:rsidR="00AE6670" w:rsidRPr="00634679" w:rsidRDefault="00AE6670">
            <w:pPr>
              <w:jc w:val="center"/>
              <w:rPr>
                <w:rFonts w:ascii="Arial" w:hAnsi="Arial" w:cs="Arial"/>
                <w:b/>
                <w:bCs/>
                <w:sz w:val="22"/>
                <w:szCs w:val="22"/>
              </w:rPr>
            </w:pPr>
            <w:r w:rsidRPr="00634679">
              <w:rPr>
                <w:rFonts w:ascii="Arial" w:hAnsi="Arial" w:cs="Arial"/>
                <w:b/>
                <w:bCs/>
                <w:sz w:val="22"/>
                <w:szCs w:val="22"/>
              </w:rPr>
              <w:t xml:space="preserve"> GRIDCO’s Proposal </w:t>
            </w:r>
          </w:p>
        </w:tc>
        <w:tc>
          <w:tcPr>
            <w:tcW w:w="1720" w:type="dxa"/>
            <w:vAlign w:val="center"/>
            <w:hideMark/>
          </w:tcPr>
          <w:p w14:paraId="047343A6" w14:textId="77777777" w:rsidR="00AE6670" w:rsidRPr="00634679" w:rsidRDefault="00AE6670">
            <w:pPr>
              <w:jc w:val="center"/>
              <w:rPr>
                <w:rFonts w:ascii="Arial" w:hAnsi="Arial" w:cs="Arial"/>
                <w:b/>
                <w:bCs/>
                <w:sz w:val="22"/>
                <w:szCs w:val="22"/>
              </w:rPr>
            </w:pPr>
            <w:r w:rsidRPr="00634679">
              <w:rPr>
                <w:rFonts w:ascii="Arial" w:hAnsi="Arial" w:cs="Arial"/>
                <w:b/>
                <w:bCs/>
                <w:sz w:val="22"/>
                <w:szCs w:val="22"/>
              </w:rPr>
              <w:t>Commission’s Approval</w:t>
            </w:r>
          </w:p>
        </w:tc>
        <w:tc>
          <w:tcPr>
            <w:tcW w:w="1292" w:type="dxa"/>
            <w:vAlign w:val="center"/>
            <w:hideMark/>
          </w:tcPr>
          <w:p w14:paraId="54F6F412" w14:textId="77777777" w:rsidR="00AE6670" w:rsidRPr="00634679" w:rsidRDefault="00AE6670">
            <w:pPr>
              <w:jc w:val="center"/>
              <w:rPr>
                <w:rFonts w:ascii="Arial" w:hAnsi="Arial" w:cs="Arial"/>
                <w:b/>
                <w:bCs/>
                <w:sz w:val="22"/>
                <w:szCs w:val="22"/>
              </w:rPr>
            </w:pPr>
            <w:r w:rsidRPr="00634679">
              <w:rPr>
                <w:rFonts w:ascii="Arial" w:hAnsi="Arial" w:cs="Arial"/>
                <w:b/>
                <w:bCs/>
                <w:sz w:val="22"/>
                <w:szCs w:val="22"/>
              </w:rPr>
              <w:t xml:space="preserve"> Actual (As per Audited Accounts)</w:t>
            </w:r>
          </w:p>
        </w:tc>
      </w:tr>
      <w:tr w:rsidR="00AE6670" w:rsidRPr="00634679" w14:paraId="4C3CEA47" w14:textId="77777777" w:rsidTr="00211AE5">
        <w:trPr>
          <w:trHeight w:val="330"/>
          <w:jc w:val="center"/>
        </w:trPr>
        <w:tc>
          <w:tcPr>
            <w:tcW w:w="571" w:type="dxa"/>
            <w:noWrap/>
            <w:vAlign w:val="center"/>
            <w:hideMark/>
          </w:tcPr>
          <w:p w14:paraId="545BD659" w14:textId="77777777" w:rsidR="00AE6670" w:rsidRPr="00634679" w:rsidRDefault="00AE6670">
            <w:pPr>
              <w:jc w:val="center"/>
              <w:rPr>
                <w:rFonts w:ascii="Arial" w:hAnsi="Arial" w:cs="Arial"/>
                <w:b/>
                <w:bCs/>
              </w:rPr>
            </w:pPr>
            <w:r w:rsidRPr="00634679">
              <w:rPr>
                <w:rFonts w:ascii="Arial" w:hAnsi="Arial" w:cs="Arial"/>
                <w:b/>
                <w:bCs/>
              </w:rPr>
              <w:t>A</w:t>
            </w:r>
          </w:p>
        </w:tc>
        <w:tc>
          <w:tcPr>
            <w:tcW w:w="4162" w:type="dxa"/>
            <w:noWrap/>
            <w:vAlign w:val="center"/>
            <w:hideMark/>
          </w:tcPr>
          <w:p w14:paraId="623AEAA6" w14:textId="77777777" w:rsidR="00AE6670" w:rsidRPr="00634679" w:rsidRDefault="00AE6670">
            <w:pPr>
              <w:rPr>
                <w:rFonts w:ascii="Arial" w:hAnsi="Arial" w:cs="Arial"/>
                <w:b/>
                <w:bCs/>
              </w:rPr>
            </w:pPr>
            <w:r w:rsidRPr="00634679">
              <w:rPr>
                <w:rFonts w:ascii="Arial" w:hAnsi="Arial" w:cs="Arial"/>
                <w:b/>
                <w:bCs/>
              </w:rPr>
              <w:t>Salary &amp; Allowance</w:t>
            </w:r>
          </w:p>
        </w:tc>
        <w:tc>
          <w:tcPr>
            <w:tcW w:w="1280" w:type="dxa"/>
            <w:noWrap/>
            <w:vAlign w:val="center"/>
            <w:hideMark/>
          </w:tcPr>
          <w:p w14:paraId="0948C5BD" w14:textId="77777777" w:rsidR="00AE6670" w:rsidRPr="00634679" w:rsidRDefault="00AE6670">
            <w:pPr>
              <w:jc w:val="center"/>
              <w:rPr>
                <w:rFonts w:ascii="Arial" w:hAnsi="Arial" w:cs="Arial"/>
              </w:rPr>
            </w:pPr>
            <w:r w:rsidRPr="00634679">
              <w:rPr>
                <w:rFonts w:ascii="Arial" w:hAnsi="Arial" w:cs="Arial"/>
              </w:rPr>
              <w:t> </w:t>
            </w:r>
          </w:p>
        </w:tc>
        <w:tc>
          <w:tcPr>
            <w:tcW w:w="1720" w:type="dxa"/>
            <w:noWrap/>
            <w:vAlign w:val="center"/>
            <w:hideMark/>
          </w:tcPr>
          <w:p w14:paraId="47D6988F" w14:textId="77777777" w:rsidR="00AE6670" w:rsidRPr="00634679" w:rsidRDefault="00AE6670">
            <w:pPr>
              <w:jc w:val="center"/>
              <w:rPr>
                <w:rFonts w:ascii="Arial" w:hAnsi="Arial" w:cs="Arial"/>
              </w:rPr>
            </w:pPr>
            <w:r w:rsidRPr="00634679">
              <w:rPr>
                <w:rFonts w:ascii="Arial" w:hAnsi="Arial" w:cs="Arial"/>
              </w:rPr>
              <w:t> </w:t>
            </w:r>
          </w:p>
        </w:tc>
        <w:tc>
          <w:tcPr>
            <w:tcW w:w="1292" w:type="dxa"/>
            <w:noWrap/>
            <w:vAlign w:val="center"/>
            <w:hideMark/>
          </w:tcPr>
          <w:p w14:paraId="0EA788EF" w14:textId="77777777" w:rsidR="00AE6670" w:rsidRPr="00634679" w:rsidRDefault="00AE6670">
            <w:pPr>
              <w:jc w:val="center"/>
              <w:rPr>
                <w:rFonts w:ascii="Arial" w:hAnsi="Arial" w:cs="Arial"/>
              </w:rPr>
            </w:pPr>
            <w:r w:rsidRPr="00634679">
              <w:rPr>
                <w:rFonts w:ascii="Arial" w:hAnsi="Arial" w:cs="Arial"/>
              </w:rPr>
              <w:t> </w:t>
            </w:r>
          </w:p>
        </w:tc>
      </w:tr>
      <w:tr w:rsidR="00AE6670" w:rsidRPr="00634679" w14:paraId="42956798" w14:textId="77777777" w:rsidTr="00211AE5">
        <w:trPr>
          <w:trHeight w:val="315"/>
          <w:jc w:val="center"/>
        </w:trPr>
        <w:tc>
          <w:tcPr>
            <w:tcW w:w="571" w:type="dxa"/>
            <w:noWrap/>
            <w:vAlign w:val="center"/>
            <w:hideMark/>
          </w:tcPr>
          <w:p w14:paraId="57F47B23" w14:textId="77777777" w:rsidR="00AE6670" w:rsidRPr="00634679" w:rsidRDefault="00AE6670">
            <w:pPr>
              <w:jc w:val="center"/>
              <w:rPr>
                <w:rFonts w:ascii="Arial" w:hAnsi="Arial" w:cs="Arial"/>
              </w:rPr>
            </w:pPr>
            <w:r w:rsidRPr="00634679">
              <w:rPr>
                <w:rFonts w:ascii="Arial" w:hAnsi="Arial" w:cs="Arial"/>
              </w:rPr>
              <w:t>1</w:t>
            </w:r>
          </w:p>
        </w:tc>
        <w:tc>
          <w:tcPr>
            <w:tcW w:w="4162" w:type="dxa"/>
            <w:noWrap/>
            <w:vAlign w:val="center"/>
            <w:hideMark/>
          </w:tcPr>
          <w:p w14:paraId="5924C348" w14:textId="77777777" w:rsidR="00AE6670" w:rsidRPr="00634679" w:rsidRDefault="00AE6670">
            <w:pPr>
              <w:rPr>
                <w:rFonts w:ascii="Arial" w:hAnsi="Arial" w:cs="Arial"/>
              </w:rPr>
            </w:pPr>
            <w:r w:rsidRPr="00634679">
              <w:rPr>
                <w:rFonts w:ascii="Arial" w:hAnsi="Arial" w:cs="Arial"/>
              </w:rPr>
              <w:t>Basic Pay &amp; Grade Pay</w:t>
            </w:r>
          </w:p>
        </w:tc>
        <w:tc>
          <w:tcPr>
            <w:tcW w:w="1280" w:type="dxa"/>
            <w:noWrap/>
            <w:vAlign w:val="center"/>
            <w:hideMark/>
          </w:tcPr>
          <w:p w14:paraId="72648BA0" w14:textId="77777777" w:rsidR="00AE6670" w:rsidRPr="00634679" w:rsidRDefault="00AE6670" w:rsidP="00E05A04">
            <w:pPr>
              <w:jc w:val="center"/>
              <w:rPr>
                <w:rFonts w:ascii="Arial" w:hAnsi="Arial" w:cs="Arial"/>
              </w:rPr>
            </w:pPr>
            <w:r w:rsidRPr="00634679">
              <w:rPr>
                <w:rFonts w:ascii="Arial" w:hAnsi="Arial" w:cs="Arial"/>
              </w:rPr>
              <w:t>9.34</w:t>
            </w:r>
          </w:p>
        </w:tc>
        <w:tc>
          <w:tcPr>
            <w:tcW w:w="1720" w:type="dxa"/>
            <w:noWrap/>
            <w:vAlign w:val="center"/>
            <w:hideMark/>
          </w:tcPr>
          <w:p w14:paraId="164D7D9A" w14:textId="77777777" w:rsidR="00AE6670" w:rsidRPr="00634679" w:rsidRDefault="00AE6670" w:rsidP="00E05A04">
            <w:pPr>
              <w:jc w:val="center"/>
              <w:rPr>
                <w:rFonts w:ascii="Arial" w:hAnsi="Arial" w:cs="Arial"/>
              </w:rPr>
            </w:pPr>
            <w:r w:rsidRPr="00634679">
              <w:rPr>
                <w:rFonts w:ascii="Arial" w:hAnsi="Arial" w:cs="Arial"/>
              </w:rPr>
              <w:t>9.34</w:t>
            </w:r>
          </w:p>
        </w:tc>
        <w:tc>
          <w:tcPr>
            <w:tcW w:w="1292" w:type="dxa"/>
            <w:noWrap/>
            <w:vAlign w:val="center"/>
            <w:hideMark/>
          </w:tcPr>
          <w:p w14:paraId="35D835D1" w14:textId="77777777" w:rsidR="00AE6670" w:rsidRPr="00634679" w:rsidRDefault="00AE6670" w:rsidP="00E05A04">
            <w:pPr>
              <w:jc w:val="center"/>
              <w:rPr>
                <w:rFonts w:ascii="Arial" w:hAnsi="Arial" w:cs="Arial"/>
              </w:rPr>
            </w:pPr>
            <w:r w:rsidRPr="00634679">
              <w:rPr>
                <w:rFonts w:ascii="Arial" w:hAnsi="Arial" w:cs="Arial"/>
              </w:rPr>
              <w:t>7.51</w:t>
            </w:r>
          </w:p>
        </w:tc>
      </w:tr>
      <w:tr w:rsidR="00AE6670" w:rsidRPr="00634679" w14:paraId="1A061CBB" w14:textId="77777777" w:rsidTr="00211AE5">
        <w:trPr>
          <w:trHeight w:val="315"/>
          <w:jc w:val="center"/>
        </w:trPr>
        <w:tc>
          <w:tcPr>
            <w:tcW w:w="571" w:type="dxa"/>
            <w:noWrap/>
            <w:vAlign w:val="center"/>
            <w:hideMark/>
          </w:tcPr>
          <w:p w14:paraId="78B415CC" w14:textId="77777777" w:rsidR="00AE6670" w:rsidRPr="00634679" w:rsidRDefault="00AE6670">
            <w:pPr>
              <w:jc w:val="center"/>
              <w:rPr>
                <w:rFonts w:ascii="Arial" w:hAnsi="Arial" w:cs="Arial"/>
              </w:rPr>
            </w:pPr>
            <w:r w:rsidRPr="00634679">
              <w:rPr>
                <w:rFonts w:ascii="Arial" w:hAnsi="Arial" w:cs="Arial"/>
              </w:rPr>
              <w:t>2</w:t>
            </w:r>
          </w:p>
        </w:tc>
        <w:tc>
          <w:tcPr>
            <w:tcW w:w="4162" w:type="dxa"/>
            <w:noWrap/>
            <w:vAlign w:val="center"/>
            <w:hideMark/>
          </w:tcPr>
          <w:p w14:paraId="2FB51C4F" w14:textId="77777777" w:rsidR="00AE6670" w:rsidRPr="00634679" w:rsidRDefault="00AE6670">
            <w:pPr>
              <w:rPr>
                <w:rFonts w:ascii="Arial" w:hAnsi="Arial" w:cs="Arial"/>
              </w:rPr>
            </w:pPr>
            <w:r w:rsidRPr="00634679">
              <w:rPr>
                <w:rFonts w:ascii="Arial" w:hAnsi="Arial" w:cs="Arial"/>
              </w:rPr>
              <w:t>Dearness Allowance</w:t>
            </w:r>
          </w:p>
        </w:tc>
        <w:tc>
          <w:tcPr>
            <w:tcW w:w="1280" w:type="dxa"/>
            <w:noWrap/>
            <w:vAlign w:val="center"/>
            <w:hideMark/>
          </w:tcPr>
          <w:p w14:paraId="520BDD70" w14:textId="77777777" w:rsidR="00AE6670" w:rsidRPr="00634679" w:rsidRDefault="00AE6670" w:rsidP="00E05A04">
            <w:pPr>
              <w:jc w:val="center"/>
              <w:rPr>
                <w:rFonts w:ascii="Arial" w:hAnsi="Arial" w:cs="Arial"/>
              </w:rPr>
            </w:pPr>
            <w:r w:rsidRPr="00634679">
              <w:rPr>
                <w:rFonts w:ascii="Arial" w:hAnsi="Arial" w:cs="Arial"/>
              </w:rPr>
              <w:t>4.41</w:t>
            </w:r>
          </w:p>
        </w:tc>
        <w:tc>
          <w:tcPr>
            <w:tcW w:w="1720" w:type="dxa"/>
            <w:noWrap/>
            <w:vAlign w:val="center"/>
            <w:hideMark/>
          </w:tcPr>
          <w:p w14:paraId="2C3AEA41" w14:textId="77777777" w:rsidR="00AE6670" w:rsidRPr="00634679" w:rsidRDefault="00AE6670" w:rsidP="00E05A04">
            <w:pPr>
              <w:jc w:val="center"/>
              <w:rPr>
                <w:rFonts w:ascii="Arial" w:hAnsi="Arial" w:cs="Arial"/>
              </w:rPr>
            </w:pPr>
            <w:r w:rsidRPr="00634679">
              <w:rPr>
                <w:rFonts w:ascii="Arial" w:hAnsi="Arial" w:cs="Arial"/>
              </w:rPr>
              <w:t>4.41</w:t>
            </w:r>
          </w:p>
        </w:tc>
        <w:tc>
          <w:tcPr>
            <w:tcW w:w="1292" w:type="dxa"/>
            <w:noWrap/>
            <w:vAlign w:val="center"/>
            <w:hideMark/>
          </w:tcPr>
          <w:p w14:paraId="6B398DE9" w14:textId="77777777" w:rsidR="00AE6670" w:rsidRPr="00634679" w:rsidRDefault="00AE6670" w:rsidP="00E05A04">
            <w:pPr>
              <w:jc w:val="center"/>
              <w:rPr>
                <w:rFonts w:ascii="Arial" w:hAnsi="Arial" w:cs="Arial"/>
              </w:rPr>
            </w:pPr>
            <w:r w:rsidRPr="00634679">
              <w:rPr>
                <w:rFonts w:ascii="Arial" w:hAnsi="Arial" w:cs="Arial"/>
              </w:rPr>
              <w:t>3.62</w:t>
            </w:r>
          </w:p>
        </w:tc>
      </w:tr>
      <w:tr w:rsidR="00AE6670" w:rsidRPr="00634679" w14:paraId="192F2A2C" w14:textId="77777777" w:rsidTr="00211AE5">
        <w:trPr>
          <w:trHeight w:val="315"/>
          <w:jc w:val="center"/>
        </w:trPr>
        <w:tc>
          <w:tcPr>
            <w:tcW w:w="571" w:type="dxa"/>
            <w:noWrap/>
            <w:vAlign w:val="center"/>
            <w:hideMark/>
          </w:tcPr>
          <w:p w14:paraId="7788F9C9" w14:textId="77777777" w:rsidR="00AE6670" w:rsidRPr="00634679" w:rsidRDefault="00AE6670">
            <w:pPr>
              <w:jc w:val="center"/>
              <w:rPr>
                <w:rFonts w:ascii="Arial" w:hAnsi="Arial" w:cs="Arial"/>
              </w:rPr>
            </w:pPr>
            <w:r w:rsidRPr="00634679">
              <w:rPr>
                <w:rFonts w:ascii="Arial" w:hAnsi="Arial" w:cs="Arial"/>
              </w:rPr>
              <w:t>3</w:t>
            </w:r>
          </w:p>
        </w:tc>
        <w:tc>
          <w:tcPr>
            <w:tcW w:w="4162" w:type="dxa"/>
            <w:noWrap/>
            <w:vAlign w:val="center"/>
            <w:hideMark/>
          </w:tcPr>
          <w:p w14:paraId="5CE39BA3" w14:textId="77777777" w:rsidR="00AE6670" w:rsidRPr="00634679" w:rsidRDefault="00AE6670">
            <w:pPr>
              <w:rPr>
                <w:rFonts w:ascii="Arial" w:hAnsi="Arial" w:cs="Arial"/>
              </w:rPr>
            </w:pPr>
            <w:r w:rsidRPr="00634679">
              <w:rPr>
                <w:rFonts w:ascii="Arial" w:hAnsi="Arial" w:cs="Arial"/>
              </w:rPr>
              <w:t>House Rent Allowance</w:t>
            </w:r>
          </w:p>
        </w:tc>
        <w:tc>
          <w:tcPr>
            <w:tcW w:w="1280" w:type="dxa"/>
            <w:noWrap/>
            <w:vAlign w:val="center"/>
            <w:hideMark/>
          </w:tcPr>
          <w:p w14:paraId="22D6B3BA" w14:textId="77777777" w:rsidR="00AE6670" w:rsidRPr="00634679" w:rsidRDefault="00AE6670" w:rsidP="00E05A04">
            <w:pPr>
              <w:jc w:val="center"/>
              <w:rPr>
                <w:rFonts w:ascii="Arial" w:hAnsi="Arial" w:cs="Arial"/>
              </w:rPr>
            </w:pPr>
            <w:r w:rsidRPr="00634679">
              <w:rPr>
                <w:rFonts w:ascii="Arial" w:hAnsi="Arial" w:cs="Arial"/>
              </w:rPr>
              <w:t>1.48</w:t>
            </w:r>
          </w:p>
        </w:tc>
        <w:tc>
          <w:tcPr>
            <w:tcW w:w="1720" w:type="dxa"/>
            <w:noWrap/>
            <w:vAlign w:val="center"/>
            <w:hideMark/>
          </w:tcPr>
          <w:p w14:paraId="21B9B58C" w14:textId="77777777" w:rsidR="00AE6670" w:rsidRPr="00634679" w:rsidRDefault="00AE6670" w:rsidP="00E05A04">
            <w:pPr>
              <w:jc w:val="center"/>
              <w:rPr>
                <w:rFonts w:ascii="Arial" w:hAnsi="Arial" w:cs="Arial"/>
              </w:rPr>
            </w:pPr>
            <w:r w:rsidRPr="00634679">
              <w:rPr>
                <w:rFonts w:ascii="Arial" w:hAnsi="Arial" w:cs="Arial"/>
              </w:rPr>
              <w:t>1.48</w:t>
            </w:r>
          </w:p>
        </w:tc>
        <w:tc>
          <w:tcPr>
            <w:tcW w:w="1292" w:type="dxa"/>
            <w:noWrap/>
            <w:vAlign w:val="center"/>
            <w:hideMark/>
          </w:tcPr>
          <w:p w14:paraId="6C768091" w14:textId="77777777" w:rsidR="00AE6670" w:rsidRPr="00634679" w:rsidRDefault="00AE6670" w:rsidP="00E05A04">
            <w:pPr>
              <w:jc w:val="center"/>
              <w:rPr>
                <w:rFonts w:ascii="Arial" w:hAnsi="Arial" w:cs="Arial"/>
              </w:rPr>
            </w:pPr>
            <w:r w:rsidRPr="00634679">
              <w:rPr>
                <w:rFonts w:ascii="Arial" w:hAnsi="Arial" w:cs="Arial"/>
              </w:rPr>
              <w:t>1.17</w:t>
            </w:r>
          </w:p>
        </w:tc>
      </w:tr>
      <w:tr w:rsidR="00AE6670" w:rsidRPr="00634679" w14:paraId="2D1835C7" w14:textId="77777777" w:rsidTr="00211AE5">
        <w:trPr>
          <w:trHeight w:val="315"/>
          <w:jc w:val="center"/>
        </w:trPr>
        <w:tc>
          <w:tcPr>
            <w:tcW w:w="571" w:type="dxa"/>
            <w:noWrap/>
            <w:vAlign w:val="center"/>
            <w:hideMark/>
          </w:tcPr>
          <w:p w14:paraId="41719840" w14:textId="77777777" w:rsidR="00AE6670" w:rsidRPr="00634679" w:rsidRDefault="00AE6670">
            <w:pPr>
              <w:jc w:val="center"/>
              <w:rPr>
                <w:rFonts w:ascii="Arial" w:hAnsi="Arial" w:cs="Arial"/>
              </w:rPr>
            </w:pPr>
            <w:r w:rsidRPr="00634679">
              <w:rPr>
                <w:rFonts w:ascii="Arial" w:hAnsi="Arial" w:cs="Arial"/>
              </w:rPr>
              <w:t>4</w:t>
            </w:r>
          </w:p>
        </w:tc>
        <w:tc>
          <w:tcPr>
            <w:tcW w:w="4162" w:type="dxa"/>
            <w:noWrap/>
            <w:vAlign w:val="center"/>
            <w:hideMark/>
          </w:tcPr>
          <w:p w14:paraId="3DEAA6EB" w14:textId="77777777" w:rsidR="00AE6670" w:rsidRPr="00634679" w:rsidRDefault="00AE6670">
            <w:pPr>
              <w:rPr>
                <w:rFonts w:ascii="Arial" w:hAnsi="Arial" w:cs="Arial"/>
              </w:rPr>
            </w:pPr>
            <w:r w:rsidRPr="00634679">
              <w:rPr>
                <w:rFonts w:ascii="Arial" w:hAnsi="Arial" w:cs="Arial"/>
              </w:rPr>
              <w:t>Other Allowance</w:t>
            </w:r>
          </w:p>
        </w:tc>
        <w:tc>
          <w:tcPr>
            <w:tcW w:w="1280" w:type="dxa"/>
            <w:noWrap/>
            <w:vAlign w:val="center"/>
            <w:hideMark/>
          </w:tcPr>
          <w:p w14:paraId="6E124CC6" w14:textId="77777777" w:rsidR="00AE6670" w:rsidRPr="00634679" w:rsidRDefault="00AE6670" w:rsidP="00E05A04">
            <w:pPr>
              <w:jc w:val="center"/>
              <w:rPr>
                <w:rFonts w:ascii="Arial" w:hAnsi="Arial" w:cs="Arial"/>
              </w:rPr>
            </w:pPr>
            <w:r w:rsidRPr="00634679">
              <w:rPr>
                <w:rFonts w:ascii="Arial" w:hAnsi="Arial" w:cs="Arial"/>
              </w:rPr>
              <w:t>0.14</w:t>
            </w:r>
          </w:p>
        </w:tc>
        <w:tc>
          <w:tcPr>
            <w:tcW w:w="1720" w:type="dxa"/>
            <w:noWrap/>
            <w:vAlign w:val="center"/>
            <w:hideMark/>
          </w:tcPr>
          <w:p w14:paraId="4F184C1A" w14:textId="77777777" w:rsidR="00AE6670" w:rsidRPr="00634679" w:rsidRDefault="00AE6670" w:rsidP="00E05A04">
            <w:pPr>
              <w:jc w:val="center"/>
              <w:rPr>
                <w:rFonts w:ascii="Arial" w:hAnsi="Arial" w:cs="Arial"/>
              </w:rPr>
            </w:pPr>
            <w:r w:rsidRPr="00634679">
              <w:rPr>
                <w:rFonts w:ascii="Arial" w:hAnsi="Arial" w:cs="Arial"/>
              </w:rPr>
              <w:t>0.14</w:t>
            </w:r>
          </w:p>
        </w:tc>
        <w:tc>
          <w:tcPr>
            <w:tcW w:w="1292" w:type="dxa"/>
            <w:noWrap/>
            <w:vAlign w:val="center"/>
            <w:hideMark/>
          </w:tcPr>
          <w:p w14:paraId="722C6B2B" w14:textId="77777777" w:rsidR="00AE6670" w:rsidRPr="00634679" w:rsidRDefault="00AE6670" w:rsidP="00E05A04">
            <w:pPr>
              <w:jc w:val="center"/>
              <w:rPr>
                <w:rFonts w:ascii="Arial" w:hAnsi="Arial" w:cs="Arial"/>
              </w:rPr>
            </w:pPr>
            <w:r w:rsidRPr="00634679">
              <w:rPr>
                <w:rFonts w:ascii="Arial" w:hAnsi="Arial" w:cs="Arial"/>
              </w:rPr>
              <w:t>0.11</w:t>
            </w:r>
          </w:p>
        </w:tc>
      </w:tr>
      <w:tr w:rsidR="00AE6670" w:rsidRPr="00634679" w14:paraId="7706EAE7" w14:textId="77777777" w:rsidTr="00211AE5">
        <w:trPr>
          <w:trHeight w:val="330"/>
          <w:jc w:val="center"/>
        </w:trPr>
        <w:tc>
          <w:tcPr>
            <w:tcW w:w="571" w:type="dxa"/>
            <w:noWrap/>
            <w:vAlign w:val="center"/>
            <w:hideMark/>
          </w:tcPr>
          <w:p w14:paraId="14D3CF2A" w14:textId="77777777" w:rsidR="00AE6670" w:rsidRPr="00634679" w:rsidRDefault="00AE6670">
            <w:pPr>
              <w:jc w:val="center"/>
              <w:rPr>
                <w:rFonts w:ascii="Arial" w:hAnsi="Arial" w:cs="Arial"/>
              </w:rPr>
            </w:pPr>
            <w:r w:rsidRPr="00634679">
              <w:rPr>
                <w:rFonts w:ascii="Arial" w:hAnsi="Arial" w:cs="Arial"/>
              </w:rPr>
              <w:t> </w:t>
            </w:r>
          </w:p>
        </w:tc>
        <w:tc>
          <w:tcPr>
            <w:tcW w:w="4162" w:type="dxa"/>
            <w:noWrap/>
            <w:vAlign w:val="center"/>
            <w:hideMark/>
          </w:tcPr>
          <w:p w14:paraId="1CBF36C2" w14:textId="77777777" w:rsidR="00AE6670" w:rsidRPr="00634679" w:rsidRDefault="00AE6670">
            <w:pPr>
              <w:rPr>
                <w:rFonts w:ascii="Arial" w:hAnsi="Arial" w:cs="Arial"/>
                <w:b/>
                <w:bCs/>
              </w:rPr>
            </w:pPr>
            <w:r w:rsidRPr="00634679">
              <w:rPr>
                <w:rFonts w:ascii="Arial" w:hAnsi="Arial" w:cs="Arial"/>
                <w:b/>
                <w:bCs/>
              </w:rPr>
              <w:t>Sub-total (A)</w:t>
            </w:r>
          </w:p>
        </w:tc>
        <w:tc>
          <w:tcPr>
            <w:tcW w:w="1280" w:type="dxa"/>
            <w:noWrap/>
            <w:vAlign w:val="center"/>
            <w:hideMark/>
          </w:tcPr>
          <w:p w14:paraId="6EA4624D" w14:textId="77777777" w:rsidR="00AE6670" w:rsidRPr="00634679" w:rsidRDefault="00AE6670" w:rsidP="00E05A04">
            <w:pPr>
              <w:jc w:val="center"/>
              <w:rPr>
                <w:rFonts w:ascii="Arial" w:hAnsi="Arial" w:cs="Arial"/>
                <w:b/>
                <w:bCs/>
              </w:rPr>
            </w:pPr>
            <w:r w:rsidRPr="00634679">
              <w:rPr>
                <w:rFonts w:ascii="Arial" w:hAnsi="Arial" w:cs="Arial"/>
                <w:b/>
                <w:bCs/>
              </w:rPr>
              <w:t>15.37</w:t>
            </w:r>
          </w:p>
        </w:tc>
        <w:tc>
          <w:tcPr>
            <w:tcW w:w="1720" w:type="dxa"/>
            <w:noWrap/>
            <w:vAlign w:val="center"/>
            <w:hideMark/>
          </w:tcPr>
          <w:p w14:paraId="335C1C29" w14:textId="77777777" w:rsidR="00AE6670" w:rsidRPr="00634679" w:rsidRDefault="00AE6670" w:rsidP="00E05A04">
            <w:pPr>
              <w:jc w:val="center"/>
              <w:rPr>
                <w:rFonts w:ascii="Arial" w:hAnsi="Arial" w:cs="Arial"/>
                <w:b/>
                <w:bCs/>
              </w:rPr>
            </w:pPr>
            <w:r w:rsidRPr="00634679">
              <w:rPr>
                <w:rFonts w:ascii="Arial" w:hAnsi="Arial" w:cs="Arial"/>
                <w:b/>
                <w:bCs/>
              </w:rPr>
              <w:t>15.37</w:t>
            </w:r>
          </w:p>
        </w:tc>
        <w:tc>
          <w:tcPr>
            <w:tcW w:w="1292" w:type="dxa"/>
            <w:noWrap/>
            <w:vAlign w:val="center"/>
            <w:hideMark/>
          </w:tcPr>
          <w:p w14:paraId="6FB111DB" w14:textId="77777777" w:rsidR="00AE6670" w:rsidRPr="00634679" w:rsidRDefault="00AE6670" w:rsidP="00E05A04">
            <w:pPr>
              <w:jc w:val="center"/>
              <w:rPr>
                <w:rFonts w:ascii="Arial" w:hAnsi="Arial" w:cs="Arial"/>
                <w:b/>
                <w:bCs/>
              </w:rPr>
            </w:pPr>
            <w:r w:rsidRPr="00634679">
              <w:rPr>
                <w:rFonts w:ascii="Arial" w:hAnsi="Arial" w:cs="Arial"/>
                <w:b/>
                <w:bCs/>
              </w:rPr>
              <w:t>12.41</w:t>
            </w:r>
          </w:p>
        </w:tc>
      </w:tr>
      <w:tr w:rsidR="00AE6670" w:rsidRPr="00634679" w14:paraId="68C1CD8A" w14:textId="77777777" w:rsidTr="00211AE5">
        <w:trPr>
          <w:trHeight w:val="330"/>
          <w:jc w:val="center"/>
        </w:trPr>
        <w:tc>
          <w:tcPr>
            <w:tcW w:w="571" w:type="dxa"/>
            <w:noWrap/>
            <w:vAlign w:val="center"/>
            <w:hideMark/>
          </w:tcPr>
          <w:p w14:paraId="5F6E92EE" w14:textId="77777777" w:rsidR="00AE6670" w:rsidRPr="00634679" w:rsidRDefault="00AE6670">
            <w:pPr>
              <w:jc w:val="center"/>
              <w:rPr>
                <w:rFonts w:ascii="Arial" w:hAnsi="Arial" w:cs="Arial"/>
                <w:b/>
                <w:bCs/>
              </w:rPr>
            </w:pPr>
            <w:r w:rsidRPr="00634679">
              <w:rPr>
                <w:rFonts w:ascii="Arial" w:hAnsi="Arial" w:cs="Arial"/>
                <w:b/>
                <w:bCs/>
              </w:rPr>
              <w:t>B</w:t>
            </w:r>
          </w:p>
        </w:tc>
        <w:tc>
          <w:tcPr>
            <w:tcW w:w="4162" w:type="dxa"/>
            <w:noWrap/>
            <w:vAlign w:val="center"/>
            <w:hideMark/>
          </w:tcPr>
          <w:p w14:paraId="3007ADC5" w14:textId="77777777" w:rsidR="00AE6670" w:rsidRPr="00634679" w:rsidRDefault="00AE6670">
            <w:pPr>
              <w:rPr>
                <w:rFonts w:ascii="Arial" w:hAnsi="Arial" w:cs="Arial"/>
              </w:rPr>
            </w:pPr>
            <w:r w:rsidRPr="00634679">
              <w:rPr>
                <w:rFonts w:ascii="Arial" w:hAnsi="Arial" w:cs="Arial"/>
              </w:rPr>
              <w:t>Additional Employee Cost</w:t>
            </w:r>
          </w:p>
        </w:tc>
        <w:tc>
          <w:tcPr>
            <w:tcW w:w="1280" w:type="dxa"/>
            <w:noWrap/>
            <w:vAlign w:val="center"/>
            <w:hideMark/>
          </w:tcPr>
          <w:p w14:paraId="31A23B54" w14:textId="09C0E577" w:rsidR="00AE6670" w:rsidRPr="00634679" w:rsidRDefault="00AE6670" w:rsidP="00E05A04">
            <w:pPr>
              <w:jc w:val="center"/>
              <w:rPr>
                <w:rFonts w:ascii="Arial" w:hAnsi="Arial" w:cs="Arial"/>
              </w:rPr>
            </w:pPr>
          </w:p>
        </w:tc>
        <w:tc>
          <w:tcPr>
            <w:tcW w:w="1720" w:type="dxa"/>
            <w:noWrap/>
            <w:vAlign w:val="center"/>
            <w:hideMark/>
          </w:tcPr>
          <w:p w14:paraId="37CADA69" w14:textId="482FABC5" w:rsidR="00AE6670" w:rsidRPr="00634679" w:rsidRDefault="00AE6670" w:rsidP="00E05A04">
            <w:pPr>
              <w:jc w:val="center"/>
              <w:rPr>
                <w:rFonts w:ascii="Arial" w:hAnsi="Arial" w:cs="Arial"/>
              </w:rPr>
            </w:pPr>
          </w:p>
        </w:tc>
        <w:tc>
          <w:tcPr>
            <w:tcW w:w="1292" w:type="dxa"/>
            <w:noWrap/>
            <w:vAlign w:val="center"/>
            <w:hideMark/>
          </w:tcPr>
          <w:p w14:paraId="7C29C043" w14:textId="67DD7E7A" w:rsidR="00AE6670" w:rsidRPr="00634679" w:rsidRDefault="00AE6670" w:rsidP="00E05A04">
            <w:pPr>
              <w:jc w:val="center"/>
              <w:rPr>
                <w:rFonts w:ascii="Arial" w:hAnsi="Arial" w:cs="Arial"/>
              </w:rPr>
            </w:pPr>
          </w:p>
        </w:tc>
      </w:tr>
      <w:tr w:rsidR="00AE6670" w:rsidRPr="00634679" w14:paraId="63C4A94F" w14:textId="77777777" w:rsidTr="00211AE5">
        <w:trPr>
          <w:trHeight w:val="315"/>
          <w:jc w:val="center"/>
        </w:trPr>
        <w:tc>
          <w:tcPr>
            <w:tcW w:w="571" w:type="dxa"/>
            <w:noWrap/>
            <w:vAlign w:val="center"/>
            <w:hideMark/>
          </w:tcPr>
          <w:p w14:paraId="6DF70311" w14:textId="77777777" w:rsidR="00AE6670" w:rsidRPr="00634679" w:rsidRDefault="00AE6670">
            <w:pPr>
              <w:jc w:val="center"/>
              <w:rPr>
                <w:rFonts w:ascii="Arial" w:hAnsi="Arial" w:cs="Arial"/>
              </w:rPr>
            </w:pPr>
            <w:r w:rsidRPr="00634679">
              <w:rPr>
                <w:rFonts w:ascii="Arial" w:hAnsi="Arial" w:cs="Arial"/>
              </w:rPr>
              <w:t>1</w:t>
            </w:r>
          </w:p>
        </w:tc>
        <w:tc>
          <w:tcPr>
            <w:tcW w:w="4162" w:type="dxa"/>
            <w:noWrap/>
            <w:vAlign w:val="center"/>
            <w:hideMark/>
          </w:tcPr>
          <w:p w14:paraId="383D9E82" w14:textId="77777777" w:rsidR="00AE6670" w:rsidRPr="00634679" w:rsidRDefault="00AE6670">
            <w:pPr>
              <w:rPr>
                <w:rFonts w:ascii="Arial" w:hAnsi="Arial" w:cs="Arial"/>
              </w:rPr>
            </w:pPr>
            <w:r w:rsidRPr="00634679">
              <w:rPr>
                <w:rFonts w:ascii="Arial" w:hAnsi="Arial" w:cs="Arial"/>
              </w:rPr>
              <w:t>Wages/Salary revision if any</w:t>
            </w:r>
          </w:p>
        </w:tc>
        <w:tc>
          <w:tcPr>
            <w:tcW w:w="1280" w:type="dxa"/>
            <w:noWrap/>
            <w:vAlign w:val="center"/>
            <w:hideMark/>
          </w:tcPr>
          <w:p w14:paraId="2EF6BA78" w14:textId="77777777" w:rsidR="00AE6670" w:rsidRPr="00634679" w:rsidRDefault="00AE6670" w:rsidP="00E05A04">
            <w:pPr>
              <w:jc w:val="center"/>
              <w:rPr>
                <w:rFonts w:ascii="Arial" w:hAnsi="Arial" w:cs="Arial"/>
              </w:rPr>
            </w:pPr>
            <w:r w:rsidRPr="00634679">
              <w:rPr>
                <w:rFonts w:ascii="Arial" w:hAnsi="Arial" w:cs="Arial"/>
              </w:rPr>
              <w:t>0</w:t>
            </w:r>
          </w:p>
        </w:tc>
        <w:tc>
          <w:tcPr>
            <w:tcW w:w="1720" w:type="dxa"/>
            <w:noWrap/>
            <w:vAlign w:val="center"/>
            <w:hideMark/>
          </w:tcPr>
          <w:p w14:paraId="4A5C4DE2" w14:textId="77777777" w:rsidR="00AE6670" w:rsidRPr="00634679" w:rsidRDefault="00AE6670" w:rsidP="00E05A04">
            <w:pPr>
              <w:jc w:val="center"/>
              <w:rPr>
                <w:rFonts w:ascii="Arial" w:hAnsi="Arial" w:cs="Arial"/>
              </w:rPr>
            </w:pPr>
            <w:r w:rsidRPr="00634679">
              <w:rPr>
                <w:rFonts w:ascii="Arial" w:hAnsi="Arial" w:cs="Arial"/>
              </w:rPr>
              <w:t>0</w:t>
            </w:r>
          </w:p>
        </w:tc>
        <w:tc>
          <w:tcPr>
            <w:tcW w:w="1292" w:type="dxa"/>
            <w:noWrap/>
            <w:vAlign w:val="center"/>
            <w:hideMark/>
          </w:tcPr>
          <w:p w14:paraId="5224AB18" w14:textId="77777777" w:rsidR="00AE6670" w:rsidRPr="00634679" w:rsidRDefault="00AE6670" w:rsidP="00E05A04">
            <w:pPr>
              <w:jc w:val="center"/>
              <w:rPr>
                <w:rFonts w:ascii="Arial" w:hAnsi="Arial" w:cs="Arial"/>
              </w:rPr>
            </w:pPr>
            <w:r w:rsidRPr="00634679">
              <w:rPr>
                <w:rFonts w:ascii="Arial" w:hAnsi="Arial" w:cs="Arial"/>
              </w:rPr>
              <w:t>0</w:t>
            </w:r>
          </w:p>
        </w:tc>
      </w:tr>
      <w:tr w:rsidR="00AE6670" w:rsidRPr="00634679" w14:paraId="1C46602D" w14:textId="77777777" w:rsidTr="00211AE5">
        <w:trPr>
          <w:trHeight w:val="315"/>
          <w:jc w:val="center"/>
        </w:trPr>
        <w:tc>
          <w:tcPr>
            <w:tcW w:w="571" w:type="dxa"/>
            <w:noWrap/>
            <w:vAlign w:val="center"/>
            <w:hideMark/>
          </w:tcPr>
          <w:p w14:paraId="0AA023A1" w14:textId="77777777" w:rsidR="00AE6670" w:rsidRPr="00634679" w:rsidRDefault="00AE6670">
            <w:pPr>
              <w:jc w:val="center"/>
              <w:rPr>
                <w:rFonts w:ascii="Arial" w:hAnsi="Arial" w:cs="Arial"/>
              </w:rPr>
            </w:pPr>
            <w:r w:rsidRPr="00634679">
              <w:rPr>
                <w:rFonts w:ascii="Arial" w:hAnsi="Arial" w:cs="Arial"/>
              </w:rPr>
              <w:t>2</w:t>
            </w:r>
          </w:p>
        </w:tc>
        <w:tc>
          <w:tcPr>
            <w:tcW w:w="4162" w:type="dxa"/>
            <w:noWrap/>
            <w:vAlign w:val="center"/>
            <w:hideMark/>
          </w:tcPr>
          <w:p w14:paraId="3C83887E" w14:textId="77777777" w:rsidR="00AE6670" w:rsidRPr="00634679" w:rsidRDefault="00AE6670">
            <w:pPr>
              <w:rPr>
                <w:rFonts w:ascii="Arial" w:hAnsi="Arial" w:cs="Arial"/>
              </w:rPr>
            </w:pPr>
            <w:r w:rsidRPr="00634679">
              <w:rPr>
                <w:rFonts w:ascii="Arial" w:hAnsi="Arial" w:cs="Arial"/>
              </w:rPr>
              <w:t>Contractual Engagement</w:t>
            </w:r>
          </w:p>
        </w:tc>
        <w:tc>
          <w:tcPr>
            <w:tcW w:w="1280" w:type="dxa"/>
            <w:noWrap/>
            <w:vAlign w:val="center"/>
            <w:hideMark/>
          </w:tcPr>
          <w:p w14:paraId="1D181BAC" w14:textId="77777777" w:rsidR="00AE6670" w:rsidRPr="00634679" w:rsidRDefault="00AE6670" w:rsidP="00E05A04">
            <w:pPr>
              <w:jc w:val="center"/>
              <w:rPr>
                <w:rFonts w:ascii="Arial" w:hAnsi="Arial" w:cs="Arial"/>
              </w:rPr>
            </w:pPr>
            <w:r w:rsidRPr="00634679">
              <w:rPr>
                <w:rFonts w:ascii="Arial" w:hAnsi="Arial" w:cs="Arial"/>
              </w:rPr>
              <w:t>3.47</w:t>
            </w:r>
          </w:p>
        </w:tc>
        <w:tc>
          <w:tcPr>
            <w:tcW w:w="1720" w:type="dxa"/>
            <w:noWrap/>
            <w:vAlign w:val="center"/>
            <w:hideMark/>
          </w:tcPr>
          <w:p w14:paraId="40EA5D6A" w14:textId="77777777" w:rsidR="00AE6670" w:rsidRPr="00634679" w:rsidRDefault="00AE6670" w:rsidP="00E05A04">
            <w:pPr>
              <w:jc w:val="center"/>
              <w:rPr>
                <w:rFonts w:ascii="Arial" w:hAnsi="Arial" w:cs="Arial"/>
              </w:rPr>
            </w:pPr>
            <w:r w:rsidRPr="00634679">
              <w:rPr>
                <w:rFonts w:ascii="Arial" w:hAnsi="Arial" w:cs="Arial"/>
              </w:rPr>
              <w:t>3.47</w:t>
            </w:r>
          </w:p>
        </w:tc>
        <w:tc>
          <w:tcPr>
            <w:tcW w:w="1292" w:type="dxa"/>
            <w:noWrap/>
            <w:vAlign w:val="center"/>
            <w:hideMark/>
          </w:tcPr>
          <w:p w14:paraId="7A0E93BB" w14:textId="77777777" w:rsidR="00AE6670" w:rsidRPr="00634679" w:rsidRDefault="00AE6670" w:rsidP="00E05A04">
            <w:pPr>
              <w:jc w:val="center"/>
              <w:rPr>
                <w:rFonts w:ascii="Arial" w:hAnsi="Arial" w:cs="Arial"/>
              </w:rPr>
            </w:pPr>
            <w:r w:rsidRPr="00634679">
              <w:rPr>
                <w:rFonts w:ascii="Arial" w:hAnsi="Arial" w:cs="Arial"/>
              </w:rPr>
              <w:t>1.48</w:t>
            </w:r>
          </w:p>
        </w:tc>
      </w:tr>
      <w:tr w:rsidR="00AE6670" w:rsidRPr="00634679" w14:paraId="2255CBC2" w14:textId="77777777" w:rsidTr="00211AE5">
        <w:trPr>
          <w:trHeight w:val="330"/>
          <w:jc w:val="center"/>
        </w:trPr>
        <w:tc>
          <w:tcPr>
            <w:tcW w:w="571" w:type="dxa"/>
            <w:noWrap/>
            <w:vAlign w:val="center"/>
            <w:hideMark/>
          </w:tcPr>
          <w:p w14:paraId="52E45FE9" w14:textId="77777777" w:rsidR="00AE6670" w:rsidRPr="00634679" w:rsidRDefault="00AE6670">
            <w:pPr>
              <w:jc w:val="center"/>
              <w:rPr>
                <w:rFonts w:ascii="Arial" w:hAnsi="Arial" w:cs="Arial"/>
              </w:rPr>
            </w:pPr>
            <w:r w:rsidRPr="00634679">
              <w:rPr>
                <w:rFonts w:ascii="Arial" w:hAnsi="Arial" w:cs="Arial"/>
              </w:rPr>
              <w:t> </w:t>
            </w:r>
          </w:p>
        </w:tc>
        <w:tc>
          <w:tcPr>
            <w:tcW w:w="4162" w:type="dxa"/>
            <w:noWrap/>
            <w:vAlign w:val="center"/>
            <w:hideMark/>
          </w:tcPr>
          <w:p w14:paraId="1E404503" w14:textId="77777777" w:rsidR="00AE6670" w:rsidRPr="00634679" w:rsidRDefault="00AE6670">
            <w:pPr>
              <w:rPr>
                <w:rFonts w:ascii="Arial" w:hAnsi="Arial" w:cs="Arial"/>
                <w:b/>
                <w:bCs/>
              </w:rPr>
            </w:pPr>
            <w:r w:rsidRPr="00634679">
              <w:rPr>
                <w:rFonts w:ascii="Arial" w:hAnsi="Arial" w:cs="Arial"/>
                <w:b/>
                <w:bCs/>
              </w:rPr>
              <w:t>Sub-total (B)</w:t>
            </w:r>
          </w:p>
        </w:tc>
        <w:tc>
          <w:tcPr>
            <w:tcW w:w="1280" w:type="dxa"/>
            <w:noWrap/>
            <w:vAlign w:val="center"/>
            <w:hideMark/>
          </w:tcPr>
          <w:p w14:paraId="22A455FD" w14:textId="77777777" w:rsidR="00AE6670" w:rsidRPr="00634679" w:rsidRDefault="00AE6670" w:rsidP="00E05A04">
            <w:pPr>
              <w:jc w:val="center"/>
              <w:rPr>
                <w:rFonts w:ascii="Arial" w:hAnsi="Arial" w:cs="Arial"/>
                <w:b/>
                <w:bCs/>
              </w:rPr>
            </w:pPr>
            <w:r w:rsidRPr="00634679">
              <w:rPr>
                <w:rFonts w:ascii="Arial" w:hAnsi="Arial" w:cs="Arial"/>
                <w:b/>
                <w:bCs/>
              </w:rPr>
              <w:t>3.47</w:t>
            </w:r>
          </w:p>
        </w:tc>
        <w:tc>
          <w:tcPr>
            <w:tcW w:w="1720" w:type="dxa"/>
            <w:noWrap/>
            <w:vAlign w:val="center"/>
            <w:hideMark/>
          </w:tcPr>
          <w:p w14:paraId="158392D8" w14:textId="77777777" w:rsidR="00AE6670" w:rsidRPr="00634679" w:rsidRDefault="00AE6670" w:rsidP="00E05A04">
            <w:pPr>
              <w:jc w:val="center"/>
              <w:rPr>
                <w:rFonts w:ascii="Arial" w:hAnsi="Arial" w:cs="Arial"/>
                <w:b/>
                <w:bCs/>
              </w:rPr>
            </w:pPr>
            <w:r w:rsidRPr="00634679">
              <w:rPr>
                <w:rFonts w:ascii="Arial" w:hAnsi="Arial" w:cs="Arial"/>
                <w:b/>
                <w:bCs/>
              </w:rPr>
              <w:t>3.47</w:t>
            </w:r>
          </w:p>
        </w:tc>
        <w:tc>
          <w:tcPr>
            <w:tcW w:w="1292" w:type="dxa"/>
            <w:noWrap/>
            <w:vAlign w:val="center"/>
            <w:hideMark/>
          </w:tcPr>
          <w:p w14:paraId="73A52A54" w14:textId="77777777" w:rsidR="00AE6670" w:rsidRPr="00634679" w:rsidRDefault="00AE6670" w:rsidP="00E05A04">
            <w:pPr>
              <w:jc w:val="center"/>
              <w:rPr>
                <w:rFonts w:ascii="Arial" w:hAnsi="Arial" w:cs="Arial"/>
                <w:b/>
                <w:bCs/>
              </w:rPr>
            </w:pPr>
            <w:r w:rsidRPr="00634679">
              <w:rPr>
                <w:rFonts w:ascii="Arial" w:hAnsi="Arial" w:cs="Arial"/>
                <w:b/>
                <w:bCs/>
              </w:rPr>
              <w:t>1.48</w:t>
            </w:r>
          </w:p>
        </w:tc>
      </w:tr>
      <w:tr w:rsidR="00AE6670" w:rsidRPr="00634679" w14:paraId="4FF2A724" w14:textId="77777777" w:rsidTr="00211AE5">
        <w:trPr>
          <w:trHeight w:val="330"/>
          <w:jc w:val="center"/>
        </w:trPr>
        <w:tc>
          <w:tcPr>
            <w:tcW w:w="571" w:type="dxa"/>
            <w:noWrap/>
            <w:vAlign w:val="center"/>
            <w:hideMark/>
          </w:tcPr>
          <w:p w14:paraId="5076930A" w14:textId="77777777" w:rsidR="00AE6670" w:rsidRPr="00634679" w:rsidRDefault="00AE6670">
            <w:pPr>
              <w:jc w:val="center"/>
              <w:rPr>
                <w:rFonts w:ascii="Arial" w:hAnsi="Arial" w:cs="Arial"/>
                <w:b/>
                <w:bCs/>
              </w:rPr>
            </w:pPr>
            <w:r w:rsidRPr="00634679">
              <w:rPr>
                <w:rFonts w:ascii="Arial" w:hAnsi="Arial" w:cs="Arial"/>
                <w:b/>
                <w:bCs/>
              </w:rPr>
              <w:t>C</w:t>
            </w:r>
          </w:p>
        </w:tc>
        <w:tc>
          <w:tcPr>
            <w:tcW w:w="4162" w:type="dxa"/>
            <w:noWrap/>
            <w:vAlign w:val="center"/>
            <w:hideMark/>
          </w:tcPr>
          <w:p w14:paraId="6FF3BDFF" w14:textId="77777777" w:rsidR="00AE6670" w:rsidRPr="00634679" w:rsidRDefault="00AE6670">
            <w:pPr>
              <w:rPr>
                <w:rFonts w:ascii="Arial" w:hAnsi="Arial" w:cs="Arial"/>
                <w:b/>
                <w:bCs/>
              </w:rPr>
            </w:pPr>
            <w:r w:rsidRPr="00634679">
              <w:rPr>
                <w:rFonts w:ascii="Arial" w:hAnsi="Arial" w:cs="Arial"/>
                <w:b/>
                <w:bCs/>
              </w:rPr>
              <w:t>Other Employee Cost</w:t>
            </w:r>
          </w:p>
        </w:tc>
        <w:tc>
          <w:tcPr>
            <w:tcW w:w="1280" w:type="dxa"/>
            <w:noWrap/>
            <w:vAlign w:val="center"/>
            <w:hideMark/>
          </w:tcPr>
          <w:p w14:paraId="74CCD7E5" w14:textId="374A0D53" w:rsidR="00AE6670" w:rsidRPr="00634679" w:rsidRDefault="00AE6670" w:rsidP="00E05A04">
            <w:pPr>
              <w:jc w:val="center"/>
              <w:rPr>
                <w:rFonts w:ascii="Arial" w:hAnsi="Arial" w:cs="Arial"/>
              </w:rPr>
            </w:pPr>
          </w:p>
        </w:tc>
        <w:tc>
          <w:tcPr>
            <w:tcW w:w="1720" w:type="dxa"/>
            <w:noWrap/>
            <w:vAlign w:val="center"/>
            <w:hideMark/>
          </w:tcPr>
          <w:p w14:paraId="71835A8F" w14:textId="2EEDFE6C" w:rsidR="00AE6670" w:rsidRPr="00634679" w:rsidRDefault="00AE6670" w:rsidP="00E05A04">
            <w:pPr>
              <w:jc w:val="center"/>
              <w:rPr>
                <w:rFonts w:ascii="Arial" w:hAnsi="Arial" w:cs="Arial"/>
              </w:rPr>
            </w:pPr>
          </w:p>
        </w:tc>
        <w:tc>
          <w:tcPr>
            <w:tcW w:w="1292" w:type="dxa"/>
            <w:noWrap/>
            <w:vAlign w:val="center"/>
            <w:hideMark/>
          </w:tcPr>
          <w:p w14:paraId="57360F37" w14:textId="7B4643D5" w:rsidR="00AE6670" w:rsidRPr="00634679" w:rsidRDefault="00AE6670" w:rsidP="00E05A04">
            <w:pPr>
              <w:jc w:val="center"/>
              <w:rPr>
                <w:rFonts w:ascii="Arial" w:hAnsi="Arial" w:cs="Arial"/>
              </w:rPr>
            </w:pPr>
          </w:p>
        </w:tc>
      </w:tr>
      <w:tr w:rsidR="00AE6670" w:rsidRPr="00634679" w14:paraId="3F0AF123" w14:textId="77777777" w:rsidTr="00211AE5">
        <w:trPr>
          <w:trHeight w:val="315"/>
          <w:jc w:val="center"/>
        </w:trPr>
        <w:tc>
          <w:tcPr>
            <w:tcW w:w="571" w:type="dxa"/>
            <w:noWrap/>
            <w:vAlign w:val="center"/>
            <w:hideMark/>
          </w:tcPr>
          <w:p w14:paraId="2B02FB14" w14:textId="77777777" w:rsidR="00AE6670" w:rsidRPr="00634679" w:rsidRDefault="00AE6670">
            <w:pPr>
              <w:jc w:val="center"/>
              <w:rPr>
                <w:rFonts w:ascii="Arial" w:hAnsi="Arial" w:cs="Arial"/>
              </w:rPr>
            </w:pPr>
            <w:r w:rsidRPr="00634679">
              <w:rPr>
                <w:rFonts w:ascii="Arial" w:hAnsi="Arial" w:cs="Arial"/>
              </w:rPr>
              <w:t>1</w:t>
            </w:r>
          </w:p>
        </w:tc>
        <w:tc>
          <w:tcPr>
            <w:tcW w:w="4162" w:type="dxa"/>
            <w:noWrap/>
            <w:vAlign w:val="center"/>
            <w:hideMark/>
          </w:tcPr>
          <w:p w14:paraId="2C66F06E" w14:textId="77777777" w:rsidR="00AE6670" w:rsidRPr="00634679" w:rsidRDefault="00AE6670">
            <w:pPr>
              <w:rPr>
                <w:rFonts w:ascii="Arial" w:hAnsi="Arial" w:cs="Arial"/>
              </w:rPr>
            </w:pPr>
            <w:r w:rsidRPr="00634679">
              <w:rPr>
                <w:rFonts w:ascii="Arial" w:hAnsi="Arial" w:cs="Arial"/>
              </w:rPr>
              <w:t>Medical Expenses (allowance+Reimb.)</w:t>
            </w:r>
          </w:p>
        </w:tc>
        <w:tc>
          <w:tcPr>
            <w:tcW w:w="1280" w:type="dxa"/>
            <w:noWrap/>
            <w:vAlign w:val="center"/>
            <w:hideMark/>
          </w:tcPr>
          <w:p w14:paraId="04226E5A" w14:textId="77777777" w:rsidR="00AE6670" w:rsidRPr="00634679" w:rsidRDefault="00AE6670" w:rsidP="00E05A04">
            <w:pPr>
              <w:jc w:val="center"/>
              <w:rPr>
                <w:rFonts w:ascii="Arial" w:hAnsi="Arial" w:cs="Arial"/>
              </w:rPr>
            </w:pPr>
            <w:r w:rsidRPr="00634679">
              <w:rPr>
                <w:rFonts w:ascii="Arial" w:hAnsi="Arial" w:cs="Arial"/>
              </w:rPr>
              <w:t>0.47</w:t>
            </w:r>
          </w:p>
        </w:tc>
        <w:tc>
          <w:tcPr>
            <w:tcW w:w="1720" w:type="dxa"/>
            <w:noWrap/>
            <w:vAlign w:val="center"/>
            <w:hideMark/>
          </w:tcPr>
          <w:p w14:paraId="37F023A0" w14:textId="77777777" w:rsidR="00AE6670" w:rsidRPr="00634679" w:rsidRDefault="00AE6670" w:rsidP="00E05A04">
            <w:pPr>
              <w:jc w:val="center"/>
              <w:rPr>
                <w:rFonts w:ascii="Arial" w:hAnsi="Arial" w:cs="Arial"/>
              </w:rPr>
            </w:pPr>
            <w:r w:rsidRPr="00634679">
              <w:rPr>
                <w:rFonts w:ascii="Arial" w:hAnsi="Arial" w:cs="Arial"/>
              </w:rPr>
              <w:t>0.47</w:t>
            </w:r>
          </w:p>
        </w:tc>
        <w:tc>
          <w:tcPr>
            <w:tcW w:w="1292" w:type="dxa"/>
            <w:noWrap/>
            <w:vAlign w:val="center"/>
            <w:hideMark/>
          </w:tcPr>
          <w:p w14:paraId="12937C0E" w14:textId="77777777" w:rsidR="00AE6670" w:rsidRPr="00634679" w:rsidRDefault="00AE6670" w:rsidP="00E05A04">
            <w:pPr>
              <w:jc w:val="center"/>
              <w:rPr>
                <w:rFonts w:ascii="Arial" w:hAnsi="Arial" w:cs="Arial"/>
              </w:rPr>
            </w:pPr>
            <w:r w:rsidRPr="00634679">
              <w:rPr>
                <w:rFonts w:ascii="Arial" w:hAnsi="Arial" w:cs="Arial"/>
              </w:rPr>
              <w:t>0.35</w:t>
            </w:r>
          </w:p>
        </w:tc>
      </w:tr>
      <w:tr w:rsidR="00AE6670" w:rsidRPr="00634679" w14:paraId="193D77FA" w14:textId="77777777" w:rsidTr="00211AE5">
        <w:trPr>
          <w:trHeight w:val="315"/>
          <w:jc w:val="center"/>
        </w:trPr>
        <w:tc>
          <w:tcPr>
            <w:tcW w:w="571" w:type="dxa"/>
            <w:noWrap/>
            <w:vAlign w:val="center"/>
            <w:hideMark/>
          </w:tcPr>
          <w:p w14:paraId="21D1B391" w14:textId="77777777" w:rsidR="00AE6670" w:rsidRPr="00634679" w:rsidRDefault="00AE6670">
            <w:pPr>
              <w:jc w:val="center"/>
              <w:rPr>
                <w:rFonts w:ascii="Arial" w:hAnsi="Arial" w:cs="Arial"/>
              </w:rPr>
            </w:pPr>
            <w:r w:rsidRPr="00634679">
              <w:rPr>
                <w:rFonts w:ascii="Arial" w:hAnsi="Arial" w:cs="Arial"/>
              </w:rPr>
              <w:t>2</w:t>
            </w:r>
          </w:p>
        </w:tc>
        <w:tc>
          <w:tcPr>
            <w:tcW w:w="4162" w:type="dxa"/>
            <w:noWrap/>
            <w:vAlign w:val="center"/>
            <w:hideMark/>
          </w:tcPr>
          <w:p w14:paraId="04E29214" w14:textId="77777777" w:rsidR="00AE6670" w:rsidRPr="00634679" w:rsidRDefault="00AE6670">
            <w:pPr>
              <w:rPr>
                <w:rFonts w:ascii="Arial" w:hAnsi="Arial" w:cs="Arial"/>
              </w:rPr>
            </w:pPr>
            <w:r w:rsidRPr="00634679">
              <w:rPr>
                <w:rFonts w:ascii="Arial" w:hAnsi="Arial" w:cs="Arial"/>
              </w:rPr>
              <w:t>Leave Travel Concession</w:t>
            </w:r>
          </w:p>
        </w:tc>
        <w:tc>
          <w:tcPr>
            <w:tcW w:w="1280" w:type="dxa"/>
            <w:noWrap/>
            <w:vAlign w:val="center"/>
            <w:hideMark/>
          </w:tcPr>
          <w:p w14:paraId="030AB8ED" w14:textId="77777777" w:rsidR="00AE6670" w:rsidRPr="00634679" w:rsidRDefault="00AE6670" w:rsidP="00E05A04">
            <w:pPr>
              <w:jc w:val="center"/>
              <w:rPr>
                <w:rFonts w:ascii="Arial" w:hAnsi="Arial" w:cs="Arial"/>
              </w:rPr>
            </w:pPr>
            <w:r w:rsidRPr="00634679">
              <w:rPr>
                <w:rFonts w:ascii="Arial" w:hAnsi="Arial" w:cs="Arial"/>
              </w:rPr>
              <w:t>0.11</w:t>
            </w:r>
          </w:p>
        </w:tc>
        <w:tc>
          <w:tcPr>
            <w:tcW w:w="1720" w:type="dxa"/>
            <w:noWrap/>
            <w:vAlign w:val="center"/>
            <w:hideMark/>
          </w:tcPr>
          <w:p w14:paraId="4D64FD4A" w14:textId="77777777" w:rsidR="00AE6670" w:rsidRPr="00634679" w:rsidRDefault="00AE6670" w:rsidP="00E05A04">
            <w:pPr>
              <w:jc w:val="center"/>
              <w:rPr>
                <w:rFonts w:ascii="Arial" w:hAnsi="Arial" w:cs="Arial"/>
              </w:rPr>
            </w:pPr>
            <w:r w:rsidRPr="00634679">
              <w:rPr>
                <w:rFonts w:ascii="Arial" w:hAnsi="Arial" w:cs="Arial"/>
              </w:rPr>
              <w:t>0.11</w:t>
            </w:r>
          </w:p>
        </w:tc>
        <w:tc>
          <w:tcPr>
            <w:tcW w:w="1292" w:type="dxa"/>
            <w:noWrap/>
            <w:vAlign w:val="center"/>
            <w:hideMark/>
          </w:tcPr>
          <w:p w14:paraId="3655EBA2" w14:textId="77777777" w:rsidR="00AE6670" w:rsidRPr="00634679" w:rsidRDefault="00AE6670" w:rsidP="00E05A04">
            <w:pPr>
              <w:jc w:val="center"/>
              <w:rPr>
                <w:rFonts w:ascii="Arial" w:hAnsi="Arial" w:cs="Arial"/>
              </w:rPr>
            </w:pPr>
            <w:r w:rsidRPr="00634679">
              <w:rPr>
                <w:rFonts w:ascii="Arial" w:hAnsi="Arial" w:cs="Arial"/>
              </w:rPr>
              <w:t>0.04</w:t>
            </w:r>
          </w:p>
        </w:tc>
      </w:tr>
      <w:tr w:rsidR="00AE6670" w:rsidRPr="00634679" w14:paraId="7830009E" w14:textId="77777777" w:rsidTr="00211AE5">
        <w:trPr>
          <w:trHeight w:val="315"/>
          <w:jc w:val="center"/>
        </w:trPr>
        <w:tc>
          <w:tcPr>
            <w:tcW w:w="571" w:type="dxa"/>
            <w:noWrap/>
            <w:vAlign w:val="center"/>
            <w:hideMark/>
          </w:tcPr>
          <w:p w14:paraId="6630684B" w14:textId="77777777" w:rsidR="00AE6670" w:rsidRPr="00634679" w:rsidRDefault="00AE6670">
            <w:pPr>
              <w:jc w:val="center"/>
              <w:rPr>
                <w:rFonts w:ascii="Arial" w:hAnsi="Arial" w:cs="Arial"/>
              </w:rPr>
            </w:pPr>
            <w:r w:rsidRPr="00634679">
              <w:rPr>
                <w:rFonts w:ascii="Arial" w:hAnsi="Arial" w:cs="Arial"/>
              </w:rPr>
              <w:t>3</w:t>
            </w:r>
          </w:p>
        </w:tc>
        <w:tc>
          <w:tcPr>
            <w:tcW w:w="4162" w:type="dxa"/>
            <w:noWrap/>
            <w:vAlign w:val="center"/>
            <w:hideMark/>
          </w:tcPr>
          <w:p w14:paraId="6A1DE11B" w14:textId="77777777" w:rsidR="00AE6670" w:rsidRPr="00634679" w:rsidRDefault="00AE6670">
            <w:pPr>
              <w:rPr>
                <w:rFonts w:ascii="Arial" w:hAnsi="Arial" w:cs="Arial"/>
              </w:rPr>
            </w:pPr>
            <w:r w:rsidRPr="00634679">
              <w:rPr>
                <w:rFonts w:ascii="Arial" w:hAnsi="Arial" w:cs="Arial"/>
              </w:rPr>
              <w:t>Honorarium</w:t>
            </w:r>
          </w:p>
        </w:tc>
        <w:tc>
          <w:tcPr>
            <w:tcW w:w="1280" w:type="dxa"/>
            <w:noWrap/>
            <w:vAlign w:val="center"/>
            <w:hideMark/>
          </w:tcPr>
          <w:p w14:paraId="1751BD2D" w14:textId="77777777" w:rsidR="00AE6670" w:rsidRPr="00634679" w:rsidRDefault="00AE6670" w:rsidP="00E05A04">
            <w:pPr>
              <w:jc w:val="center"/>
              <w:rPr>
                <w:rFonts w:ascii="Arial" w:hAnsi="Arial" w:cs="Arial"/>
              </w:rPr>
            </w:pPr>
            <w:r w:rsidRPr="00634679">
              <w:rPr>
                <w:rFonts w:ascii="Arial" w:hAnsi="Arial" w:cs="Arial"/>
              </w:rPr>
              <w:t>0.19</w:t>
            </w:r>
          </w:p>
        </w:tc>
        <w:tc>
          <w:tcPr>
            <w:tcW w:w="1720" w:type="dxa"/>
            <w:noWrap/>
            <w:vAlign w:val="center"/>
            <w:hideMark/>
          </w:tcPr>
          <w:p w14:paraId="35D31E32" w14:textId="77777777" w:rsidR="00AE6670" w:rsidRPr="00634679" w:rsidRDefault="00AE6670" w:rsidP="00E05A04">
            <w:pPr>
              <w:jc w:val="center"/>
              <w:rPr>
                <w:rFonts w:ascii="Arial" w:hAnsi="Arial" w:cs="Arial"/>
              </w:rPr>
            </w:pPr>
            <w:r w:rsidRPr="00634679">
              <w:rPr>
                <w:rFonts w:ascii="Arial" w:hAnsi="Arial" w:cs="Arial"/>
              </w:rPr>
              <w:t>0.19</w:t>
            </w:r>
          </w:p>
        </w:tc>
        <w:tc>
          <w:tcPr>
            <w:tcW w:w="1292" w:type="dxa"/>
            <w:noWrap/>
            <w:vAlign w:val="center"/>
            <w:hideMark/>
          </w:tcPr>
          <w:p w14:paraId="7F3A3C80" w14:textId="77777777" w:rsidR="00AE6670" w:rsidRPr="00634679" w:rsidRDefault="00AE6670" w:rsidP="00E05A04">
            <w:pPr>
              <w:jc w:val="center"/>
              <w:rPr>
                <w:rFonts w:ascii="Arial" w:hAnsi="Arial" w:cs="Arial"/>
              </w:rPr>
            </w:pPr>
            <w:r w:rsidRPr="00634679">
              <w:rPr>
                <w:rFonts w:ascii="Arial" w:hAnsi="Arial" w:cs="Arial"/>
              </w:rPr>
              <w:t>0.19</w:t>
            </w:r>
          </w:p>
        </w:tc>
      </w:tr>
      <w:tr w:rsidR="00AE6670" w:rsidRPr="00634679" w14:paraId="268D6D36" w14:textId="77777777" w:rsidTr="00211AE5">
        <w:trPr>
          <w:trHeight w:val="315"/>
          <w:jc w:val="center"/>
        </w:trPr>
        <w:tc>
          <w:tcPr>
            <w:tcW w:w="571" w:type="dxa"/>
            <w:noWrap/>
            <w:vAlign w:val="center"/>
            <w:hideMark/>
          </w:tcPr>
          <w:p w14:paraId="6494B2FE" w14:textId="77777777" w:rsidR="00AE6670" w:rsidRPr="00634679" w:rsidRDefault="00AE6670">
            <w:pPr>
              <w:jc w:val="center"/>
              <w:rPr>
                <w:rFonts w:ascii="Arial" w:hAnsi="Arial" w:cs="Arial"/>
              </w:rPr>
            </w:pPr>
            <w:r w:rsidRPr="00634679">
              <w:rPr>
                <w:rFonts w:ascii="Arial" w:hAnsi="Arial" w:cs="Arial"/>
              </w:rPr>
              <w:t>4</w:t>
            </w:r>
          </w:p>
        </w:tc>
        <w:tc>
          <w:tcPr>
            <w:tcW w:w="4162" w:type="dxa"/>
            <w:noWrap/>
            <w:vAlign w:val="center"/>
            <w:hideMark/>
          </w:tcPr>
          <w:p w14:paraId="37A3B562" w14:textId="77777777" w:rsidR="00AE6670" w:rsidRPr="00634679" w:rsidRDefault="00AE6670">
            <w:pPr>
              <w:rPr>
                <w:rFonts w:ascii="Arial" w:hAnsi="Arial" w:cs="Arial"/>
              </w:rPr>
            </w:pPr>
            <w:r w:rsidRPr="00634679">
              <w:rPr>
                <w:rFonts w:ascii="Arial" w:hAnsi="Arial" w:cs="Arial"/>
              </w:rPr>
              <w:t>Ex-gratia</w:t>
            </w:r>
          </w:p>
        </w:tc>
        <w:tc>
          <w:tcPr>
            <w:tcW w:w="1280" w:type="dxa"/>
            <w:noWrap/>
            <w:vAlign w:val="center"/>
            <w:hideMark/>
          </w:tcPr>
          <w:p w14:paraId="1E7234CA" w14:textId="53E58199" w:rsidR="00AE6670" w:rsidRPr="00634679" w:rsidRDefault="00AE6670" w:rsidP="00E05A04">
            <w:pPr>
              <w:jc w:val="center"/>
              <w:rPr>
                <w:rFonts w:ascii="Arial" w:hAnsi="Arial" w:cs="Arial"/>
              </w:rPr>
            </w:pPr>
            <w:r w:rsidRPr="00634679">
              <w:rPr>
                <w:rFonts w:ascii="Arial" w:hAnsi="Arial" w:cs="Arial"/>
              </w:rPr>
              <w:t>0.2</w:t>
            </w:r>
            <w:r w:rsidR="00C0503C" w:rsidRPr="00634679">
              <w:rPr>
                <w:rFonts w:ascii="Arial" w:hAnsi="Arial" w:cs="Arial"/>
              </w:rPr>
              <w:t>0</w:t>
            </w:r>
          </w:p>
        </w:tc>
        <w:tc>
          <w:tcPr>
            <w:tcW w:w="1720" w:type="dxa"/>
            <w:noWrap/>
            <w:vAlign w:val="center"/>
            <w:hideMark/>
          </w:tcPr>
          <w:p w14:paraId="1E5FE81A" w14:textId="543D6F59" w:rsidR="00AE6670" w:rsidRPr="00634679" w:rsidRDefault="00AE6670" w:rsidP="00E05A04">
            <w:pPr>
              <w:jc w:val="center"/>
              <w:rPr>
                <w:rFonts w:ascii="Arial" w:hAnsi="Arial" w:cs="Arial"/>
              </w:rPr>
            </w:pPr>
            <w:r w:rsidRPr="00634679">
              <w:rPr>
                <w:rFonts w:ascii="Arial" w:hAnsi="Arial" w:cs="Arial"/>
              </w:rPr>
              <w:t>0.2</w:t>
            </w:r>
            <w:r w:rsidR="00C0503C" w:rsidRPr="00634679">
              <w:rPr>
                <w:rFonts w:ascii="Arial" w:hAnsi="Arial" w:cs="Arial"/>
              </w:rPr>
              <w:t>0</w:t>
            </w:r>
          </w:p>
        </w:tc>
        <w:tc>
          <w:tcPr>
            <w:tcW w:w="1292" w:type="dxa"/>
            <w:noWrap/>
            <w:vAlign w:val="center"/>
            <w:hideMark/>
          </w:tcPr>
          <w:p w14:paraId="6057E231" w14:textId="77777777" w:rsidR="00AE6670" w:rsidRPr="00634679" w:rsidRDefault="00AE6670" w:rsidP="00E05A04">
            <w:pPr>
              <w:jc w:val="center"/>
              <w:rPr>
                <w:rFonts w:ascii="Arial" w:hAnsi="Arial" w:cs="Arial"/>
              </w:rPr>
            </w:pPr>
            <w:r w:rsidRPr="00634679">
              <w:rPr>
                <w:rFonts w:ascii="Arial" w:hAnsi="Arial" w:cs="Arial"/>
              </w:rPr>
              <w:t>0.17</w:t>
            </w:r>
          </w:p>
        </w:tc>
      </w:tr>
      <w:tr w:rsidR="00AE6670" w:rsidRPr="00634679" w14:paraId="1D98F076" w14:textId="77777777" w:rsidTr="00211AE5">
        <w:trPr>
          <w:trHeight w:val="315"/>
          <w:jc w:val="center"/>
        </w:trPr>
        <w:tc>
          <w:tcPr>
            <w:tcW w:w="571" w:type="dxa"/>
            <w:noWrap/>
            <w:vAlign w:val="center"/>
            <w:hideMark/>
          </w:tcPr>
          <w:p w14:paraId="1AA36A51" w14:textId="77777777" w:rsidR="00AE6670" w:rsidRPr="00634679" w:rsidRDefault="00AE6670">
            <w:pPr>
              <w:jc w:val="center"/>
              <w:rPr>
                <w:rFonts w:ascii="Arial" w:hAnsi="Arial" w:cs="Arial"/>
              </w:rPr>
            </w:pPr>
            <w:r w:rsidRPr="00634679">
              <w:rPr>
                <w:rFonts w:ascii="Arial" w:hAnsi="Arial" w:cs="Arial"/>
              </w:rPr>
              <w:t> </w:t>
            </w:r>
          </w:p>
        </w:tc>
        <w:tc>
          <w:tcPr>
            <w:tcW w:w="4162" w:type="dxa"/>
            <w:noWrap/>
            <w:vAlign w:val="center"/>
            <w:hideMark/>
          </w:tcPr>
          <w:p w14:paraId="0A3253A9" w14:textId="77777777" w:rsidR="00AE6670" w:rsidRPr="00634679" w:rsidRDefault="00AE6670">
            <w:pPr>
              <w:rPr>
                <w:rFonts w:ascii="Arial" w:hAnsi="Arial" w:cs="Arial"/>
              </w:rPr>
            </w:pPr>
            <w:r w:rsidRPr="00634679">
              <w:rPr>
                <w:rFonts w:ascii="Arial" w:hAnsi="Arial" w:cs="Arial"/>
              </w:rPr>
              <w:t>Staff Welfare Expenses</w:t>
            </w:r>
          </w:p>
        </w:tc>
        <w:tc>
          <w:tcPr>
            <w:tcW w:w="1280" w:type="dxa"/>
            <w:noWrap/>
            <w:vAlign w:val="center"/>
            <w:hideMark/>
          </w:tcPr>
          <w:p w14:paraId="47C030A4" w14:textId="77777777" w:rsidR="00AE6670" w:rsidRPr="00634679" w:rsidRDefault="00AE6670" w:rsidP="00E05A04">
            <w:pPr>
              <w:jc w:val="center"/>
              <w:rPr>
                <w:rFonts w:ascii="Arial" w:hAnsi="Arial" w:cs="Arial"/>
              </w:rPr>
            </w:pPr>
            <w:r w:rsidRPr="00634679">
              <w:rPr>
                <w:rFonts w:ascii="Arial" w:hAnsi="Arial" w:cs="Arial"/>
              </w:rPr>
              <w:t>0.02</w:t>
            </w:r>
          </w:p>
        </w:tc>
        <w:tc>
          <w:tcPr>
            <w:tcW w:w="1720" w:type="dxa"/>
            <w:noWrap/>
            <w:vAlign w:val="center"/>
            <w:hideMark/>
          </w:tcPr>
          <w:p w14:paraId="3316F0E6" w14:textId="77777777" w:rsidR="00AE6670" w:rsidRPr="00634679" w:rsidRDefault="00AE6670" w:rsidP="00E05A04">
            <w:pPr>
              <w:jc w:val="center"/>
              <w:rPr>
                <w:rFonts w:ascii="Arial" w:hAnsi="Arial" w:cs="Arial"/>
              </w:rPr>
            </w:pPr>
            <w:r w:rsidRPr="00634679">
              <w:rPr>
                <w:rFonts w:ascii="Arial" w:hAnsi="Arial" w:cs="Arial"/>
              </w:rPr>
              <w:t>0.02</w:t>
            </w:r>
          </w:p>
        </w:tc>
        <w:tc>
          <w:tcPr>
            <w:tcW w:w="1292" w:type="dxa"/>
            <w:noWrap/>
            <w:vAlign w:val="center"/>
            <w:hideMark/>
          </w:tcPr>
          <w:p w14:paraId="122481EC" w14:textId="77777777" w:rsidR="00AE6670" w:rsidRPr="00634679" w:rsidRDefault="00AE6670" w:rsidP="00E05A04">
            <w:pPr>
              <w:jc w:val="center"/>
              <w:rPr>
                <w:rFonts w:ascii="Arial" w:hAnsi="Arial" w:cs="Arial"/>
              </w:rPr>
            </w:pPr>
            <w:r w:rsidRPr="00634679">
              <w:rPr>
                <w:rFonts w:ascii="Arial" w:hAnsi="Arial" w:cs="Arial"/>
              </w:rPr>
              <w:t>0.09</w:t>
            </w:r>
          </w:p>
        </w:tc>
      </w:tr>
      <w:tr w:rsidR="00AE6670" w:rsidRPr="00634679" w14:paraId="07CAB028" w14:textId="77777777" w:rsidTr="00211AE5">
        <w:trPr>
          <w:trHeight w:val="315"/>
          <w:jc w:val="center"/>
        </w:trPr>
        <w:tc>
          <w:tcPr>
            <w:tcW w:w="571" w:type="dxa"/>
            <w:noWrap/>
            <w:vAlign w:val="center"/>
            <w:hideMark/>
          </w:tcPr>
          <w:p w14:paraId="0F4D9B6A" w14:textId="77777777" w:rsidR="00AE6670" w:rsidRPr="00634679" w:rsidRDefault="00AE6670">
            <w:pPr>
              <w:jc w:val="center"/>
              <w:rPr>
                <w:rFonts w:ascii="Arial" w:hAnsi="Arial" w:cs="Arial"/>
              </w:rPr>
            </w:pPr>
            <w:r w:rsidRPr="00634679">
              <w:rPr>
                <w:rFonts w:ascii="Arial" w:hAnsi="Arial" w:cs="Arial"/>
              </w:rPr>
              <w:t>5</w:t>
            </w:r>
          </w:p>
        </w:tc>
        <w:tc>
          <w:tcPr>
            <w:tcW w:w="4162" w:type="dxa"/>
            <w:noWrap/>
            <w:vAlign w:val="center"/>
            <w:hideMark/>
          </w:tcPr>
          <w:p w14:paraId="2F4FDBFE" w14:textId="77777777" w:rsidR="00AE6670" w:rsidRPr="00634679" w:rsidRDefault="00AE6670">
            <w:pPr>
              <w:rPr>
                <w:rFonts w:ascii="Arial" w:hAnsi="Arial" w:cs="Arial"/>
              </w:rPr>
            </w:pPr>
            <w:r w:rsidRPr="00634679">
              <w:rPr>
                <w:rFonts w:ascii="Arial" w:hAnsi="Arial" w:cs="Arial"/>
              </w:rPr>
              <w:t>Miscellaneous</w:t>
            </w:r>
          </w:p>
        </w:tc>
        <w:tc>
          <w:tcPr>
            <w:tcW w:w="1280" w:type="dxa"/>
            <w:noWrap/>
            <w:vAlign w:val="center"/>
            <w:hideMark/>
          </w:tcPr>
          <w:p w14:paraId="25B778BD" w14:textId="77777777" w:rsidR="00AE6670" w:rsidRPr="00634679" w:rsidRDefault="00AE6670" w:rsidP="00E05A04">
            <w:pPr>
              <w:jc w:val="center"/>
              <w:rPr>
                <w:rFonts w:ascii="Arial" w:hAnsi="Arial" w:cs="Arial"/>
              </w:rPr>
            </w:pPr>
            <w:r w:rsidRPr="00634679">
              <w:rPr>
                <w:rFonts w:ascii="Arial" w:hAnsi="Arial" w:cs="Arial"/>
              </w:rPr>
              <w:t>0.19</w:t>
            </w:r>
          </w:p>
        </w:tc>
        <w:tc>
          <w:tcPr>
            <w:tcW w:w="1720" w:type="dxa"/>
            <w:noWrap/>
            <w:vAlign w:val="center"/>
            <w:hideMark/>
          </w:tcPr>
          <w:p w14:paraId="0A9FBFDB" w14:textId="77777777" w:rsidR="00AE6670" w:rsidRPr="00634679" w:rsidRDefault="00AE6670" w:rsidP="00E05A04">
            <w:pPr>
              <w:jc w:val="center"/>
              <w:rPr>
                <w:rFonts w:ascii="Arial" w:hAnsi="Arial" w:cs="Arial"/>
              </w:rPr>
            </w:pPr>
            <w:r w:rsidRPr="00634679">
              <w:rPr>
                <w:rFonts w:ascii="Arial" w:hAnsi="Arial" w:cs="Arial"/>
              </w:rPr>
              <w:t>0.19</w:t>
            </w:r>
          </w:p>
        </w:tc>
        <w:tc>
          <w:tcPr>
            <w:tcW w:w="1292" w:type="dxa"/>
            <w:noWrap/>
            <w:vAlign w:val="center"/>
            <w:hideMark/>
          </w:tcPr>
          <w:p w14:paraId="2D8FFC31" w14:textId="77777777" w:rsidR="00AE6670" w:rsidRPr="00634679" w:rsidRDefault="00AE6670" w:rsidP="00E05A04">
            <w:pPr>
              <w:jc w:val="center"/>
              <w:rPr>
                <w:rFonts w:ascii="Arial" w:hAnsi="Arial" w:cs="Arial"/>
              </w:rPr>
            </w:pPr>
            <w:r w:rsidRPr="00634679">
              <w:rPr>
                <w:rFonts w:ascii="Arial" w:hAnsi="Arial" w:cs="Arial"/>
              </w:rPr>
              <w:t>0.11</w:t>
            </w:r>
          </w:p>
        </w:tc>
      </w:tr>
      <w:tr w:rsidR="00AE6670" w:rsidRPr="00634679" w14:paraId="5451B175" w14:textId="77777777" w:rsidTr="00211AE5">
        <w:trPr>
          <w:trHeight w:val="330"/>
          <w:jc w:val="center"/>
        </w:trPr>
        <w:tc>
          <w:tcPr>
            <w:tcW w:w="571" w:type="dxa"/>
            <w:noWrap/>
            <w:vAlign w:val="center"/>
            <w:hideMark/>
          </w:tcPr>
          <w:p w14:paraId="05D4A588" w14:textId="77777777" w:rsidR="00AE6670" w:rsidRPr="00634679" w:rsidRDefault="00AE6670">
            <w:pPr>
              <w:jc w:val="center"/>
              <w:rPr>
                <w:rFonts w:ascii="Arial" w:hAnsi="Arial" w:cs="Arial"/>
              </w:rPr>
            </w:pPr>
            <w:r w:rsidRPr="00634679">
              <w:rPr>
                <w:rFonts w:ascii="Arial" w:hAnsi="Arial" w:cs="Arial"/>
              </w:rPr>
              <w:t> </w:t>
            </w:r>
          </w:p>
        </w:tc>
        <w:tc>
          <w:tcPr>
            <w:tcW w:w="4162" w:type="dxa"/>
            <w:noWrap/>
            <w:vAlign w:val="center"/>
            <w:hideMark/>
          </w:tcPr>
          <w:p w14:paraId="49DF1252" w14:textId="77777777" w:rsidR="00AE6670" w:rsidRPr="00634679" w:rsidRDefault="00AE6670">
            <w:pPr>
              <w:rPr>
                <w:rFonts w:ascii="Arial" w:hAnsi="Arial" w:cs="Arial"/>
                <w:b/>
                <w:bCs/>
              </w:rPr>
            </w:pPr>
            <w:r w:rsidRPr="00634679">
              <w:rPr>
                <w:rFonts w:ascii="Arial" w:hAnsi="Arial" w:cs="Arial"/>
                <w:b/>
                <w:bCs/>
              </w:rPr>
              <w:t>Sub-total (C)</w:t>
            </w:r>
          </w:p>
        </w:tc>
        <w:tc>
          <w:tcPr>
            <w:tcW w:w="1280" w:type="dxa"/>
            <w:noWrap/>
            <w:vAlign w:val="center"/>
            <w:hideMark/>
          </w:tcPr>
          <w:p w14:paraId="0DCEAB4F" w14:textId="77777777" w:rsidR="00AE6670" w:rsidRPr="00634679" w:rsidRDefault="00AE6670" w:rsidP="00E05A04">
            <w:pPr>
              <w:jc w:val="center"/>
              <w:rPr>
                <w:rFonts w:ascii="Arial" w:hAnsi="Arial" w:cs="Arial"/>
                <w:b/>
                <w:bCs/>
              </w:rPr>
            </w:pPr>
            <w:r w:rsidRPr="00634679">
              <w:rPr>
                <w:rFonts w:ascii="Arial" w:hAnsi="Arial" w:cs="Arial"/>
                <w:b/>
                <w:bCs/>
              </w:rPr>
              <w:t>1.18</w:t>
            </w:r>
          </w:p>
        </w:tc>
        <w:tc>
          <w:tcPr>
            <w:tcW w:w="1720" w:type="dxa"/>
            <w:noWrap/>
            <w:vAlign w:val="center"/>
            <w:hideMark/>
          </w:tcPr>
          <w:p w14:paraId="4C8EAF2B" w14:textId="77777777" w:rsidR="00AE6670" w:rsidRPr="00634679" w:rsidRDefault="00AE6670" w:rsidP="00E05A04">
            <w:pPr>
              <w:jc w:val="center"/>
              <w:rPr>
                <w:rFonts w:ascii="Arial" w:hAnsi="Arial" w:cs="Arial"/>
                <w:b/>
                <w:bCs/>
              </w:rPr>
            </w:pPr>
            <w:r w:rsidRPr="00634679">
              <w:rPr>
                <w:rFonts w:ascii="Arial" w:hAnsi="Arial" w:cs="Arial"/>
                <w:b/>
                <w:bCs/>
              </w:rPr>
              <w:t>1.18</w:t>
            </w:r>
          </w:p>
        </w:tc>
        <w:tc>
          <w:tcPr>
            <w:tcW w:w="1292" w:type="dxa"/>
            <w:noWrap/>
            <w:vAlign w:val="center"/>
            <w:hideMark/>
          </w:tcPr>
          <w:p w14:paraId="18E2EAAD" w14:textId="77777777" w:rsidR="00AE6670" w:rsidRPr="00634679" w:rsidRDefault="00AE6670" w:rsidP="00E05A04">
            <w:pPr>
              <w:jc w:val="center"/>
              <w:rPr>
                <w:rFonts w:ascii="Arial" w:hAnsi="Arial" w:cs="Arial"/>
                <w:b/>
                <w:bCs/>
              </w:rPr>
            </w:pPr>
            <w:r w:rsidRPr="00634679">
              <w:rPr>
                <w:rFonts w:ascii="Arial" w:hAnsi="Arial" w:cs="Arial"/>
                <w:b/>
                <w:bCs/>
              </w:rPr>
              <w:t>0.95</w:t>
            </w:r>
          </w:p>
        </w:tc>
      </w:tr>
      <w:tr w:rsidR="00AE6670" w:rsidRPr="00634679" w14:paraId="532DF18D" w14:textId="77777777" w:rsidTr="00211AE5">
        <w:trPr>
          <w:trHeight w:val="330"/>
          <w:jc w:val="center"/>
        </w:trPr>
        <w:tc>
          <w:tcPr>
            <w:tcW w:w="571" w:type="dxa"/>
            <w:noWrap/>
            <w:vAlign w:val="center"/>
            <w:hideMark/>
          </w:tcPr>
          <w:p w14:paraId="5D11C1B3" w14:textId="77777777" w:rsidR="00AE6670" w:rsidRPr="00634679" w:rsidRDefault="00AE6670">
            <w:pPr>
              <w:jc w:val="center"/>
              <w:rPr>
                <w:rFonts w:ascii="Arial" w:hAnsi="Arial" w:cs="Arial"/>
                <w:b/>
                <w:bCs/>
              </w:rPr>
            </w:pPr>
            <w:r w:rsidRPr="00634679">
              <w:rPr>
                <w:rFonts w:ascii="Arial" w:hAnsi="Arial" w:cs="Arial"/>
                <w:b/>
                <w:bCs/>
              </w:rPr>
              <w:t>D</w:t>
            </w:r>
          </w:p>
        </w:tc>
        <w:tc>
          <w:tcPr>
            <w:tcW w:w="4162" w:type="dxa"/>
            <w:noWrap/>
            <w:vAlign w:val="center"/>
            <w:hideMark/>
          </w:tcPr>
          <w:p w14:paraId="0D40D4F6" w14:textId="77777777" w:rsidR="00AE6670" w:rsidRPr="00634679" w:rsidRDefault="00AE6670">
            <w:pPr>
              <w:rPr>
                <w:rFonts w:ascii="Arial" w:hAnsi="Arial" w:cs="Arial"/>
                <w:b/>
                <w:bCs/>
              </w:rPr>
            </w:pPr>
            <w:r w:rsidRPr="00634679">
              <w:rPr>
                <w:rFonts w:ascii="Arial" w:hAnsi="Arial" w:cs="Arial"/>
                <w:b/>
                <w:bCs/>
              </w:rPr>
              <w:t>Terminal Benefits</w:t>
            </w:r>
          </w:p>
        </w:tc>
        <w:tc>
          <w:tcPr>
            <w:tcW w:w="1280" w:type="dxa"/>
            <w:noWrap/>
            <w:vAlign w:val="center"/>
            <w:hideMark/>
          </w:tcPr>
          <w:p w14:paraId="0B36882F" w14:textId="51A530F9" w:rsidR="00AE6670" w:rsidRPr="00634679" w:rsidRDefault="00AE6670" w:rsidP="00E05A04">
            <w:pPr>
              <w:jc w:val="center"/>
              <w:rPr>
                <w:rFonts w:ascii="Arial" w:hAnsi="Arial" w:cs="Arial"/>
              </w:rPr>
            </w:pPr>
          </w:p>
        </w:tc>
        <w:tc>
          <w:tcPr>
            <w:tcW w:w="1720" w:type="dxa"/>
            <w:noWrap/>
            <w:vAlign w:val="center"/>
            <w:hideMark/>
          </w:tcPr>
          <w:p w14:paraId="461329FF" w14:textId="49549E31" w:rsidR="00AE6670" w:rsidRPr="00634679" w:rsidRDefault="00AE6670" w:rsidP="00E05A04">
            <w:pPr>
              <w:jc w:val="center"/>
              <w:rPr>
                <w:rFonts w:ascii="Arial" w:hAnsi="Arial" w:cs="Arial"/>
              </w:rPr>
            </w:pPr>
          </w:p>
        </w:tc>
        <w:tc>
          <w:tcPr>
            <w:tcW w:w="1292" w:type="dxa"/>
            <w:noWrap/>
            <w:vAlign w:val="center"/>
            <w:hideMark/>
          </w:tcPr>
          <w:p w14:paraId="683EFAF2" w14:textId="4E45A08E" w:rsidR="00AE6670" w:rsidRPr="00634679" w:rsidRDefault="00AE6670" w:rsidP="00E05A04">
            <w:pPr>
              <w:jc w:val="center"/>
              <w:rPr>
                <w:rFonts w:ascii="Arial" w:hAnsi="Arial" w:cs="Arial"/>
              </w:rPr>
            </w:pPr>
          </w:p>
        </w:tc>
      </w:tr>
      <w:tr w:rsidR="00AE6670" w:rsidRPr="00634679" w14:paraId="035345CE" w14:textId="77777777" w:rsidTr="00211AE5">
        <w:trPr>
          <w:trHeight w:val="315"/>
          <w:jc w:val="center"/>
        </w:trPr>
        <w:tc>
          <w:tcPr>
            <w:tcW w:w="571" w:type="dxa"/>
            <w:noWrap/>
            <w:vAlign w:val="center"/>
            <w:hideMark/>
          </w:tcPr>
          <w:p w14:paraId="24988DAF" w14:textId="77777777" w:rsidR="00AE6670" w:rsidRPr="00634679" w:rsidRDefault="00AE6670">
            <w:pPr>
              <w:jc w:val="center"/>
              <w:rPr>
                <w:rFonts w:ascii="Arial" w:hAnsi="Arial" w:cs="Arial"/>
              </w:rPr>
            </w:pPr>
            <w:r w:rsidRPr="00634679">
              <w:rPr>
                <w:rFonts w:ascii="Arial" w:hAnsi="Arial" w:cs="Arial"/>
              </w:rPr>
              <w:t>1</w:t>
            </w:r>
          </w:p>
        </w:tc>
        <w:tc>
          <w:tcPr>
            <w:tcW w:w="4162" w:type="dxa"/>
            <w:noWrap/>
            <w:vAlign w:val="center"/>
            <w:hideMark/>
          </w:tcPr>
          <w:p w14:paraId="0B8035CA" w14:textId="77777777" w:rsidR="00AE6670" w:rsidRPr="00634679" w:rsidRDefault="00AE6670">
            <w:pPr>
              <w:rPr>
                <w:rFonts w:ascii="Arial" w:hAnsi="Arial" w:cs="Arial"/>
              </w:rPr>
            </w:pPr>
            <w:r w:rsidRPr="00634679">
              <w:rPr>
                <w:rFonts w:ascii="Arial" w:hAnsi="Arial" w:cs="Arial"/>
              </w:rPr>
              <w:t>Pension</w:t>
            </w:r>
          </w:p>
        </w:tc>
        <w:tc>
          <w:tcPr>
            <w:tcW w:w="1280" w:type="dxa"/>
            <w:noWrap/>
            <w:vAlign w:val="center"/>
            <w:hideMark/>
          </w:tcPr>
          <w:p w14:paraId="509C373C" w14:textId="77777777" w:rsidR="00AE6670" w:rsidRPr="00634679" w:rsidRDefault="00AE6670" w:rsidP="00E05A04">
            <w:pPr>
              <w:jc w:val="center"/>
              <w:rPr>
                <w:rFonts w:ascii="Arial" w:hAnsi="Arial" w:cs="Arial"/>
              </w:rPr>
            </w:pPr>
            <w:r w:rsidRPr="00634679">
              <w:rPr>
                <w:rFonts w:ascii="Arial" w:hAnsi="Arial" w:cs="Arial"/>
              </w:rPr>
              <w:t>0.76</w:t>
            </w:r>
          </w:p>
        </w:tc>
        <w:tc>
          <w:tcPr>
            <w:tcW w:w="1720" w:type="dxa"/>
            <w:noWrap/>
            <w:vAlign w:val="center"/>
            <w:hideMark/>
          </w:tcPr>
          <w:p w14:paraId="13FFE320" w14:textId="77777777" w:rsidR="00AE6670" w:rsidRPr="00634679" w:rsidRDefault="00AE6670" w:rsidP="00E05A04">
            <w:pPr>
              <w:jc w:val="center"/>
              <w:rPr>
                <w:rFonts w:ascii="Arial" w:hAnsi="Arial" w:cs="Arial"/>
              </w:rPr>
            </w:pPr>
            <w:r w:rsidRPr="00634679">
              <w:rPr>
                <w:rFonts w:ascii="Arial" w:hAnsi="Arial" w:cs="Arial"/>
              </w:rPr>
              <w:t>0.76</w:t>
            </w:r>
          </w:p>
        </w:tc>
        <w:tc>
          <w:tcPr>
            <w:tcW w:w="1292" w:type="dxa"/>
            <w:noWrap/>
            <w:vAlign w:val="center"/>
            <w:hideMark/>
          </w:tcPr>
          <w:p w14:paraId="5AB8EC6F" w14:textId="77777777" w:rsidR="00AE6670" w:rsidRPr="00634679" w:rsidRDefault="00AE6670" w:rsidP="00E05A04">
            <w:pPr>
              <w:jc w:val="center"/>
              <w:rPr>
                <w:rFonts w:ascii="Arial" w:hAnsi="Arial" w:cs="Arial"/>
              </w:rPr>
            </w:pPr>
            <w:r w:rsidRPr="00634679">
              <w:rPr>
                <w:rFonts w:ascii="Arial" w:hAnsi="Arial" w:cs="Arial"/>
              </w:rPr>
              <w:t>0.53</w:t>
            </w:r>
          </w:p>
        </w:tc>
      </w:tr>
      <w:tr w:rsidR="00AE6670" w:rsidRPr="00634679" w14:paraId="3B1E8B08" w14:textId="77777777" w:rsidTr="00211AE5">
        <w:trPr>
          <w:trHeight w:val="315"/>
          <w:jc w:val="center"/>
        </w:trPr>
        <w:tc>
          <w:tcPr>
            <w:tcW w:w="571" w:type="dxa"/>
            <w:noWrap/>
            <w:vAlign w:val="center"/>
            <w:hideMark/>
          </w:tcPr>
          <w:p w14:paraId="2CA99D65" w14:textId="77777777" w:rsidR="00AE6670" w:rsidRPr="00634679" w:rsidRDefault="00AE6670">
            <w:pPr>
              <w:jc w:val="center"/>
              <w:rPr>
                <w:rFonts w:ascii="Arial" w:hAnsi="Arial" w:cs="Arial"/>
              </w:rPr>
            </w:pPr>
            <w:r w:rsidRPr="00634679">
              <w:rPr>
                <w:rFonts w:ascii="Arial" w:hAnsi="Arial" w:cs="Arial"/>
              </w:rPr>
              <w:t> </w:t>
            </w:r>
          </w:p>
        </w:tc>
        <w:tc>
          <w:tcPr>
            <w:tcW w:w="4162" w:type="dxa"/>
            <w:noWrap/>
            <w:vAlign w:val="center"/>
            <w:hideMark/>
          </w:tcPr>
          <w:p w14:paraId="0207EFF5" w14:textId="77777777" w:rsidR="00AE6670" w:rsidRPr="00634679" w:rsidRDefault="00AE6670">
            <w:pPr>
              <w:rPr>
                <w:rFonts w:ascii="Arial" w:hAnsi="Arial" w:cs="Arial"/>
              </w:rPr>
            </w:pPr>
            <w:r w:rsidRPr="00634679">
              <w:rPr>
                <w:rFonts w:ascii="Arial" w:hAnsi="Arial" w:cs="Arial"/>
              </w:rPr>
              <w:t>Gratuity</w:t>
            </w:r>
          </w:p>
        </w:tc>
        <w:tc>
          <w:tcPr>
            <w:tcW w:w="1280" w:type="dxa"/>
            <w:noWrap/>
            <w:vAlign w:val="center"/>
            <w:hideMark/>
          </w:tcPr>
          <w:p w14:paraId="058D4055" w14:textId="602D50DC" w:rsidR="00AE6670" w:rsidRPr="00634679" w:rsidRDefault="00AE6670" w:rsidP="00E05A04">
            <w:pPr>
              <w:jc w:val="center"/>
              <w:rPr>
                <w:rFonts w:ascii="Arial" w:hAnsi="Arial" w:cs="Arial"/>
              </w:rPr>
            </w:pPr>
          </w:p>
        </w:tc>
        <w:tc>
          <w:tcPr>
            <w:tcW w:w="1720" w:type="dxa"/>
            <w:noWrap/>
            <w:vAlign w:val="center"/>
            <w:hideMark/>
          </w:tcPr>
          <w:p w14:paraId="16E9A472" w14:textId="4583E9A1" w:rsidR="00AE6670" w:rsidRPr="00634679" w:rsidRDefault="00AE6670" w:rsidP="00E05A04">
            <w:pPr>
              <w:jc w:val="center"/>
              <w:rPr>
                <w:rFonts w:ascii="Arial" w:hAnsi="Arial" w:cs="Arial"/>
              </w:rPr>
            </w:pPr>
          </w:p>
        </w:tc>
        <w:tc>
          <w:tcPr>
            <w:tcW w:w="1292" w:type="dxa"/>
            <w:noWrap/>
            <w:vAlign w:val="center"/>
            <w:hideMark/>
          </w:tcPr>
          <w:p w14:paraId="1C56704A" w14:textId="70A699EE" w:rsidR="00AE6670" w:rsidRPr="00634679" w:rsidRDefault="00AE6670" w:rsidP="00E05A04">
            <w:pPr>
              <w:jc w:val="center"/>
              <w:rPr>
                <w:rFonts w:ascii="Arial" w:hAnsi="Arial" w:cs="Arial"/>
              </w:rPr>
            </w:pPr>
          </w:p>
        </w:tc>
      </w:tr>
      <w:tr w:rsidR="00AE6670" w:rsidRPr="00634679" w14:paraId="13DD2949" w14:textId="77777777" w:rsidTr="00211AE5">
        <w:trPr>
          <w:trHeight w:val="315"/>
          <w:jc w:val="center"/>
        </w:trPr>
        <w:tc>
          <w:tcPr>
            <w:tcW w:w="571" w:type="dxa"/>
            <w:noWrap/>
            <w:vAlign w:val="center"/>
            <w:hideMark/>
          </w:tcPr>
          <w:p w14:paraId="1DC88052" w14:textId="77777777" w:rsidR="00AE6670" w:rsidRPr="00634679" w:rsidRDefault="00AE6670">
            <w:pPr>
              <w:jc w:val="center"/>
              <w:rPr>
                <w:rFonts w:ascii="Arial" w:hAnsi="Arial" w:cs="Arial"/>
              </w:rPr>
            </w:pPr>
            <w:r w:rsidRPr="00634679">
              <w:rPr>
                <w:rFonts w:ascii="Arial" w:hAnsi="Arial" w:cs="Arial"/>
              </w:rPr>
              <w:t>2</w:t>
            </w:r>
          </w:p>
        </w:tc>
        <w:tc>
          <w:tcPr>
            <w:tcW w:w="4162" w:type="dxa"/>
            <w:noWrap/>
            <w:vAlign w:val="center"/>
            <w:hideMark/>
          </w:tcPr>
          <w:p w14:paraId="2FEF93D2" w14:textId="77777777" w:rsidR="00AE6670" w:rsidRPr="00634679" w:rsidRDefault="00AE6670">
            <w:pPr>
              <w:rPr>
                <w:rFonts w:ascii="Arial" w:hAnsi="Arial" w:cs="Arial"/>
              </w:rPr>
            </w:pPr>
            <w:r w:rsidRPr="00634679">
              <w:rPr>
                <w:rFonts w:ascii="Arial" w:hAnsi="Arial" w:cs="Arial"/>
              </w:rPr>
              <w:t>Leave Salary</w:t>
            </w:r>
          </w:p>
        </w:tc>
        <w:tc>
          <w:tcPr>
            <w:tcW w:w="1280" w:type="dxa"/>
            <w:noWrap/>
            <w:vAlign w:val="center"/>
            <w:hideMark/>
          </w:tcPr>
          <w:p w14:paraId="1506A473" w14:textId="77777777" w:rsidR="00AE6670" w:rsidRPr="00634679" w:rsidRDefault="00AE6670" w:rsidP="00E05A04">
            <w:pPr>
              <w:jc w:val="center"/>
              <w:rPr>
                <w:rFonts w:ascii="Arial" w:hAnsi="Arial" w:cs="Arial"/>
              </w:rPr>
            </w:pPr>
            <w:r w:rsidRPr="00634679">
              <w:rPr>
                <w:rFonts w:ascii="Arial" w:hAnsi="Arial" w:cs="Arial"/>
              </w:rPr>
              <w:t>0.66</w:t>
            </w:r>
          </w:p>
        </w:tc>
        <w:tc>
          <w:tcPr>
            <w:tcW w:w="1720" w:type="dxa"/>
            <w:noWrap/>
            <w:vAlign w:val="center"/>
            <w:hideMark/>
          </w:tcPr>
          <w:p w14:paraId="3ADF9C5B" w14:textId="77777777" w:rsidR="00AE6670" w:rsidRPr="00634679" w:rsidRDefault="00AE6670" w:rsidP="00E05A04">
            <w:pPr>
              <w:jc w:val="center"/>
              <w:rPr>
                <w:rFonts w:ascii="Arial" w:hAnsi="Arial" w:cs="Arial"/>
              </w:rPr>
            </w:pPr>
            <w:r w:rsidRPr="00634679">
              <w:rPr>
                <w:rFonts w:ascii="Arial" w:hAnsi="Arial" w:cs="Arial"/>
              </w:rPr>
              <w:t>0.66</w:t>
            </w:r>
          </w:p>
        </w:tc>
        <w:tc>
          <w:tcPr>
            <w:tcW w:w="1292" w:type="dxa"/>
            <w:noWrap/>
            <w:vAlign w:val="center"/>
            <w:hideMark/>
          </w:tcPr>
          <w:p w14:paraId="2F7E1AF6" w14:textId="77777777" w:rsidR="00AE6670" w:rsidRPr="00634679" w:rsidRDefault="00AE6670" w:rsidP="00E05A04">
            <w:pPr>
              <w:jc w:val="center"/>
              <w:rPr>
                <w:rFonts w:ascii="Arial" w:hAnsi="Arial" w:cs="Arial"/>
              </w:rPr>
            </w:pPr>
            <w:r w:rsidRPr="00634679">
              <w:rPr>
                <w:rFonts w:ascii="Arial" w:hAnsi="Arial" w:cs="Arial"/>
              </w:rPr>
              <w:t>0.59</w:t>
            </w:r>
          </w:p>
        </w:tc>
      </w:tr>
      <w:tr w:rsidR="00AE6670" w:rsidRPr="00634679" w14:paraId="5BCE2856" w14:textId="77777777" w:rsidTr="00211AE5">
        <w:trPr>
          <w:trHeight w:val="315"/>
          <w:jc w:val="center"/>
        </w:trPr>
        <w:tc>
          <w:tcPr>
            <w:tcW w:w="571" w:type="dxa"/>
            <w:noWrap/>
            <w:vAlign w:val="center"/>
            <w:hideMark/>
          </w:tcPr>
          <w:p w14:paraId="268587CC" w14:textId="77777777" w:rsidR="00AE6670" w:rsidRPr="00634679" w:rsidRDefault="00AE6670">
            <w:pPr>
              <w:jc w:val="center"/>
              <w:rPr>
                <w:rFonts w:ascii="Arial" w:hAnsi="Arial" w:cs="Arial"/>
              </w:rPr>
            </w:pPr>
            <w:r w:rsidRPr="00634679">
              <w:rPr>
                <w:rFonts w:ascii="Arial" w:hAnsi="Arial" w:cs="Arial"/>
              </w:rPr>
              <w:t>3</w:t>
            </w:r>
          </w:p>
        </w:tc>
        <w:tc>
          <w:tcPr>
            <w:tcW w:w="4162" w:type="dxa"/>
            <w:noWrap/>
            <w:vAlign w:val="center"/>
            <w:hideMark/>
          </w:tcPr>
          <w:p w14:paraId="6BB77260" w14:textId="77777777" w:rsidR="00AE6670" w:rsidRPr="00634679" w:rsidRDefault="00AE6670">
            <w:pPr>
              <w:rPr>
                <w:rFonts w:ascii="Arial" w:hAnsi="Arial" w:cs="Arial"/>
              </w:rPr>
            </w:pPr>
            <w:r w:rsidRPr="00634679">
              <w:rPr>
                <w:rFonts w:ascii="Arial" w:hAnsi="Arial" w:cs="Arial"/>
              </w:rPr>
              <w:t>Other  (including contribution to NPS)</w:t>
            </w:r>
          </w:p>
        </w:tc>
        <w:tc>
          <w:tcPr>
            <w:tcW w:w="1280" w:type="dxa"/>
            <w:noWrap/>
            <w:vAlign w:val="center"/>
            <w:hideMark/>
          </w:tcPr>
          <w:p w14:paraId="77ABC1D6" w14:textId="77777777" w:rsidR="00AE6670" w:rsidRPr="00634679" w:rsidRDefault="00AE6670" w:rsidP="00E05A04">
            <w:pPr>
              <w:jc w:val="center"/>
              <w:rPr>
                <w:rFonts w:ascii="Arial" w:hAnsi="Arial" w:cs="Arial"/>
              </w:rPr>
            </w:pPr>
            <w:r w:rsidRPr="00634679">
              <w:rPr>
                <w:rFonts w:ascii="Arial" w:hAnsi="Arial" w:cs="Arial"/>
              </w:rPr>
              <w:t>0.86</w:t>
            </w:r>
          </w:p>
        </w:tc>
        <w:tc>
          <w:tcPr>
            <w:tcW w:w="1720" w:type="dxa"/>
            <w:noWrap/>
            <w:vAlign w:val="center"/>
            <w:hideMark/>
          </w:tcPr>
          <w:p w14:paraId="13381D6A" w14:textId="77777777" w:rsidR="00AE6670" w:rsidRPr="00634679" w:rsidRDefault="00AE6670" w:rsidP="00E05A04">
            <w:pPr>
              <w:jc w:val="center"/>
              <w:rPr>
                <w:rFonts w:ascii="Arial" w:hAnsi="Arial" w:cs="Arial"/>
              </w:rPr>
            </w:pPr>
            <w:r w:rsidRPr="00634679">
              <w:rPr>
                <w:rFonts w:ascii="Arial" w:hAnsi="Arial" w:cs="Arial"/>
              </w:rPr>
              <w:t>0.86</w:t>
            </w:r>
          </w:p>
        </w:tc>
        <w:tc>
          <w:tcPr>
            <w:tcW w:w="1292" w:type="dxa"/>
            <w:noWrap/>
            <w:vAlign w:val="center"/>
            <w:hideMark/>
          </w:tcPr>
          <w:p w14:paraId="6ACD29EC" w14:textId="77777777" w:rsidR="00AE6670" w:rsidRPr="00634679" w:rsidRDefault="00AE6670" w:rsidP="00E05A04">
            <w:pPr>
              <w:jc w:val="center"/>
              <w:rPr>
                <w:rFonts w:ascii="Arial" w:hAnsi="Arial" w:cs="Arial"/>
              </w:rPr>
            </w:pPr>
            <w:r w:rsidRPr="00634679">
              <w:rPr>
                <w:rFonts w:ascii="Arial" w:hAnsi="Arial" w:cs="Arial"/>
              </w:rPr>
              <w:t>0.91</w:t>
            </w:r>
          </w:p>
        </w:tc>
      </w:tr>
      <w:tr w:rsidR="00AE6670" w:rsidRPr="00634679" w14:paraId="12441ADB" w14:textId="77777777" w:rsidTr="00211AE5">
        <w:trPr>
          <w:trHeight w:val="242"/>
          <w:jc w:val="center"/>
        </w:trPr>
        <w:tc>
          <w:tcPr>
            <w:tcW w:w="571" w:type="dxa"/>
            <w:noWrap/>
            <w:vAlign w:val="center"/>
            <w:hideMark/>
          </w:tcPr>
          <w:p w14:paraId="0EEE50C6" w14:textId="77777777" w:rsidR="00AE6670" w:rsidRPr="00634679" w:rsidRDefault="00AE6670">
            <w:pPr>
              <w:jc w:val="center"/>
              <w:rPr>
                <w:rFonts w:ascii="Arial" w:hAnsi="Arial" w:cs="Arial"/>
              </w:rPr>
            </w:pPr>
            <w:r w:rsidRPr="00634679">
              <w:rPr>
                <w:rFonts w:ascii="Arial" w:hAnsi="Arial" w:cs="Arial"/>
              </w:rPr>
              <w:t> </w:t>
            </w:r>
          </w:p>
        </w:tc>
        <w:tc>
          <w:tcPr>
            <w:tcW w:w="4162" w:type="dxa"/>
            <w:vAlign w:val="center"/>
            <w:hideMark/>
          </w:tcPr>
          <w:p w14:paraId="679D7420" w14:textId="77777777" w:rsidR="00AE6670" w:rsidRPr="00634679" w:rsidRDefault="00AE6670">
            <w:pPr>
              <w:rPr>
                <w:rFonts w:ascii="Arial" w:hAnsi="Arial" w:cs="Arial"/>
                <w:b/>
                <w:bCs/>
              </w:rPr>
            </w:pPr>
            <w:r w:rsidRPr="00634679">
              <w:rPr>
                <w:rFonts w:ascii="Arial" w:hAnsi="Arial" w:cs="Arial"/>
                <w:b/>
                <w:bCs/>
              </w:rPr>
              <w:t>Sub-total (D)</w:t>
            </w:r>
          </w:p>
        </w:tc>
        <w:tc>
          <w:tcPr>
            <w:tcW w:w="1280" w:type="dxa"/>
            <w:noWrap/>
            <w:vAlign w:val="center"/>
            <w:hideMark/>
          </w:tcPr>
          <w:p w14:paraId="1E7CD24F" w14:textId="77777777" w:rsidR="00AE6670" w:rsidRPr="00634679" w:rsidRDefault="00AE6670" w:rsidP="00E05A04">
            <w:pPr>
              <w:jc w:val="center"/>
              <w:rPr>
                <w:rFonts w:ascii="Arial" w:hAnsi="Arial" w:cs="Arial"/>
                <w:b/>
                <w:bCs/>
              </w:rPr>
            </w:pPr>
            <w:r w:rsidRPr="00634679">
              <w:rPr>
                <w:rFonts w:ascii="Arial" w:hAnsi="Arial" w:cs="Arial"/>
                <w:b/>
                <w:bCs/>
              </w:rPr>
              <w:t>2.28</w:t>
            </w:r>
          </w:p>
        </w:tc>
        <w:tc>
          <w:tcPr>
            <w:tcW w:w="1720" w:type="dxa"/>
            <w:noWrap/>
            <w:vAlign w:val="center"/>
            <w:hideMark/>
          </w:tcPr>
          <w:p w14:paraId="359CDCA5" w14:textId="77777777" w:rsidR="00AE6670" w:rsidRPr="00634679" w:rsidRDefault="00AE6670" w:rsidP="00E05A04">
            <w:pPr>
              <w:jc w:val="center"/>
              <w:rPr>
                <w:rFonts w:ascii="Arial" w:hAnsi="Arial" w:cs="Arial"/>
                <w:b/>
                <w:bCs/>
              </w:rPr>
            </w:pPr>
            <w:r w:rsidRPr="00634679">
              <w:rPr>
                <w:rFonts w:ascii="Arial" w:hAnsi="Arial" w:cs="Arial"/>
                <w:b/>
                <w:bCs/>
              </w:rPr>
              <w:t>2.28</w:t>
            </w:r>
          </w:p>
        </w:tc>
        <w:tc>
          <w:tcPr>
            <w:tcW w:w="1292" w:type="dxa"/>
            <w:noWrap/>
            <w:vAlign w:val="center"/>
            <w:hideMark/>
          </w:tcPr>
          <w:p w14:paraId="5DC96567" w14:textId="77777777" w:rsidR="00AE6670" w:rsidRPr="00634679" w:rsidRDefault="00AE6670" w:rsidP="00E05A04">
            <w:pPr>
              <w:jc w:val="center"/>
              <w:rPr>
                <w:rFonts w:ascii="Arial" w:hAnsi="Arial" w:cs="Arial"/>
                <w:b/>
                <w:bCs/>
              </w:rPr>
            </w:pPr>
            <w:r w:rsidRPr="00634679">
              <w:rPr>
                <w:rFonts w:ascii="Arial" w:hAnsi="Arial" w:cs="Arial"/>
                <w:b/>
                <w:bCs/>
              </w:rPr>
              <w:t>2.03</w:t>
            </w:r>
          </w:p>
        </w:tc>
      </w:tr>
      <w:tr w:rsidR="00AE6670" w:rsidRPr="00634679" w14:paraId="70589BE1" w14:textId="77777777" w:rsidTr="00211AE5">
        <w:trPr>
          <w:trHeight w:val="330"/>
          <w:jc w:val="center"/>
        </w:trPr>
        <w:tc>
          <w:tcPr>
            <w:tcW w:w="571" w:type="dxa"/>
            <w:noWrap/>
            <w:vAlign w:val="center"/>
            <w:hideMark/>
          </w:tcPr>
          <w:p w14:paraId="59C6EF64" w14:textId="77777777" w:rsidR="00AE6670" w:rsidRPr="00634679" w:rsidRDefault="00AE6670">
            <w:pPr>
              <w:jc w:val="center"/>
              <w:rPr>
                <w:rFonts w:ascii="Arial" w:hAnsi="Arial" w:cs="Arial"/>
                <w:b/>
                <w:bCs/>
              </w:rPr>
            </w:pPr>
            <w:r w:rsidRPr="00634679">
              <w:rPr>
                <w:rFonts w:ascii="Arial" w:hAnsi="Arial" w:cs="Arial"/>
                <w:b/>
                <w:bCs/>
              </w:rPr>
              <w:t>E</w:t>
            </w:r>
          </w:p>
        </w:tc>
        <w:tc>
          <w:tcPr>
            <w:tcW w:w="4162" w:type="dxa"/>
            <w:noWrap/>
            <w:vAlign w:val="center"/>
            <w:hideMark/>
          </w:tcPr>
          <w:p w14:paraId="3FDAB322" w14:textId="77777777" w:rsidR="00AE6670" w:rsidRPr="00634679" w:rsidRDefault="00AE6670">
            <w:pPr>
              <w:rPr>
                <w:rFonts w:ascii="Arial" w:hAnsi="Arial" w:cs="Arial"/>
                <w:b/>
                <w:bCs/>
              </w:rPr>
            </w:pPr>
            <w:r w:rsidRPr="00634679">
              <w:rPr>
                <w:rFonts w:ascii="Arial" w:hAnsi="Arial" w:cs="Arial"/>
                <w:b/>
                <w:bCs/>
              </w:rPr>
              <w:t>Total Employees Cost(A+B+C+D)</w:t>
            </w:r>
          </w:p>
        </w:tc>
        <w:tc>
          <w:tcPr>
            <w:tcW w:w="1280" w:type="dxa"/>
            <w:noWrap/>
            <w:vAlign w:val="center"/>
            <w:hideMark/>
          </w:tcPr>
          <w:p w14:paraId="4416F718" w14:textId="118E0595" w:rsidR="00AE6670" w:rsidRPr="00634679" w:rsidRDefault="00AE6670" w:rsidP="00E05A04">
            <w:pPr>
              <w:jc w:val="center"/>
              <w:rPr>
                <w:rFonts w:ascii="Arial" w:hAnsi="Arial" w:cs="Arial"/>
                <w:b/>
                <w:bCs/>
              </w:rPr>
            </w:pPr>
            <w:r w:rsidRPr="00634679">
              <w:rPr>
                <w:rFonts w:ascii="Arial" w:hAnsi="Arial" w:cs="Arial"/>
                <w:b/>
                <w:bCs/>
              </w:rPr>
              <w:t>22.3</w:t>
            </w:r>
            <w:r w:rsidR="00E05A04" w:rsidRPr="00634679">
              <w:rPr>
                <w:rFonts w:ascii="Arial" w:hAnsi="Arial" w:cs="Arial"/>
                <w:b/>
                <w:bCs/>
              </w:rPr>
              <w:t>0</w:t>
            </w:r>
          </w:p>
        </w:tc>
        <w:tc>
          <w:tcPr>
            <w:tcW w:w="1720" w:type="dxa"/>
            <w:noWrap/>
            <w:vAlign w:val="center"/>
            <w:hideMark/>
          </w:tcPr>
          <w:p w14:paraId="40122218" w14:textId="1078EA4A" w:rsidR="00AE6670" w:rsidRPr="00634679" w:rsidRDefault="00AE6670" w:rsidP="00E05A04">
            <w:pPr>
              <w:jc w:val="center"/>
              <w:rPr>
                <w:rFonts w:ascii="Arial" w:hAnsi="Arial" w:cs="Arial"/>
                <w:b/>
                <w:bCs/>
              </w:rPr>
            </w:pPr>
            <w:r w:rsidRPr="00634679">
              <w:rPr>
                <w:rFonts w:ascii="Arial" w:hAnsi="Arial" w:cs="Arial"/>
                <w:b/>
                <w:bCs/>
              </w:rPr>
              <w:t>22.3</w:t>
            </w:r>
            <w:r w:rsidR="00E05A04" w:rsidRPr="00634679">
              <w:rPr>
                <w:rFonts w:ascii="Arial" w:hAnsi="Arial" w:cs="Arial"/>
                <w:b/>
                <w:bCs/>
              </w:rPr>
              <w:t>0</w:t>
            </w:r>
          </w:p>
        </w:tc>
        <w:tc>
          <w:tcPr>
            <w:tcW w:w="1292" w:type="dxa"/>
            <w:noWrap/>
            <w:vAlign w:val="center"/>
            <w:hideMark/>
          </w:tcPr>
          <w:p w14:paraId="12B2CC69" w14:textId="77777777" w:rsidR="00AE6670" w:rsidRPr="00634679" w:rsidRDefault="00AE6670" w:rsidP="00E05A04">
            <w:pPr>
              <w:jc w:val="center"/>
              <w:rPr>
                <w:rFonts w:ascii="Arial" w:hAnsi="Arial" w:cs="Arial"/>
                <w:b/>
                <w:bCs/>
              </w:rPr>
            </w:pPr>
            <w:r w:rsidRPr="00634679">
              <w:rPr>
                <w:rFonts w:ascii="Arial" w:hAnsi="Arial" w:cs="Arial"/>
                <w:b/>
                <w:bCs/>
              </w:rPr>
              <w:t>16.87</w:t>
            </w:r>
          </w:p>
        </w:tc>
      </w:tr>
      <w:tr w:rsidR="00AE6670" w:rsidRPr="00634679" w14:paraId="2EBC93A9" w14:textId="77777777" w:rsidTr="00211AE5">
        <w:trPr>
          <w:trHeight w:val="330"/>
          <w:jc w:val="center"/>
        </w:trPr>
        <w:tc>
          <w:tcPr>
            <w:tcW w:w="571" w:type="dxa"/>
            <w:noWrap/>
            <w:vAlign w:val="center"/>
            <w:hideMark/>
          </w:tcPr>
          <w:p w14:paraId="1260E85F" w14:textId="77777777" w:rsidR="00AE6670" w:rsidRPr="00634679" w:rsidRDefault="00AE6670">
            <w:pPr>
              <w:jc w:val="center"/>
              <w:rPr>
                <w:rFonts w:ascii="Arial" w:hAnsi="Arial" w:cs="Arial"/>
                <w:b/>
                <w:bCs/>
              </w:rPr>
            </w:pPr>
            <w:r w:rsidRPr="00634679">
              <w:rPr>
                <w:rFonts w:ascii="Arial" w:hAnsi="Arial" w:cs="Arial"/>
                <w:b/>
                <w:bCs/>
              </w:rPr>
              <w:t>F</w:t>
            </w:r>
          </w:p>
        </w:tc>
        <w:tc>
          <w:tcPr>
            <w:tcW w:w="4162" w:type="dxa"/>
            <w:noWrap/>
            <w:vAlign w:val="center"/>
            <w:hideMark/>
          </w:tcPr>
          <w:p w14:paraId="2ABF5210" w14:textId="77777777" w:rsidR="00AE6670" w:rsidRPr="00634679" w:rsidRDefault="00AE6670">
            <w:pPr>
              <w:rPr>
                <w:rFonts w:ascii="Arial" w:hAnsi="Arial" w:cs="Arial"/>
                <w:b/>
                <w:bCs/>
              </w:rPr>
            </w:pPr>
            <w:r w:rsidRPr="00634679">
              <w:rPr>
                <w:rFonts w:ascii="Arial" w:hAnsi="Arial" w:cs="Arial"/>
                <w:b/>
                <w:bCs/>
              </w:rPr>
              <w:t>Less: Employees Cost Capitalized</w:t>
            </w:r>
          </w:p>
        </w:tc>
        <w:tc>
          <w:tcPr>
            <w:tcW w:w="1280" w:type="dxa"/>
            <w:noWrap/>
            <w:vAlign w:val="center"/>
            <w:hideMark/>
          </w:tcPr>
          <w:p w14:paraId="08BC0995" w14:textId="77777777" w:rsidR="00AE6670" w:rsidRPr="00634679" w:rsidRDefault="00AE6670" w:rsidP="00E05A04">
            <w:pPr>
              <w:jc w:val="center"/>
              <w:rPr>
                <w:rFonts w:ascii="Arial" w:hAnsi="Arial" w:cs="Arial"/>
                <w:b/>
                <w:bCs/>
              </w:rPr>
            </w:pPr>
            <w:r w:rsidRPr="00634679">
              <w:rPr>
                <w:rFonts w:ascii="Arial" w:hAnsi="Arial" w:cs="Arial"/>
                <w:b/>
                <w:bCs/>
              </w:rPr>
              <w:t>0</w:t>
            </w:r>
          </w:p>
        </w:tc>
        <w:tc>
          <w:tcPr>
            <w:tcW w:w="1720" w:type="dxa"/>
            <w:noWrap/>
            <w:vAlign w:val="center"/>
            <w:hideMark/>
          </w:tcPr>
          <w:p w14:paraId="30C83D78" w14:textId="77777777" w:rsidR="00AE6670" w:rsidRPr="00634679" w:rsidRDefault="00AE6670" w:rsidP="00E05A04">
            <w:pPr>
              <w:jc w:val="center"/>
              <w:rPr>
                <w:rFonts w:ascii="Arial" w:hAnsi="Arial" w:cs="Arial"/>
                <w:b/>
                <w:bCs/>
              </w:rPr>
            </w:pPr>
            <w:r w:rsidRPr="00634679">
              <w:rPr>
                <w:rFonts w:ascii="Arial" w:hAnsi="Arial" w:cs="Arial"/>
                <w:b/>
                <w:bCs/>
              </w:rPr>
              <w:t>-</w:t>
            </w:r>
          </w:p>
        </w:tc>
        <w:tc>
          <w:tcPr>
            <w:tcW w:w="1292" w:type="dxa"/>
            <w:noWrap/>
            <w:vAlign w:val="center"/>
            <w:hideMark/>
          </w:tcPr>
          <w:p w14:paraId="0CEB021C" w14:textId="77777777" w:rsidR="00AE6670" w:rsidRPr="00634679" w:rsidRDefault="00AE6670" w:rsidP="00E05A04">
            <w:pPr>
              <w:jc w:val="center"/>
              <w:rPr>
                <w:rFonts w:ascii="Arial" w:hAnsi="Arial" w:cs="Arial"/>
                <w:b/>
                <w:bCs/>
              </w:rPr>
            </w:pPr>
            <w:r w:rsidRPr="00634679">
              <w:rPr>
                <w:rFonts w:ascii="Arial" w:hAnsi="Arial" w:cs="Arial"/>
                <w:b/>
                <w:bCs/>
              </w:rPr>
              <w:t>0</w:t>
            </w:r>
          </w:p>
        </w:tc>
      </w:tr>
      <w:tr w:rsidR="00AE6670" w:rsidRPr="00634679" w14:paraId="4A3B66BE" w14:textId="77777777" w:rsidTr="00211AE5">
        <w:trPr>
          <w:trHeight w:val="330"/>
          <w:jc w:val="center"/>
        </w:trPr>
        <w:tc>
          <w:tcPr>
            <w:tcW w:w="571" w:type="dxa"/>
            <w:noWrap/>
            <w:vAlign w:val="center"/>
            <w:hideMark/>
          </w:tcPr>
          <w:p w14:paraId="137989AC" w14:textId="77777777" w:rsidR="00AE6670" w:rsidRPr="00634679" w:rsidRDefault="00AE6670">
            <w:pPr>
              <w:jc w:val="center"/>
              <w:rPr>
                <w:rFonts w:ascii="Arial" w:hAnsi="Arial" w:cs="Arial"/>
                <w:b/>
                <w:bCs/>
              </w:rPr>
            </w:pPr>
            <w:r w:rsidRPr="00634679">
              <w:rPr>
                <w:rFonts w:ascii="Arial" w:hAnsi="Arial" w:cs="Arial"/>
                <w:b/>
                <w:bCs/>
              </w:rPr>
              <w:t>G</w:t>
            </w:r>
          </w:p>
        </w:tc>
        <w:tc>
          <w:tcPr>
            <w:tcW w:w="4162" w:type="dxa"/>
            <w:noWrap/>
            <w:vAlign w:val="center"/>
            <w:hideMark/>
          </w:tcPr>
          <w:p w14:paraId="38A345B4" w14:textId="77777777" w:rsidR="00AE6670" w:rsidRPr="00634679" w:rsidRDefault="00AE6670">
            <w:pPr>
              <w:rPr>
                <w:rFonts w:ascii="Arial" w:hAnsi="Arial" w:cs="Arial"/>
                <w:b/>
                <w:bCs/>
              </w:rPr>
            </w:pPr>
            <w:r w:rsidRPr="00634679">
              <w:rPr>
                <w:rFonts w:ascii="Arial" w:hAnsi="Arial" w:cs="Arial"/>
                <w:b/>
                <w:bCs/>
              </w:rPr>
              <w:t>Net Employee Cost ( F-E)</w:t>
            </w:r>
          </w:p>
        </w:tc>
        <w:tc>
          <w:tcPr>
            <w:tcW w:w="1280" w:type="dxa"/>
            <w:noWrap/>
            <w:vAlign w:val="center"/>
            <w:hideMark/>
          </w:tcPr>
          <w:p w14:paraId="6AB5E966" w14:textId="24450CAB" w:rsidR="00AE6670" w:rsidRPr="00634679" w:rsidRDefault="00AE6670" w:rsidP="00E05A04">
            <w:pPr>
              <w:jc w:val="center"/>
              <w:rPr>
                <w:rFonts w:ascii="Arial" w:hAnsi="Arial" w:cs="Arial"/>
                <w:b/>
                <w:bCs/>
              </w:rPr>
            </w:pPr>
            <w:r w:rsidRPr="00634679">
              <w:rPr>
                <w:rFonts w:ascii="Arial" w:hAnsi="Arial" w:cs="Arial"/>
                <w:b/>
                <w:bCs/>
              </w:rPr>
              <w:t>22.3</w:t>
            </w:r>
            <w:r w:rsidR="00E05A04" w:rsidRPr="00634679">
              <w:rPr>
                <w:rFonts w:ascii="Arial" w:hAnsi="Arial" w:cs="Arial"/>
                <w:b/>
                <w:bCs/>
              </w:rPr>
              <w:t>0</w:t>
            </w:r>
          </w:p>
        </w:tc>
        <w:tc>
          <w:tcPr>
            <w:tcW w:w="1720" w:type="dxa"/>
            <w:noWrap/>
            <w:vAlign w:val="center"/>
            <w:hideMark/>
          </w:tcPr>
          <w:p w14:paraId="5FC7D42E" w14:textId="0803B6F2" w:rsidR="00AE6670" w:rsidRPr="00634679" w:rsidRDefault="00AE6670" w:rsidP="00E05A04">
            <w:pPr>
              <w:jc w:val="center"/>
              <w:rPr>
                <w:rFonts w:ascii="Arial" w:hAnsi="Arial" w:cs="Arial"/>
                <w:b/>
                <w:bCs/>
              </w:rPr>
            </w:pPr>
            <w:r w:rsidRPr="00634679">
              <w:rPr>
                <w:rFonts w:ascii="Arial" w:hAnsi="Arial" w:cs="Arial"/>
                <w:b/>
                <w:bCs/>
              </w:rPr>
              <w:t>22.3</w:t>
            </w:r>
            <w:r w:rsidR="00E05A04" w:rsidRPr="00634679">
              <w:rPr>
                <w:rFonts w:ascii="Arial" w:hAnsi="Arial" w:cs="Arial"/>
                <w:b/>
                <w:bCs/>
              </w:rPr>
              <w:t>0</w:t>
            </w:r>
          </w:p>
        </w:tc>
        <w:tc>
          <w:tcPr>
            <w:tcW w:w="1292" w:type="dxa"/>
            <w:noWrap/>
            <w:vAlign w:val="center"/>
            <w:hideMark/>
          </w:tcPr>
          <w:p w14:paraId="1023D8A8" w14:textId="77777777" w:rsidR="00AE6670" w:rsidRPr="00634679" w:rsidRDefault="00AE6670" w:rsidP="00E05A04">
            <w:pPr>
              <w:jc w:val="center"/>
              <w:rPr>
                <w:rFonts w:ascii="Arial" w:hAnsi="Arial" w:cs="Arial"/>
                <w:b/>
                <w:bCs/>
              </w:rPr>
            </w:pPr>
            <w:r w:rsidRPr="00634679">
              <w:rPr>
                <w:rFonts w:ascii="Arial" w:hAnsi="Arial" w:cs="Arial"/>
                <w:b/>
                <w:bCs/>
              </w:rPr>
              <w:t>16.87</w:t>
            </w:r>
          </w:p>
        </w:tc>
      </w:tr>
    </w:tbl>
    <w:p w14:paraId="7235C0CB" w14:textId="77777777" w:rsidR="00492051" w:rsidRPr="00634679" w:rsidRDefault="00492051" w:rsidP="00492051">
      <w:pPr>
        <w:pStyle w:val="ListParagraph"/>
        <w:spacing w:line="360" w:lineRule="auto"/>
        <w:ind w:left="135"/>
        <w:jc w:val="both"/>
        <w:rPr>
          <w:rFonts w:eastAsia="Calibri" w:cs="Arial"/>
          <w:sz w:val="14"/>
          <w:szCs w:val="14"/>
        </w:rPr>
      </w:pPr>
    </w:p>
    <w:p w14:paraId="7009DCFA" w14:textId="2479C4AD" w:rsidR="00B10DF5" w:rsidRPr="00634679" w:rsidRDefault="00DE1B9E" w:rsidP="00066399">
      <w:pPr>
        <w:pStyle w:val="bodytrueup"/>
      </w:pPr>
      <w:r w:rsidRPr="00634679">
        <w:t>It</w:t>
      </w:r>
      <w:r w:rsidR="00824E5C" w:rsidRPr="00634679">
        <w:t xml:space="preserve"> is submitted that the </w:t>
      </w:r>
      <w:r w:rsidR="00222242" w:rsidRPr="00634679">
        <w:t>proposed employee cost as approved by Hon’ble Commission was with certain recruitment plan. However, the actual recruitment did not materiali</w:t>
      </w:r>
      <w:r w:rsidR="006D295C" w:rsidRPr="00634679">
        <w:t>se</w:t>
      </w:r>
      <w:r w:rsidR="00222242" w:rsidRPr="00634679">
        <w:t xml:space="preserve">. Therefore, there was reduction in basic pay which impacted the </w:t>
      </w:r>
      <w:r w:rsidR="009C2912" w:rsidRPr="00634679">
        <w:t>DA</w:t>
      </w:r>
      <w:r w:rsidR="00222242" w:rsidRPr="00634679">
        <w:t xml:space="preserve"> and other related cost. Hence, the actual audited employee cost is Rs. 16.87 Cr. against approval of Rs. 22.30 Cr.</w:t>
      </w:r>
      <w:r w:rsidR="008B4403" w:rsidRPr="00634679">
        <w:t xml:space="preserve"> </w:t>
      </w:r>
      <w:r w:rsidR="00B10DF5" w:rsidRPr="00634679">
        <w:t xml:space="preserve">The </w:t>
      </w:r>
      <w:r w:rsidR="0051724D" w:rsidRPr="00634679">
        <w:t>Applicant</w:t>
      </w:r>
      <w:r w:rsidR="00B10DF5" w:rsidRPr="00634679">
        <w:t xml:space="preserve"> request</w:t>
      </w:r>
      <w:r w:rsidR="00B32B77" w:rsidRPr="00634679">
        <w:t xml:space="preserve">s before </w:t>
      </w:r>
      <w:r w:rsidR="00B10DF5" w:rsidRPr="00634679">
        <w:t xml:space="preserve">the Hon’ble Commission </w:t>
      </w:r>
      <w:r w:rsidR="00B32B77" w:rsidRPr="00634679">
        <w:t xml:space="preserve">for </w:t>
      </w:r>
      <w:r w:rsidR="00B10DF5" w:rsidRPr="00634679">
        <w:t>approv</w:t>
      </w:r>
      <w:r w:rsidR="00B32B77" w:rsidRPr="00634679">
        <w:t>al of the</w:t>
      </w:r>
      <w:r w:rsidR="00B10DF5" w:rsidRPr="00634679">
        <w:t xml:space="preserve"> employee cost as per audited accounts. </w:t>
      </w:r>
    </w:p>
    <w:p w14:paraId="26B57607" w14:textId="344A1819" w:rsidR="00DE0481" w:rsidRPr="00634679" w:rsidRDefault="009C05B1" w:rsidP="00066399">
      <w:pPr>
        <w:pStyle w:val="Heading3"/>
      </w:pPr>
      <w:bookmarkStart w:id="15" w:name="_Toc152674997"/>
      <w:r w:rsidRPr="00634679">
        <w:t>Repairs &amp; Maintenance Cost</w:t>
      </w:r>
      <w:bookmarkEnd w:id="15"/>
    </w:p>
    <w:p w14:paraId="11E1F3DA" w14:textId="421765E7" w:rsidR="00E01CB1" w:rsidRPr="00634679" w:rsidRDefault="009C05B1" w:rsidP="00066399">
      <w:pPr>
        <w:pStyle w:val="bodytrueup"/>
      </w:pPr>
      <w:r w:rsidRPr="00634679">
        <w:t xml:space="preserve">GRIDCO </w:t>
      </w:r>
      <w:r w:rsidR="00A35512" w:rsidRPr="00634679">
        <w:t xml:space="preserve">has </w:t>
      </w:r>
      <w:r w:rsidRPr="00634679">
        <w:t xml:space="preserve">incurred expenses to the tune of </w:t>
      </w:r>
      <w:r w:rsidRPr="00634679">
        <w:rPr>
          <w:b/>
        </w:rPr>
        <w:t>Rs.</w:t>
      </w:r>
      <w:r w:rsidR="0047648B" w:rsidRPr="00634679">
        <w:rPr>
          <w:b/>
          <w:bCs/>
        </w:rPr>
        <w:t>1.94</w:t>
      </w:r>
      <w:r w:rsidR="004B40AD" w:rsidRPr="00634679">
        <w:rPr>
          <w:b/>
          <w:bCs/>
        </w:rPr>
        <w:t xml:space="preserve"> </w:t>
      </w:r>
      <w:r w:rsidR="0057787E" w:rsidRPr="00634679">
        <w:rPr>
          <w:b/>
          <w:bCs/>
        </w:rPr>
        <w:t>Cr.</w:t>
      </w:r>
      <w:r w:rsidRPr="00634679">
        <w:t xml:space="preserve"> against approval of </w:t>
      </w:r>
      <w:r w:rsidRPr="00634679">
        <w:rPr>
          <w:b/>
        </w:rPr>
        <w:t>Rs.</w:t>
      </w:r>
      <w:r w:rsidRPr="00634679">
        <w:rPr>
          <w:b/>
          <w:bCs/>
        </w:rPr>
        <w:t>0.</w:t>
      </w:r>
      <w:r w:rsidR="0047648B" w:rsidRPr="00634679">
        <w:rPr>
          <w:b/>
          <w:bCs/>
        </w:rPr>
        <w:t>98</w:t>
      </w:r>
      <w:r w:rsidR="0057787E" w:rsidRPr="00634679">
        <w:rPr>
          <w:b/>
          <w:bCs/>
        </w:rPr>
        <w:t>Cr.</w:t>
      </w:r>
      <w:r w:rsidRPr="00634679">
        <w:t xml:space="preserve"> accorded by the </w:t>
      </w:r>
      <w:r w:rsidR="00B32B77" w:rsidRPr="00634679">
        <w:t xml:space="preserve">Hon’ble </w:t>
      </w:r>
      <w:r w:rsidRPr="00634679">
        <w:t xml:space="preserve">Commission. </w:t>
      </w:r>
      <w:r w:rsidR="00B4405F" w:rsidRPr="00634679">
        <w:t>The details of R&amp;M cost incurred by GRIDCO is given as follows:</w:t>
      </w:r>
    </w:p>
    <w:p w14:paraId="2F90D368" w14:textId="74240BB6" w:rsidR="00207F08" w:rsidRPr="00634679" w:rsidRDefault="00A268CB" w:rsidP="00B03940">
      <w:pPr>
        <w:pStyle w:val="ListParagraph"/>
        <w:keepNext/>
        <w:keepLines/>
        <w:spacing w:before="40" w:line="276" w:lineRule="auto"/>
        <w:ind w:left="540"/>
        <w:jc w:val="center"/>
        <w:outlineLvl w:val="1"/>
        <w:rPr>
          <w:rFonts w:eastAsia="Calibri" w:cs="Arial"/>
        </w:rPr>
      </w:pPr>
      <w:r w:rsidRPr="00634679">
        <w:rPr>
          <w:rFonts w:eastAsia="Calibri" w:cs="Arial"/>
          <w:b/>
          <w:bCs/>
          <w:sz w:val="24"/>
          <w:szCs w:val="24"/>
        </w:rPr>
        <w:t xml:space="preserve">Table: Details </w:t>
      </w:r>
      <w:r w:rsidR="00211AE5" w:rsidRPr="00634679">
        <w:rPr>
          <w:rFonts w:eastAsia="Calibri" w:cs="Arial"/>
          <w:b/>
          <w:bCs/>
          <w:sz w:val="24"/>
          <w:szCs w:val="24"/>
        </w:rPr>
        <w:t>of Repairs</w:t>
      </w:r>
      <w:r w:rsidR="00B03940" w:rsidRPr="00634679">
        <w:rPr>
          <w:rFonts w:cs="Arial"/>
          <w:b/>
          <w:bCs/>
          <w:sz w:val="24"/>
          <w:szCs w:val="24"/>
        </w:rPr>
        <w:t xml:space="preserve"> &amp; Maintenance Cost:</w:t>
      </w:r>
    </w:p>
    <w:p w14:paraId="551A6FCE" w14:textId="77777777" w:rsidR="00E65F14" w:rsidRPr="00634679" w:rsidRDefault="00E65F14" w:rsidP="004A3373">
      <w:pPr>
        <w:tabs>
          <w:tab w:val="left" w:pos="720"/>
        </w:tabs>
        <w:spacing w:line="360" w:lineRule="auto"/>
        <w:ind w:left="360"/>
        <w:jc w:val="both"/>
        <w:rPr>
          <w:rFonts w:ascii="Arial" w:hAnsi="Arial" w:cs="Arial"/>
          <w:sz w:val="10"/>
          <w:szCs w:val="10"/>
        </w:rPr>
      </w:pPr>
    </w:p>
    <w:tbl>
      <w:tblPr>
        <w:tblW w:w="7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592"/>
        <w:gridCol w:w="1354"/>
        <w:gridCol w:w="1250"/>
        <w:gridCol w:w="1071"/>
      </w:tblGrid>
      <w:tr w:rsidR="00634679" w:rsidRPr="00634679" w14:paraId="38940A06" w14:textId="77777777" w:rsidTr="00A140FE">
        <w:trPr>
          <w:trHeight w:val="460"/>
          <w:tblHeader/>
          <w:jc w:val="center"/>
        </w:trPr>
        <w:tc>
          <w:tcPr>
            <w:tcW w:w="674" w:type="dxa"/>
            <w:vAlign w:val="center"/>
            <w:hideMark/>
          </w:tcPr>
          <w:p w14:paraId="00450FF5" w14:textId="77777777" w:rsidR="00365CB1" w:rsidRPr="00634679" w:rsidRDefault="00365CB1">
            <w:pPr>
              <w:jc w:val="center"/>
              <w:rPr>
                <w:rFonts w:ascii="Arial" w:hAnsi="Arial" w:cs="Arial"/>
                <w:b/>
                <w:bCs/>
                <w:sz w:val="20"/>
                <w:szCs w:val="20"/>
              </w:rPr>
            </w:pPr>
            <w:r w:rsidRPr="00634679">
              <w:rPr>
                <w:rFonts w:ascii="Arial" w:hAnsi="Arial" w:cs="Arial"/>
                <w:b/>
                <w:bCs/>
                <w:sz w:val="20"/>
                <w:szCs w:val="20"/>
              </w:rPr>
              <w:t xml:space="preserve">Sl No </w:t>
            </w:r>
          </w:p>
        </w:tc>
        <w:tc>
          <w:tcPr>
            <w:tcW w:w="3592" w:type="dxa"/>
            <w:vAlign w:val="center"/>
            <w:hideMark/>
          </w:tcPr>
          <w:p w14:paraId="7481DBFA" w14:textId="77777777" w:rsidR="00365CB1" w:rsidRPr="00634679" w:rsidRDefault="00365CB1">
            <w:pPr>
              <w:jc w:val="center"/>
              <w:rPr>
                <w:rFonts w:ascii="Arial" w:hAnsi="Arial" w:cs="Arial"/>
                <w:b/>
                <w:bCs/>
                <w:sz w:val="20"/>
                <w:szCs w:val="20"/>
              </w:rPr>
            </w:pPr>
            <w:r w:rsidRPr="00634679">
              <w:rPr>
                <w:rFonts w:ascii="Arial" w:hAnsi="Arial" w:cs="Arial"/>
                <w:b/>
                <w:bCs/>
                <w:sz w:val="20"/>
                <w:szCs w:val="20"/>
              </w:rPr>
              <w:t xml:space="preserve"> Particulars </w:t>
            </w:r>
          </w:p>
        </w:tc>
        <w:tc>
          <w:tcPr>
            <w:tcW w:w="1354" w:type="dxa"/>
            <w:vAlign w:val="center"/>
          </w:tcPr>
          <w:p w14:paraId="3AD39309" w14:textId="0C86CE41" w:rsidR="00365CB1" w:rsidRPr="00634679" w:rsidRDefault="00365CB1">
            <w:pPr>
              <w:jc w:val="center"/>
              <w:rPr>
                <w:rFonts w:ascii="Arial" w:hAnsi="Arial" w:cs="Arial"/>
                <w:b/>
                <w:bCs/>
                <w:sz w:val="20"/>
                <w:szCs w:val="20"/>
              </w:rPr>
            </w:pPr>
            <w:r w:rsidRPr="00634679">
              <w:rPr>
                <w:rFonts w:ascii="Arial" w:hAnsi="Arial" w:cs="Arial"/>
                <w:b/>
                <w:bCs/>
                <w:sz w:val="20"/>
                <w:szCs w:val="20"/>
              </w:rPr>
              <w:t>Proposal</w:t>
            </w:r>
          </w:p>
        </w:tc>
        <w:tc>
          <w:tcPr>
            <w:tcW w:w="1250" w:type="dxa"/>
            <w:vAlign w:val="center"/>
          </w:tcPr>
          <w:p w14:paraId="1C69DD2D" w14:textId="3541DD4D" w:rsidR="00365CB1" w:rsidRPr="00634679" w:rsidRDefault="00365CB1">
            <w:pPr>
              <w:jc w:val="center"/>
              <w:rPr>
                <w:rFonts w:ascii="Arial" w:hAnsi="Arial" w:cs="Arial"/>
                <w:b/>
                <w:bCs/>
                <w:sz w:val="20"/>
                <w:szCs w:val="20"/>
              </w:rPr>
            </w:pPr>
            <w:r w:rsidRPr="00634679">
              <w:rPr>
                <w:rFonts w:ascii="Arial" w:hAnsi="Arial" w:cs="Arial"/>
                <w:b/>
                <w:bCs/>
                <w:sz w:val="20"/>
                <w:szCs w:val="20"/>
              </w:rPr>
              <w:t>Approved</w:t>
            </w:r>
          </w:p>
        </w:tc>
        <w:tc>
          <w:tcPr>
            <w:tcW w:w="1071" w:type="dxa"/>
            <w:shd w:val="clear" w:color="000000" w:fill="FFFFFF"/>
            <w:vAlign w:val="center"/>
            <w:hideMark/>
          </w:tcPr>
          <w:p w14:paraId="34E10BF2" w14:textId="6FC94D79" w:rsidR="00365CB1" w:rsidRPr="00634679" w:rsidRDefault="00D659B2" w:rsidP="00D659B2">
            <w:pPr>
              <w:rPr>
                <w:rFonts w:ascii="Arial" w:hAnsi="Arial" w:cs="Arial"/>
                <w:b/>
                <w:bCs/>
                <w:sz w:val="20"/>
                <w:szCs w:val="20"/>
              </w:rPr>
            </w:pPr>
            <w:r w:rsidRPr="00634679">
              <w:rPr>
                <w:rFonts w:ascii="Arial" w:hAnsi="Arial" w:cs="Arial"/>
                <w:b/>
                <w:bCs/>
                <w:sz w:val="20"/>
                <w:szCs w:val="20"/>
              </w:rPr>
              <w:t>Actual</w:t>
            </w:r>
            <w:r w:rsidR="00365CB1" w:rsidRPr="00634679">
              <w:rPr>
                <w:rFonts w:ascii="Arial" w:hAnsi="Arial" w:cs="Arial"/>
                <w:b/>
                <w:bCs/>
                <w:sz w:val="20"/>
                <w:szCs w:val="20"/>
              </w:rPr>
              <w:t xml:space="preserve"> </w:t>
            </w:r>
          </w:p>
        </w:tc>
      </w:tr>
      <w:tr w:rsidR="00365CB1" w:rsidRPr="00634679" w14:paraId="10FC2F85" w14:textId="77777777" w:rsidTr="00A140FE">
        <w:trPr>
          <w:trHeight w:val="394"/>
          <w:jc w:val="center"/>
        </w:trPr>
        <w:tc>
          <w:tcPr>
            <w:tcW w:w="674" w:type="dxa"/>
            <w:noWrap/>
            <w:vAlign w:val="center"/>
            <w:hideMark/>
          </w:tcPr>
          <w:p w14:paraId="5BE8F912" w14:textId="77777777" w:rsidR="00365CB1" w:rsidRPr="00634679" w:rsidRDefault="00365CB1">
            <w:pPr>
              <w:jc w:val="center"/>
              <w:rPr>
                <w:rFonts w:ascii="Arial" w:hAnsi="Arial" w:cs="Arial"/>
                <w:sz w:val="22"/>
                <w:szCs w:val="22"/>
              </w:rPr>
            </w:pPr>
            <w:r w:rsidRPr="00634679">
              <w:rPr>
                <w:rFonts w:ascii="Arial" w:hAnsi="Arial" w:cs="Arial"/>
                <w:sz w:val="22"/>
                <w:szCs w:val="22"/>
              </w:rPr>
              <w:t>1</w:t>
            </w:r>
          </w:p>
        </w:tc>
        <w:tc>
          <w:tcPr>
            <w:tcW w:w="3592" w:type="dxa"/>
            <w:noWrap/>
            <w:vAlign w:val="center"/>
            <w:hideMark/>
          </w:tcPr>
          <w:p w14:paraId="13A8007C" w14:textId="77777777" w:rsidR="00365CB1" w:rsidRPr="00634679" w:rsidRDefault="00365CB1">
            <w:pPr>
              <w:rPr>
                <w:rFonts w:ascii="Arial" w:hAnsi="Arial" w:cs="Arial"/>
                <w:sz w:val="22"/>
                <w:szCs w:val="22"/>
              </w:rPr>
            </w:pPr>
            <w:r w:rsidRPr="00634679">
              <w:rPr>
                <w:rFonts w:ascii="Arial" w:hAnsi="Arial" w:cs="Arial"/>
                <w:sz w:val="22"/>
                <w:szCs w:val="22"/>
              </w:rPr>
              <w:t>Building</w:t>
            </w:r>
          </w:p>
        </w:tc>
        <w:tc>
          <w:tcPr>
            <w:tcW w:w="1354" w:type="dxa"/>
            <w:vAlign w:val="center"/>
          </w:tcPr>
          <w:p w14:paraId="6B8AAD93" w14:textId="46E4E037" w:rsidR="00365CB1" w:rsidRPr="00634679" w:rsidRDefault="00365CB1" w:rsidP="003B6239">
            <w:pPr>
              <w:jc w:val="right"/>
              <w:rPr>
                <w:rFonts w:ascii="Arial" w:hAnsi="Arial" w:cs="Arial"/>
                <w:sz w:val="22"/>
                <w:szCs w:val="22"/>
              </w:rPr>
            </w:pPr>
            <w:r w:rsidRPr="00634679">
              <w:rPr>
                <w:rFonts w:ascii="Arial" w:hAnsi="Arial" w:cs="Arial"/>
                <w:sz w:val="22"/>
                <w:szCs w:val="22"/>
              </w:rPr>
              <w:t>0</w:t>
            </w:r>
            <w:r w:rsidR="00A268CB" w:rsidRPr="00634679">
              <w:rPr>
                <w:rFonts w:ascii="Arial" w:hAnsi="Arial" w:cs="Arial"/>
                <w:sz w:val="22"/>
                <w:szCs w:val="22"/>
              </w:rPr>
              <w:t>.00</w:t>
            </w:r>
          </w:p>
        </w:tc>
        <w:tc>
          <w:tcPr>
            <w:tcW w:w="1250" w:type="dxa"/>
            <w:vAlign w:val="center"/>
          </w:tcPr>
          <w:p w14:paraId="23AC9074" w14:textId="1C3655EA" w:rsidR="00365CB1" w:rsidRPr="00634679" w:rsidRDefault="00365CB1" w:rsidP="003B6239">
            <w:pPr>
              <w:jc w:val="right"/>
              <w:rPr>
                <w:rFonts w:ascii="Arial" w:hAnsi="Arial" w:cs="Arial"/>
                <w:sz w:val="22"/>
                <w:szCs w:val="22"/>
              </w:rPr>
            </w:pPr>
          </w:p>
        </w:tc>
        <w:tc>
          <w:tcPr>
            <w:tcW w:w="1071" w:type="dxa"/>
            <w:noWrap/>
            <w:vAlign w:val="center"/>
            <w:hideMark/>
          </w:tcPr>
          <w:p w14:paraId="2F2747DA" w14:textId="0AEDF9C6" w:rsidR="00365CB1" w:rsidRPr="00634679" w:rsidRDefault="00365CB1" w:rsidP="003B6239">
            <w:pPr>
              <w:jc w:val="right"/>
              <w:rPr>
                <w:rFonts w:ascii="Arial" w:hAnsi="Arial" w:cs="Arial"/>
                <w:sz w:val="22"/>
                <w:szCs w:val="22"/>
              </w:rPr>
            </w:pPr>
            <w:r w:rsidRPr="00634679">
              <w:rPr>
                <w:rFonts w:ascii="Arial" w:hAnsi="Arial" w:cs="Arial"/>
                <w:sz w:val="22"/>
                <w:szCs w:val="22"/>
              </w:rPr>
              <w:t xml:space="preserve">0.29 </w:t>
            </w:r>
          </w:p>
        </w:tc>
      </w:tr>
      <w:tr w:rsidR="00365CB1" w:rsidRPr="00634679" w14:paraId="237826E7" w14:textId="77777777" w:rsidTr="00A140FE">
        <w:trPr>
          <w:trHeight w:val="394"/>
          <w:jc w:val="center"/>
        </w:trPr>
        <w:tc>
          <w:tcPr>
            <w:tcW w:w="674" w:type="dxa"/>
            <w:noWrap/>
            <w:vAlign w:val="center"/>
            <w:hideMark/>
          </w:tcPr>
          <w:p w14:paraId="35B7B312" w14:textId="77777777" w:rsidR="00365CB1" w:rsidRPr="00634679" w:rsidRDefault="00365CB1" w:rsidP="00365CB1">
            <w:pPr>
              <w:jc w:val="center"/>
              <w:rPr>
                <w:rFonts w:ascii="Arial" w:hAnsi="Arial" w:cs="Arial"/>
                <w:sz w:val="22"/>
                <w:szCs w:val="22"/>
              </w:rPr>
            </w:pPr>
            <w:r w:rsidRPr="00634679">
              <w:rPr>
                <w:rFonts w:ascii="Arial" w:hAnsi="Arial" w:cs="Arial"/>
                <w:sz w:val="22"/>
                <w:szCs w:val="22"/>
              </w:rPr>
              <w:t>2</w:t>
            </w:r>
          </w:p>
        </w:tc>
        <w:tc>
          <w:tcPr>
            <w:tcW w:w="3592" w:type="dxa"/>
            <w:noWrap/>
            <w:vAlign w:val="center"/>
            <w:hideMark/>
          </w:tcPr>
          <w:p w14:paraId="635D8464" w14:textId="4E69D4AD" w:rsidR="00365CB1" w:rsidRPr="00634679" w:rsidRDefault="00365CB1" w:rsidP="00365CB1">
            <w:pPr>
              <w:rPr>
                <w:rFonts w:ascii="Arial" w:hAnsi="Arial" w:cs="Arial"/>
                <w:sz w:val="22"/>
                <w:szCs w:val="22"/>
              </w:rPr>
            </w:pPr>
            <w:r w:rsidRPr="00634679">
              <w:rPr>
                <w:rFonts w:ascii="Arial" w:hAnsi="Arial" w:cs="Arial"/>
                <w:sz w:val="22"/>
                <w:szCs w:val="22"/>
              </w:rPr>
              <w:t>Plant &amp; machinery (Air Conditioner)</w:t>
            </w:r>
          </w:p>
        </w:tc>
        <w:tc>
          <w:tcPr>
            <w:tcW w:w="1354" w:type="dxa"/>
            <w:vAlign w:val="center"/>
          </w:tcPr>
          <w:p w14:paraId="0B15B394" w14:textId="298652C2" w:rsidR="00365CB1" w:rsidRPr="00634679" w:rsidRDefault="00365CB1" w:rsidP="003B6239">
            <w:pPr>
              <w:jc w:val="right"/>
              <w:rPr>
                <w:rFonts w:ascii="Arial" w:hAnsi="Arial" w:cs="Arial"/>
                <w:sz w:val="22"/>
                <w:szCs w:val="22"/>
              </w:rPr>
            </w:pPr>
            <w:r w:rsidRPr="00634679">
              <w:rPr>
                <w:rFonts w:ascii="Arial" w:hAnsi="Arial" w:cs="Arial"/>
                <w:sz w:val="22"/>
                <w:szCs w:val="22"/>
              </w:rPr>
              <w:t>0.01</w:t>
            </w:r>
          </w:p>
        </w:tc>
        <w:tc>
          <w:tcPr>
            <w:tcW w:w="1250" w:type="dxa"/>
            <w:vAlign w:val="center"/>
          </w:tcPr>
          <w:p w14:paraId="458FC97A" w14:textId="4231C9C0" w:rsidR="00365CB1" w:rsidRPr="00634679" w:rsidRDefault="00365CB1" w:rsidP="003B6239">
            <w:pPr>
              <w:jc w:val="right"/>
              <w:rPr>
                <w:rFonts w:ascii="Arial" w:hAnsi="Arial" w:cs="Arial"/>
                <w:sz w:val="22"/>
                <w:szCs w:val="22"/>
              </w:rPr>
            </w:pPr>
            <w:r w:rsidRPr="00634679">
              <w:rPr>
                <w:rFonts w:ascii="Arial" w:hAnsi="Arial" w:cs="Arial"/>
                <w:sz w:val="22"/>
                <w:szCs w:val="22"/>
              </w:rPr>
              <w:t>0.01</w:t>
            </w:r>
          </w:p>
        </w:tc>
        <w:tc>
          <w:tcPr>
            <w:tcW w:w="1071" w:type="dxa"/>
            <w:noWrap/>
            <w:vAlign w:val="center"/>
            <w:hideMark/>
          </w:tcPr>
          <w:p w14:paraId="15ACDBC7" w14:textId="09A8E235" w:rsidR="00365CB1" w:rsidRPr="00634679" w:rsidRDefault="00365CB1" w:rsidP="003B6239">
            <w:pPr>
              <w:jc w:val="right"/>
              <w:rPr>
                <w:rFonts w:ascii="Arial" w:hAnsi="Arial" w:cs="Arial"/>
                <w:sz w:val="22"/>
                <w:szCs w:val="22"/>
              </w:rPr>
            </w:pPr>
          </w:p>
        </w:tc>
      </w:tr>
      <w:tr w:rsidR="00365CB1" w:rsidRPr="00634679" w14:paraId="1CE41DFB" w14:textId="77777777" w:rsidTr="00A140FE">
        <w:trPr>
          <w:trHeight w:val="394"/>
          <w:jc w:val="center"/>
        </w:trPr>
        <w:tc>
          <w:tcPr>
            <w:tcW w:w="674" w:type="dxa"/>
            <w:noWrap/>
            <w:vAlign w:val="center"/>
            <w:hideMark/>
          </w:tcPr>
          <w:p w14:paraId="53793BF1" w14:textId="77777777" w:rsidR="00365CB1" w:rsidRPr="00634679" w:rsidRDefault="00365CB1" w:rsidP="00365CB1">
            <w:pPr>
              <w:jc w:val="center"/>
              <w:rPr>
                <w:rFonts w:ascii="Arial" w:hAnsi="Arial" w:cs="Arial"/>
                <w:sz w:val="22"/>
                <w:szCs w:val="22"/>
              </w:rPr>
            </w:pPr>
            <w:r w:rsidRPr="00634679">
              <w:rPr>
                <w:rFonts w:ascii="Arial" w:hAnsi="Arial" w:cs="Arial"/>
                <w:sz w:val="22"/>
                <w:szCs w:val="22"/>
              </w:rPr>
              <w:t>3</w:t>
            </w:r>
          </w:p>
        </w:tc>
        <w:tc>
          <w:tcPr>
            <w:tcW w:w="3592" w:type="dxa"/>
            <w:noWrap/>
            <w:vAlign w:val="center"/>
            <w:hideMark/>
          </w:tcPr>
          <w:p w14:paraId="6CFD6616" w14:textId="0BB398D6" w:rsidR="00365CB1" w:rsidRPr="00634679" w:rsidRDefault="00365CB1" w:rsidP="00365CB1">
            <w:pPr>
              <w:rPr>
                <w:rFonts w:ascii="Arial" w:hAnsi="Arial" w:cs="Arial"/>
                <w:sz w:val="22"/>
                <w:szCs w:val="22"/>
              </w:rPr>
            </w:pPr>
            <w:r w:rsidRPr="00634679">
              <w:rPr>
                <w:rFonts w:ascii="Arial" w:hAnsi="Arial" w:cs="Arial"/>
                <w:sz w:val="22"/>
                <w:szCs w:val="22"/>
              </w:rPr>
              <w:t>Computers &amp; data process</w:t>
            </w:r>
          </w:p>
        </w:tc>
        <w:tc>
          <w:tcPr>
            <w:tcW w:w="1354" w:type="dxa"/>
            <w:vAlign w:val="center"/>
          </w:tcPr>
          <w:p w14:paraId="6B01FC90" w14:textId="2121ACBA" w:rsidR="00365CB1" w:rsidRPr="00634679" w:rsidRDefault="00365CB1" w:rsidP="003B6239">
            <w:pPr>
              <w:jc w:val="right"/>
              <w:rPr>
                <w:rFonts w:ascii="Arial" w:hAnsi="Arial" w:cs="Arial"/>
                <w:sz w:val="22"/>
                <w:szCs w:val="22"/>
              </w:rPr>
            </w:pPr>
            <w:r w:rsidRPr="00634679">
              <w:rPr>
                <w:rFonts w:ascii="Arial" w:hAnsi="Arial" w:cs="Arial"/>
                <w:sz w:val="22"/>
                <w:szCs w:val="22"/>
              </w:rPr>
              <w:t>0.43</w:t>
            </w:r>
          </w:p>
        </w:tc>
        <w:tc>
          <w:tcPr>
            <w:tcW w:w="1250" w:type="dxa"/>
            <w:vAlign w:val="center"/>
          </w:tcPr>
          <w:p w14:paraId="4DE6A207" w14:textId="5A96ECA9" w:rsidR="00365CB1" w:rsidRPr="00634679" w:rsidRDefault="00365CB1" w:rsidP="003B6239">
            <w:pPr>
              <w:jc w:val="right"/>
              <w:rPr>
                <w:rFonts w:ascii="Arial" w:hAnsi="Arial" w:cs="Arial"/>
                <w:sz w:val="22"/>
                <w:szCs w:val="22"/>
              </w:rPr>
            </w:pPr>
            <w:r w:rsidRPr="00634679">
              <w:rPr>
                <w:rFonts w:ascii="Arial" w:hAnsi="Arial" w:cs="Arial"/>
                <w:sz w:val="22"/>
                <w:szCs w:val="22"/>
              </w:rPr>
              <w:t>0.43</w:t>
            </w:r>
          </w:p>
        </w:tc>
        <w:tc>
          <w:tcPr>
            <w:tcW w:w="1071" w:type="dxa"/>
            <w:noWrap/>
            <w:vAlign w:val="center"/>
            <w:hideMark/>
          </w:tcPr>
          <w:p w14:paraId="50425C84" w14:textId="3831145A" w:rsidR="00365CB1" w:rsidRPr="00634679" w:rsidRDefault="00365CB1" w:rsidP="003B6239">
            <w:pPr>
              <w:jc w:val="right"/>
              <w:rPr>
                <w:rFonts w:ascii="Arial" w:hAnsi="Arial" w:cs="Arial"/>
                <w:sz w:val="22"/>
                <w:szCs w:val="22"/>
              </w:rPr>
            </w:pPr>
            <w:r w:rsidRPr="00634679">
              <w:rPr>
                <w:rFonts w:ascii="Arial" w:hAnsi="Arial" w:cs="Arial"/>
                <w:sz w:val="22"/>
                <w:szCs w:val="22"/>
              </w:rPr>
              <w:t xml:space="preserve">1.41                </w:t>
            </w:r>
          </w:p>
        </w:tc>
      </w:tr>
      <w:tr w:rsidR="00365CB1" w:rsidRPr="00634679" w14:paraId="36A8D601" w14:textId="77777777" w:rsidTr="00A140FE">
        <w:trPr>
          <w:trHeight w:val="394"/>
          <w:jc w:val="center"/>
        </w:trPr>
        <w:tc>
          <w:tcPr>
            <w:tcW w:w="674" w:type="dxa"/>
            <w:noWrap/>
            <w:vAlign w:val="center"/>
            <w:hideMark/>
          </w:tcPr>
          <w:p w14:paraId="765EDA7B" w14:textId="77777777" w:rsidR="00365CB1" w:rsidRPr="00634679" w:rsidRDefault="00365CB1" w:rsidP="00365CB1">
            <w:pPr>
              <w:jc w:val="center"/>
              <w:rPr>
                <w:rFonts w:ascii="Arial" w:hAnsi="Arial" w:cs="Arial"/>
                <w:sz w:val="22"/>
                <w:szCs w:val="22"/>
              </w:rPr>
            </w:pPr>
            <w:r w:rsidRPr="00634679">
              <w:rPr>
                <w:rFonts w:ascii="Arial" w:hAnsi="Arial" w:cs="Arial"/>
                <w:sz w:val="22"/>
                <w:szCs w:val="22"/>
              </w:rPr>
              <w:t>4</w:t>
            </w:r>
          </w:p>
        </w:tc>
        <w:tc>
          <w:tcPr>
            <w:tcW w:w="3592" w:type="dxa"/>
            <w:noWrap/>
            <w:vAlign w:val="center"/>
            <w:hideMark/>
          </w:tcPr>
          <w:p w14:paraId="2FF098A5" w14:textId="77777777" w:rsidR="00365CB1" w:rsidRPr="00634679" w:rsidRDefault="00365CB1" w:rsidP="00365CB1">
            <w:pPr>
              <w:rPr>
                <w:rFonts w:ascii="Arial" w:hAnsi="Arial" w:cs="Arial"/>
                <w:sz w:val="22"/>
                <w:szCs w:val="22"/>
              </w:rPr>
            </w:pPr>
            <w:r w:rsidRPr="00634679">
              <w:rPr>
                <w:rFonts w:ascii="Arial" w:hAnsi="Arial" w:cs="Arial"/>
                <w:sz w:val="22"/>
                <w:szCs w:val="22"/>
              </w:rPr>
              <w:t xml:space="preserve">Vehicle </w:t>
            </w:r>
          </w:p>
        </w:tc>
        <w:tc>
          <w:tcPr>
            <w:tcW w:w="1354" w:type="dxa"/>
            <w:vAlign w:val="center"/>
          </w:tcPr>
          <w:p w14:paraId="1640B0C7" w14:textId="23EC23A7" w:rsidR="00365CB1" w:rsidRPr="00634679" w:rsidRDefault="00365CB1" w:rsidP="003B6239">
            <w:pPr>
              <w:jc w:val="right"/>
              <w:rPr>
                <w:rFonts w:ascii="Arial" w:hAnsi="Arial" w:cs="Arial"/>
                <w:sz w:val="22"/>
                <w:szCs w:val="22"/>
              </w:rPr>
            </w:pPr>
            <w:r w:rsidRPr="00634679">
              <w:rPr>
                <w:rFonts w:ascii="Arial" w:hAnsi="Arial" w:cs="Arial"/>
                <w:sz w:val="22"/>
                <w:szCs w:val="22"/>
              </w:rPr>
              <w:t>0.06</w:t>
            </w:r>
          </w:p>
        </w:tc>
        <w:tc>
          <w:tcPr>
            <w:tcW w:w="1250" w:type="dxa"/>
            <w:vAlign w:val="center"/>
          </w:tcPr>
          <w:p w14:paraId="4CB36482" w14:textId="4643131A" w:rsidR="00365CB1" w:rsidRPr="00634679" w:rsidRDefault="00365CB1" w:rsidP="003B6239">
            <w:pPr>
              <w:jc w:val="right"/>
              <w:rPr>
                <w:rFonts w:ascii="Arial" w:hAnsi="Arial" w:cs="Arial"/>
                <w:sz w:val="22"/>
                <w:szCs w:val="22"/>
              </w:rPr>
            </w:pPr>
            <w:r w:rsidRPr="00634679">
              <w:rPr>
                <w:rFonts w:ascii="Arial" w:hAnsi="Arial" w:cs="Arial"/>
                <w:sz w:val="22"/>
                <w:szCs w:val="22"/>
              </w:rPr>
              <w:t>0.06</w:t>
            </w:r>
          </w:p>
        </w:tc>
        <w:tc>
          <w:tcPr>
            <w:tcW w:w="1071" w:type="dxa"/>
            <w:noWrap/>
            <w:vAlign w:val="center"/>
            <w:hideMark/>
          </w:tcPr>
          <w:p w14:paraId="3C1CC470" w14:textId="2C69F04A" w:rsidR="00365CB1" w:rsidRPr="00634679" w:rsidRDefault="003B6239" w:rsidP="003B6239">
            <w:pPr>
              <w:jc w:val="right"/>
              <w:rPr>
                <w:rFonts w:ascii="Arial" w:hAnsi="Arial" w:cs="Arial"/>
                <w:sz w:val="22"/>
                <w:szCs w:val="22"/>
              </w:rPr>
            </w:pPr>
            <w:r w:rsidRPr="00634679">
              <w:rPr>
                <w:rFonts w:ascii="Arial" w:hAnsi="Arial" w:cs="Arial"/>
                <w:sz w:val="22"/>
                <w:szCs w:val="22"/>
              </w:rPr>
              <w:t xml:space="preserve">  </w:t>
            </w:r>
            <w:r w:rsidR="00365CB1" w:rsidRPr="00634679">
              <w:rPr>
                <w:rFonts w:ascii="Arial" w:hAnsi="Arial" w:cs="Arial"/>
                <w:sz w:val="22"/>
                <w:szCs w:val="22"/>
              </w:rPr>
              <w:t xml:space="preserve">0.03 </w:t>
            </w:r>
          </w:p>
        </w:tc>
      </w:tr>
      <w:tr w:rsidR="00365CB1" w:rsidRPr="00634679" w14:paraId="3C75E055" w14:textId="77777777" w:rsidTr="00A140FE">
        <w:trPr>
          <w:trHeight w:val="394"/>
          <w:jc w:val="center"/>
        </w:trPr>
        <w:tc>
          <w:tcPr>
            <w:tcW w:w="674" w:type="dxa"/>
            <w:noWrap/>
            <w:vAlign w:val="center"/>
            <w:hideMark/>
          </w:tcPr>
          <w:p w14:paraId="0626ABA0" w14:textId="77777777" w:rsidR="00365CB1" w:rsidRPr="00634679" w:rsidRDefault="00365CB1" w:rsidP="00365CB1">
            <w:pPr>
              <w:jc w:val="center"/>
              <w:rPr>
                <w:rFonts w:ascii="Arial" w:hAnsi="Arial" w:cs="Arial"/>
                <w:sz w:val="22"/>
                <w:szCs w:val="22"/>
              </w:rPr>
            </w:pPr>
            <w:r w:rsidRPr="00634679">
              <w:rPr>
                <w:rFonts w:ascii="Arial" w:hAnsi="Arial" w:cs="Arial"/>
                <w:sz w:val="22"/>
                <w:szCs w:val="22"/>
              </w:rPr>
              <w:t>5</w:t>
            </w:r>
          </w:p>
        </w:tc>
        <w:tc>
          <w:tcPr>
            <w:tcW w:w="3592" w:type="dxa"/>
            <w:noWrap/>
            <w:vAlign w:val="center"/>
            <w:hideMark/>
          </w:tcPr>
          <w:p w14:paraId="1492C2A3" w14:textId="77777777" w:rsidR="00365CB1" w:rsidRPr="00634679" w:rsidRDefault="00365CB1" w:rsidP="00365CB1">
            <w:pPr>
              <w:rPr>
                <w:rFonts w:ascii="Arial" w:hAnsi="Arial" w:cs="Arial"/>
                <w:sz w:val="22"/>
                <w:szCs w:val="22"/>
              </w:rPr>
            </w:pPr>
            <w:r w:rsidRPr="00634679">
              <w:rPr>
                <w:rFonts w:ascii="Arial" w:hAnsi="Arial" w:cs="Arial"/>
                <w:sz w:val="22"/>
                <w:szCs w:val="22"/>
              </w:rPr>
              <w:t>Furniture &amp; Fixture</w:t>
            </w:r>
          </w:p>
        </w:tc>
        <w:tc>
          <w:tcPr>
            <w:tcW w:w="1354" w:type="dxa"/>
            <w:vAlign w:val="center"/>
          </w:tcPr>
          <w:p w14:paraId="5553E9E2" w14:textId="35208D78" w:rsidR="00365CB1" w:rsidRPr="00634679" w:rsidRDefault="00365CB1" w:rsidP="003B6239">
            <w:pPr>
              <w:jc w:val="right"/>
              <w:rPr>
                <w:rFonts w:ascii="Arial" w:hAnsi="Arial" w:cs="Arial"/>
                <w:sz w:val="22"/>
                <w:szCs w:val="22"/>
              </w:rPr>
            </w:pPr>
            <w:r w:rsidRPr="00634679">
              <w:rPr>
                <w:rFonts w:ascii="Arial" w:hAnsi="Arial" w:cs="Arial"/>
                <w:sz w:val="22"/>
                <w:szCs w:val="22"/>
              </w:rPr>
              <w:t>0.24</w:t>
            </w:r>
          </w:p>
        </w:tc>
        <w:tc>
          <w:tcPr>
            <w:tcW w:w="1250" w:type="dxa"/>
            <w:vAlign w:val="center"/>
          </w:tcPr>
          <w:p w14:paraId="0639B873" w14:textId="4ACA7E16" w:rsidR="00365CB1" w:rsidRPr="00634679" w:rsidRDefault="00365CB1" w:rsidP="003B6239">
            <w:pPr>
              <w:jc w:val="right"/>
              <w:rPr>
                <w:rFonts w:ascii="Arial" w:hAnsi="Arial" w:cs="Arial"/>
                <w:sz w:val="22"/>
                <w:szCs w:val="22"/>
              </w:rPr>
            </w:pPr>
            <w:r w:rsidRPr="00634679">
              <w:rPr>
                <w:rFonts w:ascii="Arial" w:hAnsi="Arial" w:cs="Arial"/>
                <w:sz w:val="22"/>
                <w:szCs w:val="22"/>
              </w:rPr>
              <w:t>0.24</w:t>
            </w:r>
          </w:p>
        </w:tc>
        <w:tc>
          <w:tcPr>
            <w:tcW w:w="1071" w:type="dxa"/>
            <w:noWrap/>
            <w:vAlign w:val="center"/>
            <w:hideMark/>
          </w:tcPr>
          <w:p w14:paraId="5D41B2D1" w14:textId="72333C21" w:rsidR="00365CB1" w:rsidRPr="00634679" w:rsidRDefault="003B6239" w:rsidP="003B6239">
            <w:pPr>
              <w:jc w:val="right"/>
              <w:rPr>
                <w:rFonts w:ascii="Arial" w:hAnsi="Arial" w:cs="Arial"/>
                <w:sz w:val="22"/>
                <w:szCs w:val="22"/>
              </w:rPr>
            </w:pPr>
            <w:r w:rsidRPr="00634679">
              <w:rPr>
                <w:rFonts w:ascii="Arial" w:hAnsi="Arial" w:cs="Arial"/>
                <w:sz w:val="22"/>
                <w:szCs w:val="22"/>
              </w:rPr>
              <w:t xml:space="preserve">    </w:t>
            </w:r>
            <w:r w:rsidR="00365CB1" w:rsidRPr="00634679">
              <w:rPr>
                <w:rFonts w:ascii="Arial" w:hAnsi="Arial" w:cs="Arial"/>
                <w:sz w:val="22"/>
                <w:szCs w:val="22"/>
              </w:rPr>
              <w:t xml:space="preserve">0.00 </w:t>
            </w:r>
          </w:p>
        </w:tc>
      </w:tr>
      <w:tr w:rsidR="00365CB1" w:rsidRPr="00634679" w14:paraId="06A04EBF" w14:textId="77777777" w:rsidTr="00A140FE">
        <w:trPr>
          <w:trHeight w:val="394"/>
          <w:jc w:val="center"/>
        </w:trPr>
        <w:tc>
          <w:tcPr>
            <w:tcW w:w="674" w:type="dxa"/>
            <w:noWrap/>
            <w:vAlign w:val="center"/>
            <w:hideMark/>
          </w:tcPr>
          <w:p w14:paraId="112BDFA5" w14:textId="77777777" w:rsidR="00365CB1" w:rsidRPr="00634679" w:rsidRDefault="00365CB1" w:rsidP="00365CB1">
            <w:pPr>
              <w:jc w:val="center"/>
              <w:rPr>
                <w:rFonts w:ascii="Arial" w:hAnsi="Arial" w:cs="Arial"/>
                <w:sz w:val="22"/>
                <w:szCs w:val="22"/>
              </w:rPr>
            </w:pPr>
            <w:r w:rsidRPr="00634679">
              <w:rPr>
                <w:rFonts w:ascii="Arial" w:hAnsi="Arial" w:cs="Arial"/>
                <w:sz w:val="22"/>
                <w:szCs w:val="22"/>
              </w:rPr>
              <w:t>6</w:t>
            </w:r>
          </w:p>
        </w:tc>
        <w:tc>
          <w:tcPr>
            <w:tcW w:w="3592" w:type="dxa"/>
            <w:noWrap/>
            <w:vAlign w:val="center"/>
            <w:hideMark/>
          </w:tcPr>
          <w:p w14:paraId="5B2F6A59" w14:textId="77777777" w:rsidR="00365CB1" w:rsidRPr="00634679" w:rsidRDefault="00365CB1" w:rsidP="00365CB1">
            <w:pPr>
              <w:rPr>
                <w:rFonts w:ascii="Arial" w:hAnsi="Arial" w:cs="Arial"/>
                <w:sz w:val="22"/>
                <w:szCs w:val="22"/>
              </w:rPr>
            </w:pPr>
            <w:r w:rsidRPr="00634679">
              <w:rPr>
                <w:rFonts w:ascii="Arial" w:hAnsi="Arial" w:cs="Arial"/>
                <w:sz w:val="22"/>
                <w:szCs w:val="22"/>
              </w:rPr>
              <w:t xml:space="preserve">Office equipment </w:t>
            </w:r>
          </w:p>
        </w:tc>
        <w:tc>
          <w:tcPr>
            <w:tcW w:w="1354" w:type="dxa"/>
            <w:vAlign w:val="center"/>
          </w:tcPr>
          <w:p w14:paraId="339936F5" w14:textId="3CDFF93B" w:rsidR="00365CB1" w:rsidRPr="00634679" w:rsidRDefault="00365CB1" w:rsidP="003B6239">
            <w:pPr>
              <w:jc w:val="right"/>
              <w:rPr>
                <w:rFonts w:ascii="Arial" w:hAnsi="Arial" w:cs="Arial"/>
                <w:sz w:val="22"/>
                <w:szCs w:val="22"/>
              </w:rPr>
            </w:pPr>
            <w:r w:rsidRPr="00634679">
              <w:rPr>
                <w:rFonts w:ascii="Arial" w:hAnsi="Arial" w:cs="Arial"/>
                <w:sz w:val="22"/>
                <w:szCs w:val="22"/>
              </w:rPr>
              <w:t>0.24</w:t>
            </w:r>
          </w:p>
        </w:tc>
        <w:tc>
          <w:tcPr>
            <w:tcW w:w="1250" w:type="dxa"/>
            <w:vAlign w:val="center"/>
          </w:tcPr>
          <w:p w14:paraId="2E2F7F12" w14:textId="0F405F6B" w:rsidR="00365CB1" w:rsidRPr="00634679" w:rsidRDefault="00365CB1" w:rsidP="003B6239">
            <w:pPr>
              <w:jc w:val="right"/>
              <w:rPr>
                <w:rFonts w:ascii="Arial" w:hAnsi="Arial" w:cs="Arial"/>
                <w:sz w:val="22"/>
                <w:szCs w:val="22"/>
              </w:rPr>
            </w:pPr>
            <w:r w:rsidRPr="00634679">
              <w:rPr>
                <w:rFonts w:ascii="Arial" w:hAnsi="Arial" w:cs="Arial"/>
                <w:sz w:val="22"/>
                <w:szCs w:val="22"/>
              </w:rPr>
              <w:t>0.24</w:t>
            </w:r>
          </w:p>
        </w:tc>
        <w:tc>
          <w:tcPr>
            <w:tcW w:w="1071" w:type="dxa"/>
            <w:noWrap/>
            <w:vAlign w:val="center"/>
            <w:hideMark/>
          </w:tcPr>
          <w:p w14:paraId="450FB505" w14:textId="25697100" w:rsidR="00365CB1" w:rsidRPr="00634679" w:rsidRDefault="00365CB1" w:rsidP="003B6239">
            <w:pPr>
              <w:jc w:val="right"/>
              <w:rPr>
                <w:rFonts w:ascii="Arial" w:hAnsi="Arial" w:cs="Arial"/>
                <w:sz w:val="22"/>
                <w:szCs w:val="22"/>
              </w:rPr>
            </w:pPr>
            <w:r w:rsidRPr="00634679">
              <w:rPr>
                <w:rFonts w:ascii="Arial" w:hAnsi="Arial" w:cs="Arial"/>
                <w:sz w:val="22"/>
                <w:szCs w:val="22"/>
              </w:rPr>
              <w:t xml:space="preserve">0.20 </w:t>
            </w:r>
          </w:p>
        </w:tc>
      </w:tr>
      <w:tr w:rsidR="00365CB1" w:rsidRPr="00634679" w14:paraId="64A99310" w14:textId="77777777" w:rsidTr="00A140FE">
        <w:trPr>
          <w:trHeight w:val="415"/>
          <w:jc w:val="center"/>
        </w:trPr>
        <w:tc>
          <w:tcPr>
            <w:tcW w:w="674" w:type="dxa"/>
            <w:noWrap/>
            <w:vAlign w:val="center"/>
            <w:hideMark/>
          </w:tcPr>
          <w:p w14:paraId="25F2591E" w14:textId="77777777" w:rsidR="00365CB1" w:rsidRPr="00634679" w:rsidRDefault="00365CB1" w:rsidP="00365CB1">
            <w:pPr>
              <w:jc w:val="center"/>
              <w:rPr>
                <w:rFonts w:ascii="Arial" w:hAnsi="Arial" w:cs="Arial"/>
                <w:sz w:val="22"/>
                <w:szCs w:val="22"/>
              </w:rPr>
            </w:pPr>
            <w:r w:rsidRPr="00634679">
              <w:rPr>
                <w:rFonts w:ascii="Arial" w:hAnsi="Arial" w:cs="Arial"/>
                <w:sz w:val="22"/>
                <w:szCs w:val="22"/>
              </w:rPr>
              <w:t> </w:t>
            </w:r>
          </w:p>
        </w:tc>
        <w:tc>
          <w:tcPr>
            <w:tcW w:w="3592" w:type="dxa"/>
            <w:noWrap/>
            <w:vAlign w:val="center"/>
            <w:hideMark/>
          </w:tcPr>
          <w:p w14:paraId="5D51A9C4" w14:textId="77777777" w:rsidR="00365CB1" w:rsidRPr="00634679" w:rsidRDefault="00365CB1" w:rsidP="00365CB1">
            <w:pPr>
              <w:rPr>
                <w:rFonts w:ascii="Arial" w:hAnsi="Arial" w:cs="Arial"/>
                <w:b/>
                <w:bCs/>
                <w:sz w:val="22"/>
                <w:szCs w:val="22"/>
              </w:rPr>
            </w:pPr>
            <w:r w:rsidRPr="00634679">
              <w:rPr>
                <w:rFonts w:ascii="Arial" w:hAnsi="Arial" w:cs="Arial"/>
                <w:b/>
                <w:bCs/>
                <w:sz w:val="22"/>
                <w:szCs w:val="22"/>
              </w:rPr>
              <w:t>Total Repair &amp; Maintenance</w:t>
            </w:r>
          </w:p>
        </w:tc>
        <w:tc>
          <w:tcPr>
            <w:tcW w:w="1354" w:type="dxa"/>
            <w:vAlign w:val="center"/>
          </w:tcPr>
          <w:p w14:paraId="3E84AB00" w14:textId="77690E98" w:rsidR="00365CB1" w:rsidRPr="00634679" w:rsidRDefault="00365CB1" w:rsidP="003B6239">
            <w:pPr>
              <w:jc w:val="right"/>
              <w:rPr>
                <w:rFonts w:ascii="Arial" w:hAnsi="Arial" w:cs="Arial"/>
                <w:b/>
                <w:bCs/>
                <w:sz w:val="22"/>
                <w:szCs w:val="22"/>
              </w:rPr>
            </w:pPr>
            <w:r w:rsidRPr="00634679">
              <w:rPr>
                <w:rFonts w:ascii="Arial" w:hAnsi="Arial" w:cs="Arial"/>
                <w:b/>
                <w:bCs/>
                <w:sz w:val="22"/>
                <w:szCs w:val="22"/>
              </w:rPr>
              <w:t>0.98</w:t>
            </w:r>
          </w:p>
        </w:tc>
        <w:tc>
          <w:tcPr>
            <w:tcW w:w="1250" w:type="dxa"/>
            <w:vAlign w:val="center"/>
          </w:tcPr>
          <w:p w14:paraId="5E68D97D" w14:textId="17DE197E" w:rsidR="00365CB1" w:rsidRPr="00634679" w:rsidRDefault="00365CB1" w:rsidP="003B6239">
            <w:pPr>
              <w:jc w:val="right"/>
              <w:rPr>
                <w:rFonts w:ascii="Arial" w:hAnsi="Arial" w:cs="Arial"/>
                <w:b/>
                <w:bCs/>
                <w:sz w:val="22"/>
                <w:szCs w:val="22"/>
              </w:rPr>
            </w:pPr>
            <w:r w:rsidRPr="00634679">
              <w:rPr>
                <w:rFonts w:ascii="Arial" w:hAnsi="Arial" w:cs="Arial"/>
                <w:b/>
                <w:bCs/>
                <w:sz w:val="22"/>
                <w:szCs w:val="22"/>
              </w:rPr>
              <w:t>0.98</w:t>
            </w:r>
          </w:p>
        </w:tc>
        <w:tc>
          <w:tcPr>
            <w:tcW w:w="1071" w:type="dxa"/>
            <w:noWrap/>
            <w:vAlign w:val="center"/>
            <w:hideMark/>
          </w:tcPr>
          <w:p w14:paraId="20EAA430" w14:textId="33AE388F" w:rsidR="00365CB1" w:rsidRPr="00634679" w:rsidRDefault="00365CB1" w:rsidP="003B6239">
            <w:pPr>
              <w:jc w:val="right"/>
              <w:rPr>
                <w:rFonts w:ascii="Arial" w:hAnsi="Arial" w:cs="Arial"/>
                <w:b/>
                <w:bCs/>
                <w:sz w:val="22"/>
                <w:szCs w:val="22"/>
              </w:rPr>
            </w:pPr>
            <w:r w:rsidRPr="00634679">
              <w:rPr>
                <w:rFonts w:ascii="Arial" w:hAnsi="Arial" w:cs="Arial"/>
                <w:b/>
                <w:bCs/>
                <w:sz w:val="22"/>
                <w:szCs w:val="22"/>
              </w:rPr>
              <w:t xml:space="preserve">1.94 </w:t>
            </w:r>
          </w:p>
        </w:tc>
      </w:tr>
    </w:tbl>
    <w:p w14:paraId="3B9AA234" w14:textId="77777777" w:rsidR="00346090" w:rsidRPr="00634679" w:rsidRDefault="00346090" w:rsidP="004A3373">
      <w:pPr>
        <w:tabs>
          <w:tab w:val="left" w:pos="720"/>
        </w:tabs>
        <w:spacing w:line="360" w:lineRule="auto"/>
        <w:ind w:left="360"/>
        <w:jc w:val="both"/>
        <w:rPr>
          <w:rFonts w:ascii="Arial" w:eastAsia="Calibri" w:hAnsi="Arial" w:cs="Arial"/>
        </w:rPr>
      </w:pPr>
    </w:p>
    <w:p w14:paraId="5CE73E15" w14:textId="4AEF56F9" w:rsidR="00BB24D0" w:rsidRPr="00634679" w:rsidRDefault="00D659B2" w:rsidP="00066399">
      <w:pPr>
        <w:pStyle w:val="bodytrueup"/>
      </w:pPr>
      <w:r w:rsidRPr="00634679">
        <w:t xml:space="preserve">It is to submit that </w:t>
      </w:r>
      <w:r w:rsidR="005C6054" w:rsidRPr="00634679">
        <w:t xml:space="preserve">R&amp;M expenses towards expenditure incurred for repair and maintenance of </w:t>
      </w:r>
      <w:r w:rsidR="00A81D3D" w:rsidRPr="00634679">
        <w:t>quarter</w:t>
      </w:r>
      <w:r w:rsidR="005C6054" w:rsidRPr="00634679">
        <w:t xml:space="preserve">-3R-11 and its parking area for sitting arrangement of officials. </w:t>
      </w:r>
      <w:r w:rsidR="00BB24D0" w:rsidRPr="00634679">
        <w:t xml:space="preserve"> The building repair was a one-time requirement for maintaining minimum working infrastructure.</w:t>
      </w:r>
    </w:p>
    <w:p w14:paraId="5C2FF62E" w14:textId="77777777" w:rsidR="00793D78" w:rsidRDefault="00BB24D0" w:rsidP="00066399">
      <w:pPr>
        <w:pStyle w:val="bodytrueup"/>
      </w:pPr>
      <w:r w:rsidRPr="00634679">
        <w:t xml:space="preserve"> </w:t>
      </w:r>
      <w:r w:rsidR="008B44D5" w:rsidRPr="00634679">
        <w:t>Further, the</w:t>
      </w:r>
      <w:r w:rsidRPr="00634679">
        <w:t xml:space="preserve"> R&amp;M </w:t>
      </w:r>
      <w:r w:rsidR="008B44D5" w:rsidRPr="00634679">
        <w:t xml:space="preserve">cost during FY 2024-25 has </w:t>
      </w:r>
      <w:r w:rsidRPr="00634679">
        <w:t>increase</w:t>
      </w:r>
      <w:r w:rsidR="008B44D5" w:rsidRPr="00634679">
        <w:t>d</w:t>
      </w:r>
      <w:r w:rsidRPr="00634679">
        <w:t xml:space="preserve"> due to IT system strengthening, which was essential for billing accuracy, financial reporting, cyber</w:t>
      </w:r>
      <w:r w:rsidR="008B44D5" w:rsidRPr="00634679">
        <w:t xml:space="preserve"> </w:t>
      </w:r>
      <w:r w:rsidRPr="00634679">
        <w:t>security, and regulatory compliance.</w:t>
      </w:r>
      <w:r w:rsidR="008B44D5" w:rsidRPr="00634679">
        <w:t xml:space="preserve"> </w:t>
      </w:r>
      <w:r w:rsidRPr="00634679">
        <w:t xml:space="preserve">SAP AMC and colocation charges are mandatory recurring costs and not discretionary. </w:t>
      </w:r>
      <w:r w:rsidR="005C6054" w:rsidRPr="00634679">
        <w:t>R&amp;M expenses towards computer and data process</w:t>
      </w:r>
      <w:r w:rsidRPr="00634679">
        <w:t xml:space="preserve"> are as follows:</w:t>
      </w:r>
      <w:r w:rsidR="005C6054" w:rsidRPr="00634679">
        <w:t xml:space="preserve"> </w:t>
      </w:r>
    </w:p>
    <w:p w14:paraId="0AF345D5" w14:textId="70823AE3" w:rsidR="00793D78" w:rsidRDefault="005C6054" w:rsidP="00793D78">
      <w:pPr>
        <w:pStyle w:val="bodytrueup"/>
        <w:numPr>
          <w:ilvl w:val="1"/>
          <w:numId w:val="15"/>
        </w:numPr>
        <w:tabs>
          <w:tab w:val="left" w:pos="720"/>
        </w:tabs>
        <w:ind w:left="990"/>
      </w:pPr>
      <w:r w:rsidRPr="00634679">
        <w:t xml:space="preserve">Colocation </w:t>
      </w:r>
      <w:r w:rsidR="00211AE5" w:rsidRPr="00634679">
        <w:t>charges:</w:t>
      </w:r>
      <w:r w:rsidR="00DD06AB" w:rsidRPr="00634679">
        <w:t xml:space="preserve"> Rs. 0.11 Cr.</w:t>
      </w:r>
      <w:r w:rsidR="00FE1C8E" w:rsidRPr="00634679">
        <w:t>, which has not proposed in the ARR petition for FY 2024-25.</w:t>
      </w:r>
    </w:p>
    <w:p w14:paraId="7E95E83F" w14:textId="77777777" w:rsidR="00793D78" w:rsidRDefault="00DD06AB" w:rsidP="00793D78">
      <w:pPr>
        <w:pStyle w:val="bodytrueup"/>
        <w:numPr>
          <w:ilvl w:val="1"/>
          <w:numId w:val="15"/>
        </w:numPr>
        <w:tabs>
          <w:tab w:val="left" w:pos="720"/>
        </w:tabs>
        <w:ind w:left="990"/>
      </w:pPr>
      <w:r w:rsidRPr="00793D78">
        <w:t>SAP- AMC service charges: Rs.0.98 Cr.</w:t>
      </w:r>
      <w:r w:rsidR="003E4E24" w:rsidRPr="00793D78">
        <w:t xml:space="preserve"> </w:t>
      </w:r>
      <w:r w:rsidR="00FE1C8E" w:rsidRPr="00793D78">
        <w:t>with effect from 01.04.2024</w:t>
      </w:r>
    </w:p>
    <w:p w14:paraId="6F26F4D7" w14:textId="57FBAD40" w:rsidR="006D295C" w:rsidRPr="00793D78" w:rsidRDefault="00DD06AB" w:rsidP="00793D78">
      <w:pPr>
        <w:pStyle w:val="bodytrueup"/>
        <w:numPr>
          <w:ilvl w:val="1"/>
          <w:numId w:val="15"/>
        </w:numPr>
        <w:tabs>
          <w:tab w:val="left" w:pos="720"/>
        </w:tabs>
        <w:ind w:left="990"/>
      </w:pPr>
      <w:r w:rsidRPr="00793D78">
        <w:t>Addit</w:t>
      </w:r>
      <w:r w:rsidR="003E4E24" w:rsidRPr="00793D78">
        <w:t>ional user license fee : Rs.0.05</w:t>
      </w:r>
      <w:r w:rsidRPr="00793D78">
        <w:t>Cr.</w:t>
      </w:r>
      <w:r w:rsidR="003E4E24" w:rsidRPr="00793D78">
        <w:t xml:space="preserve"> for additional 35 no. of SAP users.</w:t>
      </w:r>
    </w:p>
    <w:p w14:paraId="6E7E7F9C" w14:textId="43915BEE" w:rsidR="00B4405F" w:rsidRPr="00634679" w:rsidRDefault="00BB24D0" w:rsidP="004A3373">
      <w:pPr>
        <w:tabs>
          <w:tab w:val="left" w:pos="720"/>
        </w:tabs>
        <w:spacing w:line="360" w:lineRule="auto"/>
        <w:ind w:left="360"/>
        <w:jc w:val="both"/>
        <w:rPr>
          <w:rFonts w:ascii="Arial" w:hAnsi="Arial" w:cs="Arial"/>
          <w:sz w:val="10"/>
          <w:szCs w:val="10"/>
        </w:rPr>
      </w:pPr>
      <w:r w:rsidRPr="00634679">
        <w:rPr>
          <w:rFonts w:ascii="Arial" w:eastAsia="Calibri" w:hAnsi="Arial" w:cs="Arial"/>
        </w:rPr>
        <w:t>Hence, t</w:t>
      </w:r>
      <w:r w:rsidR="00B4405F" w:rsidRPr="00634679">
        <w:rPr>
          <w:rFonts w:ascii="Arial" w:eastAsia="Calibri" w:hAnsi="Arial" w:cs="Arial"/>
        </w:rPr>
        <w:t xml:space="preserve">he </w:t>
      </w:r>
      <w:r w:rsidR="0051724D" w:rsidRPr="00634679">
        <w:rPr>
          <w:rFonts w:ascii="Arial" w:eastAsia="Calibri" w:hAnsi="Arial" w:cs="Arial"/>
        </w:rPr>
        <w:t>Applicant</w:t>
      </w:r>
      <w:r w:rsidR="00B4405F" w:rsidRPr="00634679">
        <w:rPr>
          <w:rFonts w:ascii="Arial" w:eastAsia="Calibri" w:hAnsi="Arial" w:cs="Arial"/>
        </w:rPr>
        <w:t xml:space="preserve"> requests the Hon’ble Commission to approve </w:t>
      </w:r>
      <w:bookmarkStart w:id="16" w:name="_Hlk92213317"/>
      <w:r w:rsidR="006D7CB9" w:rsidRPr="00634679">
        <w:rPr>
          <w:rFonts w:ascii="Arial" w:eastAsia="Calibri" w:hAnsi="Arial" w:cs="Arial"/>
        </w:rPr>
        <w:t xml:space="preserve">above </w:t>
      </w:r>
      <w:r w:rsidR="00B4405F" w:rsidRPr="00634679">
        <w:rPr>
          <w:rFonts w:ascii="Arial" w:eastAsia="Calibri" w:hAnsi="Arial" w:cs="Arial"/>
        </w:rPr>
        <w:t xml:space="preserve">Repairs &amp; Maintenance </w:t>
      </w:r>
      <w:bookmarkEnd w:id="16"/>
      <w:r w:rsidR="00B4405F" w:rsidRPr="00634679">
        <w:rPr>
          <w:rFonts w:ascii="Arial" w:eastAsia="Calibri" w:hAnsi="Arial" w:cs="Arial"/>
        </w:rPr>
        <w:t xml:space="preserve">cost </w:t>
      </w:r>
      <w:r w:rsidR="006D7CB9" w:rsidRPr="00634679">
        <w:rPr>
          <w:rFonts w:ascii="Arial" w:eastAsia="Calibri" w:hAnsi="Arial" w:cs="Arial"/>
        </w:rPr>
        <w:t xml:space="preserve">incurred </w:t>
      </w:r>
      <w:r w:rsidR="00B4405F" w:rsidRPr="00634679">
        <w:rPr>
          <w:rFonts w:ascii="Arial" w:eastAsia="Calibri" w:hAnsi="Arial" w:cs="Arial"/>
        </w:rPr>
        <w:t>as per the audited accounts.</w:t>
      </w:r>
    </w:p>
    <w:p w14:paraId="3EED5E4A" w14:textId="5A6A88D1" w:rsidR="00B34B52" w:rsidRPr="00634679" w:rsidRDefault="00C3409D" w:rsidP="00066399">
      <w:pPr>
        <w:pStyle w:val="Heading3"/>
      </w:pPr>
      <w:r w:rsidRPr="00634679">
        <w:t xml:space="preserve"> </w:t>
      </w:r>
      <w:bookmarkStart w:id="17" w:name="_Toc152674998"/>
      <w:r w:rsidR="009C05B1" w:rsidRPr="00634679">
        <w:t>Administration and General Expenses</w:t>
      </w:r>
      <w:bookmarkStart w:id="18" w:name="_Toc152674999"/>
      <w:bookmarkEnd w:id="17"/>
      <w:r w:rsidR="00B94E87" w:rsidRPr="00634679">
        <w:t>:</w:t>
      </w:r>
    </w:p>
    <w:p w14:paraId="06A43BC0" w14:textId="77777777" w:rsidR="00800526" w:rsidRPr="00634679" w:rsidRDefault="00800526" w:rsidP="00800526">
      <w:pPr>
        <w:pStyle w:val="ListParagraph"/>
        <w:keepNext/>
        <w:keepLines/>
        <w:spacing w:before="40" w:line="276" w:lineRule="auto"/>
        <w:ind w:left="540"/>
        <w:outlineLvl w:val="1"/>
        <w:rPr>
          <w:rFonts w:cs="Arial"/>
          <w:b/>
          <w:sz w:val="18"/>
          <w:szCs w:val="18"/>
        </w:rPr>
      </w:pPr>
    </w:p>
    <w:p w14:paraId="11D85D66" w14:textId="4792BC35" w:rsidR="008B7348" w:rsidRDefault="009C46FE" w:rsidP="00066399">
      <w:pPr>
        <w:pStyle w:val="bodytrueup"/>
      </w:pPr>
      <w:r w:rsidRPr="00634679">
        <w:t xml:space="preserve"> </w:t>
      </w:r>
      <w:r w:rsidR="00D271B2" w:rsidRPr="00634679">
        <w:t xml:space="preserve">It is submitted that Hon’ble Commission have revised the methodology and approved A&amp;G expenses to the tune of Rs.11.19Cr. for the </w:t>
      </w:r>
      <w:r w:rsidR="00204A7E">
        <w:t>FY</w:t>
      </w:r>
      <w:r w:rsidR="00D271B2" w:rsidRPr="00634679">
        <w:t xml:space="preserve"> 2024-25 considering A&amp;G expenses of Rs.8.68Cr. for the </w:t>
      </w:r>
      <w:r w:rsidR="00204A7E">
        <w:t>FY</w:t>
      </w:r>
      <w:r w:rsidR="00D271B2" w:rsidRPr="00634679">
        <w:t xml:space="preserve">2023-24  as the base by factoring  the same towards annual inflation for Rs.0.43Cr. for </w:t>
      </w:r>
      <w:r w:rsidR="00204A7E">
        <w:t>FY</w:t>
      </w:r>
      <w:r w:rsidR="00D271B2" w:rsidRPr="00634679">
        <w:t>2024-25 @5% and license Fees of Rs.1.90 Cr and ERPC membership fee</w:t>
      </w:r>
      <w:r w:rsidR="008B7348" w:rsidRPr="00634679">
        <w:t>s/fund of Rs.0.18 Cr as follows</w:t>
      </w:r>
      <w:bookmarkEnd w:id="18"/>
      <w:r w:rsidR="008B7348" w:rsidRPr="00634679">
        <w:t>:</w:t>
      </w:r>
    </w:p>
    <w:p w14:paraId="69DF6528" w14:textId="707452DB" w:rsidR="009E66F3" w:rsidRPr="009E66F3" w:rsidRDefault="009E66F3" w:rsidP="00211AE5">
      <w:pPr>
        <w:pStyle w:val="bodytrueup"/>
        <w:numPr>
          <w:ilvl w:val="0"/>
          <w:numId w:val="0"/>
        </w:numPr>
        <w:spacing w:after="0"/>
        <w:ind w:left="360" w:hanging="360"/>
        <w:jc w:val="center"/>
        <w:rPr>
          <w:b/>
          <w:bCs/>
        </w:rPr>
      </w:pPr>
      <w:r w:rsidRPr="009E66F3">
        <w:rPr>
          <w:b/>
          <w:bCs/>
        </w:rPr>
        <w:t>Table:</w:t>
      </w:r>
      <w:r w:rsidR="002F0BE5">
        <w:rPr>
          <w:b/>
          <w:bCs/>
        </w:rPr>
        <w:t xml:space="preserve"> </w:t>
      </w:r>
      <w:r w:rsidRPr="009E66F3">
        <w:rPr>
          <w:b/>
          <w:bCs/>
        </w:rPr>
        <w:t>Details of A&amp;G expenses</w:t>
      </w:r>
    </w:p>
    <w:tbl>
      <w:tblPr>
        <w:tblW w:w="4065" w:type="pct"/>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2"/>
        <w:gridCol w:w="1947"/>
        <w:gridCol w:w="1258"/>
      </w:tblGrid>
      <w:tr w:rsidR="00634679" w:rsidRPr="00634679" w14:paraId="3A09CF11" w14:textId="77777777" w:rsidTr="00211AE5">
        <w:trPr>
          <w:trHeight w:val="720"/>
        </w:trPr>
        <w:tc>
          <w:tcPr>
            <w:tcW w:w="2918" w:type="pct"/>
            <w:noWrap/>
            <w:vAlign w:val="center"/>
            <w:hideMark/>
          </w:tcPr>
          <w:p w14:paraId="02444DBF" w14:textId="77777777" w:rsidR="008B7348" w:rsidRPr="00634679" w:rsidRDefault="008B7348" w:rsidP="00A706BF">
            <w:pPr>
              <w:jc w:val="center"/>
              <w:rPr>
                <w:rFonts w:ascii="Arial" w:hAnsi="Arial" w:cs="Arial"/>
                <w:b/>
                <w:bCs/>
              </w:rPr>
            </w:pPr>
            <w:r w:rsidRPr="00634679">
              <w:rPr>
                <w:rFonts w:ascii="Arial" w:hAnsi="Arial" w:cs="Arial"/>
                <w:b/>
                <w:bCs/>
              </w:rPr>
              <w:t>Particulars</w:t>
            </w:r>
          </w:p>
        </w:tc>
        <w:tc>
          <w:tcPr>
            <w:tcW w:w="1265" w:type="pct"/>
          </w:tcPr>
          <w:p w14:paraId="11673D08" w14:textId="77777777" w:rsidR="008B7348" w:rsidRPr="00634679" w:rsidRDefault="008B7348" w:rsidP="00A706BF">
            <w:pPr>
              <w:jc w:val="center"/>
              <w:rPr>
                <w:rFonts w:ascii="Arial" w:hAnsi="Arial" w:cs="Arial"/>
                <w:b/>
                <w:bCs/>
              </w:rPr>
            </w:pPr>
            <w:r w:rsidRPr="00634679">
              <w:rPr>
                <w:rFonts w:ascii="Arial" w:hAnsi="Arial" w:cs="Arial"/>
                <w:b/>
                <w:bCs/>
              </w:rPr>
              <w:t>Approved</w:t>
            </w:r>
          </w:p>
          <w:p w14:paraId="409D0891" w14:textId="77777777" w:rsidR="008B7348" w:rsidRPr="00634679" w:rsidRDefault="008B7348" w:rsidP="00A706BF">
            <w:pPr>
              <w:jc w:val="center"/>
              <w:rPr>
                <w:rFonts w:ascii="Arial" w:hAnsi="Arial" w:cs="Arial"/>
                <w:b/>
                <w:bCs/>
              </w:rPr>
            </w:pPr>
            <w:r w:rsidRPr="00634679">
              <w:rPr>
                <w:rFonts w:ascii="Arial" w:hAnsi="Arial" w:cs="Arial"/>
                <w:b/>
                <w:bCs/>
              </w:rPr>
              <w:t xml:space="preserve"> (Rs. Cr.)</w:t>
            </w:r>
          </w:p>
        </w:tc>
        <w:tc>
          <w:tcPr>
            <w:tcW w:w="817" w:type="pct"/>
          </w:tcPr>
          <w:p w14:paraId="635E770B" w14:textId="77777777" w:rsidR="008B7348" w:rsidRPr="00634679" w:rsidRDefault="008B7348" w:rsidP="00A706BF">
            <w:pPr>
              <w:jc w:val="center"/>
              <w:rPr>
                <w:rFonts w:ascii="Arial" w:hAnsi="Arial" w:cs="Arial"/>
                <w:b/>
                <w:bCs/>
              </w:rPr>
            </w:pPr>
            <w:r w:rsidRPr="00634679">
              <w:rPr>
                <w:rFonts w:ascii="Arial" w:hAnsi="Arial" w:cs="Arial"/>
                <w:b/>
                <w:bCs/>
              </w:rPr>
              <w:t>Actual</w:t>
            </w:r>
          </w:p>
        </w:tc>
      </w:tr>
      <w:tr w:rsidR="00634679" w:rsidRPr="00634679" w14:paraId="3FD51730" w14:textId="77777777" w:rsidTr="00211AE5">
        <w:trPr>
          <w:trHeight w:val="720"/>
        </w:trPr>
        <w:tc>
          <w:tcPr>
            <w:tcW w:w="2918" w:type="pct"/>
            <w:noWrap/>
            <w:vAlign w:val="center"/>
            <w:hideMark/>
          </w:tcPr>
          <w:p w14:paraId="2559927F" w14:textId="77777777" w:rsidR="008B7348" w:rsidRPr="00634679" w:rsidRDefault="008B7348" w:rsidP="00A706BF">
            <w:pPr>
              <w:rPr>
                <w:rFonts w:ascii="Arial" w:hAnsi="Arial" w:cs="Arial"/>
              </w:rPr>
            </w:pPr>
            <w:r w:rsidRPr="00634679">
              <w:rPr>
                <w:rFonts w:ascii="Arial" w:hAnsi="Arial" w:cs="Arial"/>
              </w:rPr>
              <w:t>A&amp;G expenses for FY 2023-24</w:t>
            </w:r>
          </w:p>
        </w:tc>
        <w:tc>
          <w:tcPr>
            <w:tcW w:w="1265" w:type="pct"/>
          </w:tcPr>
          <w:p w14:paraId="7855EB60" w14:textId="77777777" w:rsidR="008B7348" w:rsidRPr="00634679" w:rsidRDefault="008B7348" w:rsidP="00A706BF">
            <w:pPr>
              <w:jc w:val="right"/>
              <w:rPr>
                <w:rFonts w:ascii="Arial" w:hAnsi="Arial" w:cs="Arial"/>
              </w:rPr>
            </w:pPr>
            <w:r w:rsidRPr="00634679">
              <w:rPr>
                <w:rFonts w:ascii="Arial" w:hAnsi="Arial" w:cs="Arial"/>
              </w:rPr>
              <w:t>8.68</w:t>
            </w:r>
          </w:p>
        </w:tc>
        <w:tc>
          <w:tcPr>
            <w:tcW w:w="817" w:type="pct"/>
          </w:tcPr>
          <w:p w14:paraId="1333A888" w14:textId="77777777" w:rsidR="008B7348" w:rsidRPr="00634679" w:rsidRDefault="008B7348" w:rsidP="00A706BF">
            <w:pPr>
              <w:jc w:val="right"/>
              <w:rPr>
                <w:rFonts w:ascii="Arial" w:hAnsi="Arial" w:cs="Arial"/>
              </w:rPr>
            </w:pPr>
          </w:p>
        </w:tc>
      </w:tr>
      <w:tr w:rsidR="00634679" w:rsidRPr="00634679" w14:paraId="4172C108" w14:textId="77777777" w:rsidTr="00211AE5">
        <w:trPr>
          <w:trHeight w:val="720"/>
        </w:trPr>
        <w:tc>
          <w:tcPr>
            <w:tcW w:w="2918" w:type="pct"/>
            <w:noWrap/>
            <w:vAlign w:val="center"/>
          </w:tcPr>
          <w:p w14:paraId="6CE7659A" w14:textId="77777777" w:rsidR="008B7348" w:rsidRPr="00634679" w:rsidRDefault="008B7348" w:rsidP="00A706BF">
            <w:pPr>
              <w:rPr>
                <w:rFonts w:ascii="Arial" w:hAnsi="Arial" w:cs="Arial"/>
              </w:rPr>
            </w:pPr>
            <w:r w:rsidRPr="00634679">
              <w:rPr>
                <w:rFonts w:ascii="Arial" w:hAnsi="Arial" w:cs="Arial"/>
              </w:rPr>
              <w:t>Annual Inflation for FY 2024-25 @ 5%</w:t>
            </w:r>
          </w:p>
        </w:tc>
        <w:tc>
          <w:tcPr>
            <w:tcW w:w="1265" w:type="pct"/>
          </w:tcPr>
          <w:p w14:paraId="0431A4A2" w14:textId="77777777" w:rsidR="008B7348" w:rsidRPr="00634679" w:rsidRDefault="008B7348" w:rsidP="00A706BF">
            <w:pPr>
              <w:jc w:val="right"/>
              <w:rPr>
                <w:rFonts w:ascii="Arial" w:hAnsi="Arial" w:cs="Arial"/>
              </w:rPr>
            </w:pPr>
            <w:r w:rsidRPr="00634679">
              <w:rPr>
                <w:rFonts w:ascii="Arial" w:hAnsi="Arial" w:cs="Arial"/>
              </w:rPr>
              <w:t>0.43</w:t>
            </w:r>
          </w:p>
        </w:tc>
        <w:tc>
          <w:tcPr>
            <w:tcW w:w="817" w:type="pct"/>
          </w:tcPr>
          <w:p w14:paraId="7F858CAD" w14:textId="77777777" w:rsidR="008B7348" w:rsidRPr="00634679" w:rsidRDefault="008B7348" w:rsidP="00A706BF">
            <w:pPr>
              <w:jc w:val="right"/>
              <w:rPr>
                <w:rFonts w:ascii="Arial" w:hAnsi="Arial" w:cs="Arial"/>
              </w:rPr>
            </w:pPr>
          </w:p>
        </w:tc>
      </w:tr>
      <w:tr w:rsidR="00634679" w:rsidRPr="00634679" w14:paraId="58D4A8D4" w14:textId="77777777" w:rsidTr="00211AE5">
        <w:trPr>
          <w:trHeight w:val="720"/>
        </w:trPr>
        <w:tc>
          <w:tcPr>
            <w:tcW w:w="2918" w:type="pct"/>
            <w:noWrap/>
            <w:vAlign w:val="center"/>
            <w:hideMark/>
          </w:tcPr>
          <w:p w14:paraId="6A64373B" w14:textId="77777777" w:rsidR="008B7348" w:rsidRPr="00634679" w:rsidRDefault="008B7348" w:rsidP="00A706BF">
            <w:pPr>
              <w:rPr>
                <w:rFonts w:ascii="Arial" w:hAnsi="Arial" w:cs="Arial"/>
              </w:rPr>
            </w:pPr>
            <w:r w:rsidRPr="00634679">
              <w:rPr>
                <w:rFonts w:ascii="Arial" w:hAnsi="Arial" w:cs="Arial"/>
              </w:rPr>
              <w:t>Normal A&amp;G Estimated</w:t>
            </w:r>
          </w:p>
        </w:tc>
        <w:tc>
          <w:tcPr>
            <w:tcW w:w="1265" w:type="pct"/>
          </w:tcPr>
          <w:p w14:paraId="21A7BEC8" w14:textId="77777777" w:rsidR="008B7348" w:rsidRPr="00634679" w:rsidRDefault="008B7348" w:rsidP="00A706BF">
            <w:pPr>
              <w:jc w:val="right"/>
              <w:rPr>
                <w:rFonts w:ascii="Arial" w:hAnsi="Arial" w:cs="Arial"/>
              </w:rPr>
            </w:pPr>
            <w:r w:rsidRPr="00634679">
              <w:rPr>
                <w:rFonts w:ascii="Arial" w:hAnsi="Arial" w:cs="Arial"/>
              </w:rPr>
              <w:t>9.11</w:t>
            </w:r>
          </w:p>
        </w:tc>
        <w:tc>
          <w:tcPr>
            <w:tcW w:w="817" w:type="pct"/>
          </w:tcPr>
          <w:p w14:paraId="3B4ECB29" w14:textId="77777777" w:rsidR="008B7348" w:rsidRPr="00634679" w:rsidRDefault="008B7348" w:rsidP="00A706BF">
            <w:pPr>
              <w:jc w:val="right"/>
              <w:rPr>
                <w:rFonts w:ascii="Arial" w:hAnsi="Arial" w:cs="Arial"/>
              </w:rPr>
            </w:pPr>
            <w:r w:rsidRPr="00634679">
              <w:rPr>
                <w:rFonts w:ascii="Arial" w:hAnsi="Arial" w:cs="Arial"/>
              </w:rPr>
              <w:t>6.95</w:t>
            </w:r>
          </w:p>
        </w:tc>
      </w:tr>
      <w:tr w:rsidR="00634679" w:rsidRPr="00634679" w14:paraId="3A94E0F9" w14:textId="77777777" w:rsidTr="00211AE5">
        <w:trPr>
          <w:trHeight w:val="720"/>
        </w:trPr>
        <w:tc>
          <w:tcPr>
            <w:tcW w:w="2918" w:type="pct"/>
            <w:noWrap/>
            <w:vAlign w:val="center"/>
          </w:tcPr>
          <w:p w14:paraId="715DAB0C" w14:textId="1181A152" w:rsidR="008B7348" w:rsidRPr="00634679" w:rsidRDefault="00A140FE" w:rsidP="00A706BF">
            <w:pPr>
              <w:rPr>
                <w:rFonts w:ascii="Arial" w:hAnsi="Arial" w:cs="Arial"/>
              </w:rPr>
            </w:pPr>
            <w:r w:rsidRPr="00634679">
              <w:rPr>
                <w:rFonts w:ascii="Arial" w:hAnsi="Arial" w:cs="Arial"/>
              </w:rPr>
              <w:t>License</w:t>
            </w:r>
            <w:r w:rsidR="008B7348" w:rsidRPr="00634679">
              <w:rPr>
                <w:rFonts w:ascii="Arial" w:hAnsi="Arial" w:cs="Arial"/>
              </w:rPr>
              <w:t xml:space="preserve"> Fees</w:t>
            </w:r>
          </w:p>
        </w:tc>
        <w:tc>
          <w:tcPr>
            <w:tcW w:w="1265" w:type="pct"/>
          </w:tcPr>
          <w:p w14:paraId="3177E9FD" w14:textId="77777777" w:rsidR="008B7348" w:rsidRPr="00634679" w:rsidRDefault="008B7348" w:rsidP="00A706BF">
            <w:pPr>
              <w:jc w:val="right"/>
              <w:rPr>
                <w:rFonts w:ascii="Arial" w:hAnsi="Arial" w:cs="Arial"/>
              </w:rPr>
            </w:pPr>
            <w:r w:rsidRPr="00634679">
              <w:rPr>
                <w:rFonts w:ascii="Arial" w:hAnsi="Arial" w:cs="Arial"/>
              </w:rPr>
              <w:t>1.90</w:t>
            </w:r>
          </w:p>
        </w:tc>
        <w:tc>
          <w:tcPr>
            <w:tcW w:w="817" w:type="pct"/>
          </w:tcPr>
          <w:p w14:paraId="605867D9" w14:textId="77777777" w:rsidR="008B7348" w:rsidRPr="00634679" w:rsidRDefault="008B7348" w:rsidP="00A706BF">
            <w:pPr>
              <w:jc w:val="right"/>
              <w:rPr>
                <w:rFonts w:ascii="Arial" w:hAnsi="Arial" w:cs="Arial"/>
              </w:rPr>
            </w:pPr>
            <w:r w:rsidRPr="00634679">
              <w:rPr>
                <w:rFonts w:ascii="Arial" w:hAnsi="Arial" w:cs="Arial"/>
              </w:rPr>
              <w:t>2.50</w:t>
            </w:r>
          </w:p>
        </w:tc>
      </w:tr>
      <w:tr w:rsidR="00A140FE" w:rsidRPr="00634679" w14:paraId="3E510D69" w14:textId="77777777" w:rsidTr="00211AE5">
        <w:trPr>
          <w:trHeight w:val="720"/>
        </w:trPr>
        <w:tc>
          <w:tcPr>
            <w:tcW w:w="2918" w:type="pct"/>
            <w:noWrap/>
            <w:vAlign w:val="center"/>
          </w:tcPr>
          <w:p w14:paraId="5C962677" w14:textId="593A2147" w:rsidR="00A140FE" w:rsidRPr="00634679" w:rsidRDefault="00A140FE" w:rsidP="00A706BF">
            <w:pPr>
              <w:rPr>
                <w:rFonts w:ascii="Arial" w:hAnsi="Arial" w:cs="Arial"/>
              </w:rPr>
            </w:pPr>
            <w:r>
              <w:rPr>
                <w:rFonts w:ascii="Arial" w:hAnsi="Arial" w:cs="Arial"/>
              </w:rPr>
              <w:t>ERPC membership fee</w:t>
            </w:r>
          </w:p>
        </w:tc>
        <w:tc>
          <w:tcPr>
            <w:tcW w:w="1265" w:type="pct"/>
          </w:tcPr>
          <w:p w14:paraId="074E9786" w14:textId="4D1581CC" w:rsidR="00A140FE" w:rsidRPr="00634679" w:rsidRDefault="00A140FE" w:rsidP="00A706BF">
            <w:pPr>
              <w:jc w:val="right"/>
              <w:rPr>
                <w:rFonts w:ascii="Arial" w:hAnsi="Arial" w:cs="Arial"/>
              </w:rPr>
            </w:pPr>
            <w:r>
              <w:rPr>
                <w:rFonts w:ascii="Arial" w:hAnsi="Arial" w:cs="Arial"/>
              </w:rPr>
              <w:t>0.18</w:t>
            </w:r>
          </w:p>
        </w:tc>
        <w:tc>
          <w:tcPr>
            <w:tcW w:w="817" w:type="pct"/>
          </w:tcPr>
          <w:p w14:paraId="6D179F8E" w14:textId="77777777" w:rsidR="00A140FE" w:rsidRPr="00634679" w:rsidRDefault="00A140FE" w:rsidP="00A706BF">
            <w:pPr>
              <w:jc w:val="right"/>
              <w:rPr>
                <w:rFonts w:ascii="Arial" w:hAnsi="Arial" w:cs="Arial"/>
              </w:rPr>
            </w:pPr>
          </w:p>
        </w:tc>
      </w:tr>
      <w:tr w:rsidR="00634679" w:rsidRPr="00634679" w14:paraId="09D6CBF5" w14:textId="77777777" w:rsidTr="00211AE5">
        <w:trPr>
          <w:trHeight w:val="720"/>
        </w:trPr>
        <w:tc>
          <w:tcPr>
            <w:tcW w:w="2918" w:type="pct"/>
            <w:noWrap/>
            <w:vAlign w:val="center"/>
          </w:tcPr>
          <w:p w14:paraId="7C8794EF" w14:textId="77777777" w:rsidR="008B7348" w:rsidRPr="00634679" w:rsidRDefault="008B7348" w:rsidP="00A706BF">
            <w:pPr>
              <w:rPr>
                <w:rFonts w:ascii="Arial" w:hAnsi="Arial" w:cs="Arial"/>
                <w:b/>
                <w:bCs/>
              </w:rPr>
            </w:pPr>
            <w:r w:rsidRPr="00634679">
              <w:rPr>
                <w:rFonts w:ascii="Arial" w:hAnsi="Arial" w:cs="Arial"/>
                <w:b/>
                <w:bCs/>
              </w:rPr>
              <w:t>Sub-total:</w:t>
            </w:r>
          </w:p>
        </w:tc>
        <w:tc>
          <w:tcPr>
            <w:tcW w:w="1265" w:type="pct"/>
          </w:tcPr>
          <w:p w14:paraId="786984EA" w14:textId="77777777" w:rsidR="008B7348" w:rsidRPr="00634679" w:rsidRDefault="008B7348" w:rsidP="00A706BF">
            <w:pPr>
              <w:jc w:val="right"/>
              <w:rPr>
                <w:rFonts w:ascii="Arial" w:hAnsi="Arial" w:cs="Arial"/>
                <w:b/>
                <w:bCs/>
              </w:rPr>
            </w:pPr>
            <w:r w:rsidRPr="00634679">
              <w:rPr>
                <w:rFonts w:ascii="Arial" w:hAnsi="Arial" w:cs="Arial"/>
                <w:b/>
                <w:bCs/>
              </w:rPr>
              <w:t>11.19</w:t>
            </w:r>
          </w:p>
        </w:tc>
        <w:tc>
          <w:tcPr>
            <w:tcW w:w="817" w:type="pct"/>
          </w:tcPr>
          <w:p w14:paraId="031CFB06" w14:textId="77777777" w:rsidR="008B7348" w:rsidRPr="00634679" w:rsidRDefault="008B7348" w:rsidP="00A706BF">
            <w:pPr>
              <w:jc w:val="right"/>
              <w:rPr>
                <w:rFonts w:ascii="Arial" w:hAnsi="Arial" w:cs="Arial"/>
                <w:b/>
                <w:bCs/>
              </w:rPr>
            </w:pPr>
            <w:r w:rsidRPr="00634679">
              <w:rPr>
                <w:rFonts w:ascii="Arial" w:hAnsi="Arial" w:cs="Arial"/>
                <w:b/>
                <w:bCs/>
              </w:rPr>
              <w:t>9.45*</w:t>
            </w:r>
          </w:p>
        </w:tc>
      </w:tr>
      <w:tr w:rsidR="00634679" w:rsidRPr="00634679" w14:paraId="10B74746" w14:textId="77777777" w:rsidTr="00211AE5">
        <w:trPr>
          <w:trHeight w:val="720"/>
        </w:trPr>
        <w:tc>
          <w:tcPr>
            <w:tcW w:w="2918" w:type="pct"/>
            <w:noWrap/>
            <w:vAlign w:val="center"/>
          </w:tcPr>
          <w:p w14:paraId="105B2105" w14:textId="77777777" w:rsidR="008B7348" w:rsidRPr="00634679" w:rsidRDefault="008B7348" w:rsidP="00A706BF">
            <w:pPr>
              <w:rPr>
                <w:rFonts w:ascii="Arial" w:hAnsi="Arial" w:cs="Arial"/>
                <w:b/>
                <w:bCs/>
              </w:rPr>
            </w:pPr>
            <w:r w:rsidRPr="00634679">
              <w:rPr>
                <w:rFonts w:ascii="Arial" w:hAnsi="Arial" w:cs="Arial"/>
              </w:rPr>
              <w:t>Provision for Bad and Doubtful Debt</w:t>
            </w:r>
          </w:p>
        </w:tc>
        <w:tc>
          <w:tcPr>
            <w:tcW w:w="1265" w:type="pct"/>
          </w:tcPr>
          <w:p w14:paraId="130E6AF7" w14:textId="77777777" w:rsidR="008B7348" w:rsidRPr="00634679" w:rsidRDefault="008B7348" w:rsidP="00A706BF">
            <w:pPr>
              <w:jc w:val="right"/>
              <w:rPr>
                <w:rFonts w:ascii="Arial" w:hAnsi="Arial" w:cs="Arial"/>
                <w:bCs/>
              </w:rPr>
            </w:pPr>
          </w:p>
        </w:tc>
        <w:tc>
          <w:tcPr>
            <w:tcW w:w="817" w:type="pct"/>
          </w:tcPr>
          <w:p w14:paraId="2B2A4C21" w14:textId="77777777" w:rsidR="008B7348" w:rsidRPr="00634679" w:rsidRDefault="008B7348" w:rsidP="00A706BF">
            <w:pPr>
              <w:jc w:val="right"/>
              <w:rPr>
                <w:rFonts w:ascii="Arial" w:hAnsi="Arial" w:cs="Arial"/>
                <w:bCs/>
              </w:rPr>
            </w:pPr>
            <w:r w:rsidRPr="00634679">
              <w:rPr>
                <w:rFonts w:ascii="Arial" w:hAnsi="Arial" w:cs="Arial"/>
                <w:bCs/>
              </w:rPr>
              <w:t>29.98</w:t>
            </w:r>
          </w:p>
        </w:tc>
      </w:tr>
      <w:tr w:rsidR="00634679" w:rsidRPr="00634679" w14:paraId="155A44E3" w14:textId="77777777" w:rsidTr="00211AE5">
        <w:trPr>
          <w:trHeight w:val="720"/>
        </w:trPr>
        <w:tc>
          <w:tcPr>
            <w:tcW w:w="2918" w:type="pct"/>
            <w:noWrap/>
            <w:vAlign w:val="center"/>
          </w:tcPr>
          <w:p w14:paraId="623609E1" w14:textId="77777777" w:rsidR="008B7348" w:rsidRPr="00634679" w:rsidRDefault="008B7348" w:rsidP="00A706BF">
            <w:pPr>
              <w:rPr>
                <w:rFonts w:ascii="Arial" w:hAnsi="Arial" w:cs="Arial"/>
                <w:bCs/>
              </w:rPr>
            </w:pPr>
            <w:r w:rsidRPr="00634679">
              <w:rPr>
                <w:rFonts w:ascii="Arial" w:hAnsi="Arial" w:cs="Arial"/>
                <w:bCs/>
              </w:rPr>
              <w:t>Loss on Sale /De-capitalization of Asset</w:t>
            </w:r>
          </w:p>
        </w:tc>
        <w:tc>
          <w:tcPr>
            <w:tcW w:w="1265" w:type="pct"/>
          </w:tcPr>
          <w:p w14:paraId="4E25DCD5" w14:textId="77777777" w:rsidR="008B7348" w:rsidRPr="00634679" w:rsidRDefault="008B7348" w:rsidP="00A706BF">
            <w:pPr>
              <w:jc w:val="right"/>
              <w:rPr>
                <w:rFonts w:ascii="Arial" w:hAnsi="Arial" w:cs="Arial"/>
                <w:bCs/>
              </w:rPr>
            </w:pPr>
          </w:p>
        </w:tc>
        <w:tc>
          <w:tcPr>
            <w:tcW w:w="817" w:type="pct"/>
          </w:tcPr>
          <w:p w14:paraId="1D95C2AE" w14:textId="77777777" w:rsidR="008B7348" w:rsidRPr="00634679" w:rsidRDefault="008B7348" w:rsidP="00A706BF">
            <w:pPr>
              <w:jc w:val="right"/>
              <w:rPr>
                <w:rFonts w:ascii="Arial" w:hAnsi="Arial" w:cs="Arial"/>
                <w:bCs/>
              </w:rPr>
            </w:pPr>
            <w:r w:rsidRPr="00634679">
              <w:rPr>
                <w:rFonts w:ascii="Arial" w:hAnsi="Arial" w:cs="Arial"/>
                <w:bCs/>
              </w:rPr>
              <w:t>0.10</w:t>
            </w:r>
          </w:p>
        </w:tc>
      </w:tr>
      <w:tr w:rsidR="00634679" w:rsidRPr="00634679" w14:paraId="40390B0D" w14:textId="77777777" w:rsidTr="00211AE5">
        <w:trPr>
          <w:trHeight w:val="720"/>
        </w:trPr>
        <w:tc>
          <w:tcPr>
            <w:tcW w:w="2918" w:type="pct"/>
            <w:noWrap/>
            <w:vAlign w:val="center"/>
          </w:tcPr>
          <w:p w14:paraId="43116A5E" w14:textId="77777777" w:rsidR="008B7348" w:rsidRPr="00634679" w:rsidRDefault="008B7348" w:rsidP="00A706BF">
            <w:pPr>
              <w:rPr>
                <w:rFonts w:ascii="Arial" w:hAnsi="Arial" w:cs="Arial"/>
                <w:b/>
                <w:bCs/>
              </w:rPr>
            </w:pPr>
            <w:r w:rsidRPr="00634679">
              <w:rPr>
                <w:rFonts w:ascii="Arial" w:hAnsi="Arial" w:cs="Arial"/>
                <w:b/>
                <w:bCs/>
              </w:rPr>
              <w:t>Total A&amp;G Expenses:</w:t>
            </w:r>
          </w:p>
        </w:tc>
        <w:tc>
          <w:tcPr>
            <w:tcW w:w="1265" w:type="pct"/>
          </w:tcPr>
          <w:p w14:paraId="0E2A70F1" w14:textId="77777777" w:rsidR="008B7348" w:rsidRPr="00634679" w:rsidRDefault="008B7348" w:rsidP="00A706BF">
            <w:pPr>
              <w:jc w:val="right"/>
              <w:rPr>
                <w:rFonts w:ascii="Arial" w:hAnsi="Arial" w:cs="Arial"/>
                <w:b/>
                <w:bCs/>
              </w:rPr>
            </w:pPr>
            <w:r w:rsidRPr="00634679">
              <w:rPr>
                <w:rFonts w:ascii="Arial" w:hAnsi="Arial" w:cs="Arial"/>
                <w:b/>
                <w:bCs/>
              </w:rPr>
              <w:t>11.19</w:t>
            </w:r>
          </w:p>
        </w:tc>
        <w:tc>
          <w:tcPr>
            <w:tcW w:w="817" w:type="pct"/>
          </w:tcPr>
          <w:p w14:paraId="0D3B8A65" w14:textId="77777777" w:rsidR="008B7348" w:rsidRPr="00634679" w:rsidRDefault="008B7348" w:rsidP="00A706BF">
            <w:pPr>
              <w:jc w:val="right"/>
              <w:rPr>
                <w:rFonts w:ascii="Arial" w:hAnsi="Arial" w:cs="Arial"/>
                <w:b/>
                <w:bCs/>
              </w:rPr>
            </w:pPr>
            <w:r w:rsidRPr="00634679">
              <w:rPr>
                <w:rFonts w:ascii="Arial" w:hAnsi="Arial" w:cs="Arial"/>
                <w:b/>
                <w:bCs/>
              </w:rPr>
              <w:t>39.53</w:t>
            </w:r>
          </w:p>
        </w:tc>
      </w:tr>
    </w:tbl>
    <w:p w14:paraId="12AD69FF" w14:textId="71F8E298" w:rsidR="00066399" w:rsidRPr="00634679" w:rsidRDefault="0046462F" w:rsidP="00A44C85">
      <w:pPr>
        <w:pStyle w:val="bodytrueup"/>
        <w:keepNext/>
        <w:keepLines/>
        <w:spacing w:after="0"/>
        <w:ind w:left="540"/>
        <w:outlineLvl w:val="1"/>
        <w:rPr>
          <w:bCs/>
        </w:rPr>
      </w:pPr>
      <w:r w:rsidRPr="00634679">
        <w:t>GRIDCO has incurred A&amp;G expenses to the tune of Rs.9.45 Cr. excluding the Provision for Bad &amp; doubtful Debt towards OIPL-UMP</w:t>
      </w:r>
      <w:r w:rsidR="00ED2916" w:rsidRPr="00634679">
        <w:t>(Odisha Integrated Power Limited-Ultra Mega Power Project)</w:t>
      </w:r>
      <w:r w:rsidRPr="00634679">
        <w:t xml:space="preserve"> Projects of Rs. 29.98 Cr. and Loss of sales of Assets of Rs. 0.10 Cr. with total cost to the tune of Rs.39.53 Cr against approval of Rs.11.19 Cr. by Hon’ble Commission. Pursuant to the decision of </w:t>
      </w:r>
      <w:r w:rsidR="001B08B0">
        <w:t>Govt.</w:t>
      </w:r>
      <w:r w:rsidRPr="00634679">
        <w:t xml:space="preserve"> of India, GRIDCO is entitled to get 1300 MW of power from the Ultra Mega Power Project (UMPP) promoted by Power Finance Corporation (PFC) in the state of Odisha. GRIDCO being beneficiary for 1300MW power has contributed Rs. 13.00 Cr. towards commitment advance @Rs.1.00 Cr. per 100 MW of allocated power. Further, </w:t>
      </w:r>
      <w:r w:rsidR="001B08B0">
        <w:t>Govt.</w:t>
      </w:r>
      <w:r w:rsidRPr="00634679">
        <w:t xml:space="preserve"> of Odisha has paid Rs. 401 Cr. to GRIDCO for deposit towards land cost for the aforesaid project. The BoDs of OIPL in its 78</w:t>
      </w:r>
      <w:r w:rsidRPr="00634679">
        <w:rPr>
          <w:vertAlign w:val="superscript"/>
        </w:rPr>
        <w:t>th</w:t>
      </w:r>
      <w:r w:rsidRPr="00634679">
        <w:t xml:space="preserve"> meeting held on 29.06.2022 in principle decided to close the Odisha UMPP project and to communicate the decision to MoP for further necessary action as per the SOP. It was also decided to explore various possibilities for disposal of 3245 acre main plant land. Considering the Minutes of 78</w:t>
      </w:r>
      <w:r w:rsidRPr="00634679">
        <w:rPr>
          <w:vertAlign w:val="superscript"/>
        </w:rPr>
        <w:t>th</w:t>
      </w:r>
      <w:r w:rsidRPr="00634679">
        <w:t xml:space="preserve"> BOD’s meeting dated 29.06.2022 of OIPL and the observations of C&amp;AG during supplementary audit of the company for FY 2023-24, a provision of Rs. 29.98 Cr. (Principal Rs. 13.00 Cr. &amp; interest of Rs. 16.98 Cr. has been made towards the company’s contribution for OIPL (UMPP) Project.</w:t>
      </w:r>
    </w:p>
    <w:p w14:paraId="03670A09" w14:textId="21C80B85" w:rsidR="00D271B2" w:rsidRPr="00634679" w:rsidRDefault="0046462F" w:rsidP="00A44C85">
      <w:pPr>
        <w:pStyle w:val="bodytrueup"/>
        <w:keepNext/>
        <w:keepLines/>
        <w:spacing w:after="0"/>
        <w:ind w:left="540"/>
        <w:outlineLvl w:val="1"/>
        <w:rPr>
          <w:bCs/>
        </w:rPr>
      </w:pPr>
      <w:r w:rsidRPr="00634679">
        <w:t xml:space="preserve">Therefore, the provision toward bad &amp; doubtful debts of Rs. 29.98 Cr. may kindly be permitted in the truing up. </w:t>
      </w:r>
      <w:r w:rsidR="00891250" w:rsidRPr="00634679">
        <w:rPr>
          <w:bCs/>
        </w:rPr>
        <w:t>Accordingly, t</w:t>
      </w:r>
      <w:r w:rsidR="00D271B2" w:rsidRPr="00634679">
        <w:rPr>
          <w:bCs/>
        </w:rPr>
        <w:t xml:space="preserve">he details of </w:t>
      </w:r>
      <w:r w:rsidR="00F10B87" w:rsidRPr="00634679">
        <w:rPr>
          <w:bCs/>
        </w:rPr>
        <w:t xml:space="preserve">Actual </w:t>
      </w:r>
      <w:r w:rsidR="00D271B2" w:rsidRPr="00634679">
        <w:rPr>
          <w:bCs/>
        </w:rPr>
        <w:t>A&amp;G Costs incurred during the FY 2024-25 are summarized below:</w:t>
      </w:r>
    </w:p>
    <w:p w14:paraId="22F89E0A" w14:textId="77777777" w:rsidR="00D271B2" w:rsidRPr="00634679" w:rsidRDefault="00D271B2" w:rsidP="00D271B2">
      <w:pPr>
        <w:pStyle w:val="ListParagraph"/>
        <w:keepNext/>
        <w:keepLines/>
        <w:spacing w:after="0" w:line="360" w:lineRule="auto"/>
        <w:ind w:left="630" w:hanging="720"/>
        <w:jc w:val="both"/>
        <w:outlineLvl w:val="1"/>
        <w:rPr>
          <w:rFonts w:eastAsia="Calibri" w:cs="Arial"/>
          <w:bCs/>
          <w:sz w:val="8"/>
          <w:szCs w:val="8"/>
        </w:rPr>
      </w:pPr>
    </w:p>
    <w:tbl>
      <w:tblPr>
        <w:tblW w:w="3651" w:type="pct"/>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2092"/>
      </w:tblGrid>
      <w:tr w:rsidR="00634679" w:rsidRPr="00634679" w14:paraId="14EE366C" w14:textId="77777777" w:rsidTr="00F219C6">
        <w:trPr>
          <w:trHeight w:val="296"/>
        </w:trPr>
        <w:tc>
          <w:tcPr>
            <w:tcW w:w="3487" w:type="pct"/>
            <w:noWrap/>
            <w:vAlign w:val="center"/>
            <w:hideMark/>
          </w:tcPr>
          <w:p w14:paraId="36D3A3E6" w14:textId="77777777" w:rsidR="00D271B2" w:rsidRPr="00634679" w:rsidRDefault="00D271B2" w:rsidP="00F219C6">
            <w:pPr>
              <w:jc w:val="center"/>
              <w:rPr>
                <w:rFonts w:ascii="Arial" w:hAnsi="Arial" w:cs="Arial"/>
                <w:b/>
                <w:bCs/>
              </w:rPr>
            </w:pPr>
            <w:r w:rsidRPr="00634679">
              <w:rPr>
                <w:rFonts w:ascii="Arial" w:hAnsi="Arial" w:cs="Arial"/>
                <w:b/>
                <w:bCs/>
              </w:rPr>
              <w:t>Particulars</w:t>
            </w:r>
          </w:p>
        </w:tc>
        <w:tc>
          <w:tcPr>
            <w:tcW w:w="1513" w:type="pct"/>
          </w:tcPr>
          <w:p w14:paraId="70438638" w14:textId="77777777" w:rsidR="00D271B2" w:rsidRPr="00634679" w:rsidRDefault="00D271B2" w:rsidP="00F219C6">
            <w:pPr>
              <w:jc w:val="center"/>
              <w:rPr>
                <w:rFonts w:ascii="Arial" w:hAnsi="Arial" w:cs="Arial"/>
                <w:b/>
                <w:bCs/>
              </w:rPr>
            </w:pPr>
            <w:r w:rsidRPr="00634679">
              <w:rPr>
                <w:rFonts w:ascii="Arial" w:hAnsi="Arial" w:cs="Arial"/>
                <w:b/>
                <w:bCs/>
              </w:rPr>
              <w:t xml:space="preserve">Year ended </w:t>
            </w:r>
            <w:r w:rsidRPr="00634679">
              <w:rPr>
                <w:rFonts w:ascii="Arial" w:hAnsi="Arial" w:cs="Arial"/>
                <w:b/>
                <w:bCs/>
              </w:rPr>
              <w:br/>
              <w:t>31.03.2025</w:t>
            </w:r>
          </w:p>
          <w:p w14:paraId="6981001D" w14:textId="77777777" w:rsidR="00D271B2" w:rsidRPr="00634679" w:rsidRDefault="00D271B2" w:rsidP="00F219C6">
            <w:pPr>
              <w:jc w:val="center"/>
              <w:rPr>
                <w:rFonts w:ascii="Arial" w:hAnsi="Arial" w:cs="Arial"/>
                <w:b/>
                <w:bCs/>
              </w:rPr>
            </w:pPr>
            <w:r w:rsidRPr="00634679">
              <w:rPr>
                <w:rFonts w:ascii="Arial" w:hAnsi="Arial" w:cs="Arial"/>
                <w:b/>
                <w:bCs/>
              </w:rPr>
              <w:t xml:space="preserve"> (Rs. Cr.)</w:t>
            </w:r>
          </w:p>
        </w:tc>
      </w:tr>
      <w:tr w:rsidR="00634679" w:rsidRPr="00634679" w14:paraId="0D68226E" w14:textId="77777777" w:rsidTr="00F219C6">
        <w:trPr>
          <w:trHeight w:val="296"/>
        </w:trPr>
        <w:tc>
          <w:tcPr>
            <w:tcW w:w="3487" w:type="pct"/>
            <w:noWrap/>
            <w:vAlign w:val="center"/>
            <w:hideMark/>
          </w:tcPr>
          <w:p w14:paraId="11AA9791" w14:textId="466FB7C0" w:rsidR="00D271B2" w:rsidRPr="00634679" w:rsidRDefault="00D271B2" w:rsidP="00F219C6">
            <w:pPr>
              <w:rPr>
                <w:rFonts w:ascii="Arial" w:hAnsi="Arial" w:cs="Arial"/>
              </w:rPr>
            </w:pPr>
            <w:r w:rsidRPr="00634679">
              <w:rPr>
                <w:rFonts w:ascii="Arial" w:hAnsi="Arial" w:cs="Arial"/>
              </w:rPr>
              <w:t>Rent Rates &amp; Taxes</w:t>
            </w:r>
          </w:p>
        </w:tc>
        <w:tc>
          <w:tcPr>
            <w:tcW w:w="1513" w:type="pct"/>
          </w:tcPr>
          <w:p w14:paraId="58855058" w14:textId="77777777" w:rsidR="00D271B2" w:rsidRPr="00634679" w:rsidRDefault="00D271B2" w:rsidP="00F219C6">
            <w:pPr>
              <w:jc w:val="right"/>
              <w:rPr>
                <w:rFonts w:ascii="Arial" w:hAnsi="Arial" w:cs="Arial"/>
              </w:rPr>
            </w:pPr>
            <w:r w:rsidRPr="00634679">
              <w:rPr>
                <w:rFonts w:ascii="Arial" w:hAnsi="Arial" w:cs="Arial"/>
              </w:rPr>
              <w:t>0.07</w:t>
            </w:r>
          </w:p>
        </w:tc>
      </w:tr>
      <w:tr w:rsidR="00634679" w:rsidRPr="00634679" w14:paraId="62447BF6" w14:textId="77777777" w:rsidTr="00F219C6">
        <w:trPr>
          <w:trHeight w:val="296"/>
        </w:trPr>
        <w:tc>
          <w:tcPr>
            <w:tcW w:w="3487" w:type="pct"/>
            <w:noWrap/>
            <w:vAlign w:val="center"/>
            <w:hideMark/>
          </w:tcPr>
          <w:p w14:paraId="6EFD7CFF" w14:textId="77777777" w:rsidR="00D271B2" w:rsidRPr="00634679" w:rsidRDefault="00D271B2" w:rsidP="00F219C6">
            <w:pPr>
              <w:rPr>
                <w:rFonts w:ascii="Arial" w:hAnsi="Arial" w:cs="Arial"/>
              </w:rPr>
            </w:pPr>
            <w:r w:rsidRPr="00634679">
              <w:rPr>
                <w:rFonts w:ascii="Arial" w:hAnsi="Arial" w:cs="Arial"/>
              </w:rPr>
              <w:t>Licence Fees</w:t>
            </w:r>
          </w:p>
        </w:tc>
        <w:tc>
          <w:tcPr>
            <w:tcW w:w="1513" w:type="pct"/>
          </w:tcPr>
          <w:p w14:paraId="0DB134D5" w14:textId="77777777" w:rsidR="00D271B2" w:rsidRPr="00634679" w:rsidRDefault="00D271B2" w:rsidP="00F219C6">
            <w:pPr>
              <w:jc w:val="right"/>
              <w:rPr>
                <w:rFonts w:ascii="Arial" w:hAnsi="Arial" w:cs="Arial"/>
              </w:rPr>
            </w:pPr>
            <w:r w:rsidRPr="00634679">
              <w:rPr>
                <w:rFonts w:ascii="Arial" w:hAnsi="Arial" w:cs="Arial"/>
              </w:rPr>
              <w:t>2.50</w:t>
            </w:r>
          </w:p>
        </w:tc>
      </w:tr>
      <w:tr w:rsidR="00634679" w:rsidRPr="00634679" w14:paraId="36D30F4C" w14:textId="77777777" w:rsidTr="00F219C6">
        <w:trPr>
          <w:trHeight w:val="296"/>
        </w:trPr>
        <w:tc>
          <w:tcPr>
            <w:tcW w:w="3487" w:type="pct"/>
            <w:noWrap/>
            <w:vAlign w:val="center"/>
            <w:hideMark/>
          </w:tcPr>
          <w:p w14:paraId="78546920" w14:textId="77777777" w:rsidR="00D271B2" w:rsidRPr="00634679" w:rsidRDefault="00D271B2" w:rsidP="00F219C6">
            <w:pPr>
              <w:rPr>
                <w:rFonts w:ascii="Arial" w:hAnsi="Arial" w:cs="Arial"/>
              </w:rPr>
            </w:pPr>
            <w:r w:rsidRPr="00634679">
              <w:rPr>
                <w:rFonts w:ascii="Arial" w:hAnsi="Arial" w:cs="Arial"/>
              </w:rPr>
              <w:t>Audit Fees</w:t>
            </w:r>
          </w:p>
        </w:tc>
        <w:tc>
          <w:tcPr>
            <w:tcW w:w="1513" w:type="pct"/>
          </w:tcPr>
          <w:p w14:paraId="5951EBE1" w14:textId="77777777" w:rsidR="00D271B2" w:rsidRPr="00634679" w:rsidRDefault="00D271B2" w:rsidP="00F219C6">
            <w:pPr>
              <w:jc w:val="right"/>
              <w:rPr>
                <w:rFonts w:ascii="Arial" w:hAnsi="Arial" w:cs="Arial"/>
              </w:rPr>
            </w:pPr>
            <w:r w:rsidRPr="00634679">
              <w:rPr>
                <w:rFonts w:ascii="Arial" w:hAnsi="Arial" w:cs="Arial"/>
              </w:rPr>
              <w:t>0.18</w:t>
            </w:r>
          </w:p>
        </w:tc>
      </w:tr>
      <w:tr w:rsidR="00634679" w:rsidRPr="00634679" w14:paraId="367401A0" w14:textId="77777777" w:rsidTr="00F219C6">
        <w:trPr>
          <w:trHeight w:val="296"/>
        </w:trPr>
        <w:tc>
          <w:tcPr>
            <w:tcW w:w="3487" w:type="pct"/>
            <w:noWrap/>
            <w:vAlign w:val="center"/>
            <w:hideMark/>
          </w:tcPr>
          <w:p w14:paraId="59FEBA6A" w14:textId="77777777" w:rsidR="00D271B2" w:rsidRPr="00634679" w:rsidRDefault="00D271B2" w:rsidP="00F219C6">
            <w:pPr>
              <w:rPr>
                <w:rFonts w:ascii="Arial" w:hAnsi="Arial" w:cs="Arial"/>
              </w:rPr>
            </w:pPr>
            <w:r w:rsidRPr="00634679">
              <w:rPr>
                <w:rFonts w:ascii="Arial" w:hAnsi="Arial" w:cs="Arial"/>
              </w:rPr>
              <w:t>Legal Charges</w:t>
            </w:r>
          </w:p>
        </w:tc>
        <w:tc>
          <w:tcPr>
            <w:tcW w:w="1513" w:type="pct"/>
          </w:tcPr>
          <w:p w14:paraId="1C424C40" w14:textId="77777777" w:rsidR="00D271B2" w:rsidRPr="00634679" w:rsidRDefault="00D271B2" w:rsidP="00F219C6">
            <w:pPr>
              <w:jc w:val="right"/>
              <w:rPr>
                <w:rFonts w:ascii="Arial" w:hAnsi="Arial" w:cs="Arial"/>
              </w:rPr>
            </w:pPr>
            <w:r w:rsidRPr="00634679">
              <w:rPr>
                <w:rFonts w:ascii="Arial" w:hAnsi="Arial" w:cs="Arial"/>
              </w:rPr>
              <w:t>2.30</w:t>
            </w:r>
          </w:p>
        </w:tc>
      </w:tr>
      <w:tr w:rsidR="00634679" w:rsidRPr="00634679" w14:paraId="76048606" w14:textId="77777777" w:rsidTr="00F219C6">
        <w:trPr>
          <w:trHeight w:val="296"/>
        </w:trPr>
        <w:tc>
          <w:tcPr>
            <w:tcW w:w="3487" w:type="pct"/>
            <w:noWrap/>
            <w:vAlign w:val="center"/>
            <w:hideMark/>
          </w:tcPr>
          <w:p w14:paraId="1B6F30D1" w14:textId="77777777" w:rsidR="00D271B2" w:rsidRPr="00634679" w:rsidRDefault="00D271B2" w:rsidP="00F219C6">
            <w:pPr>
              <w:rPr>
                <w:rFonts w:ascii="Arial" w:hAnsi="Arial" w:cs="Arial"/>
              </w:rPr>
            </w:pPr>
            <w:r w:rsidRPr="00634679">
              <w:rPr>
                <w:rFonts w:ascii="Arial" w:hAnsi="Arial" w:cs="Arial"/>
              </w:rPr>
              <w:t>Professional Fees</w:t>
            </w:r>
          </w:p>
        </w:tc>
        <w:tc>
          <w:tcPr>
            <w:tcW w:w="1513" w:type="pct"/>
          </w:tcPr>
          <w:p w14:paraId="13B085AA" w14:textId="77777777" w:rsidR="00D271B2" w:rsidRPr="00634679" w:rsidRDefault="00D271B2" w:rsidP="00F219C6">
            <w:pPr>
              <w:jc w:val="right"/>
              <w:rPr>
                <w:rFonts w:ascii="Arial" w:hAnsi="Arial" w:cs="Arial"/>
              </w:rPr>
            </w:pPr>
            <w:r w:rsidRPr="00634679">
              <w:rPr>
                <w:rFonts w:ascii="Arial" w:hAnsi="Arial" w:cs="Arial"/>
              </w:rPr>
              <w:t>0.37</w:t>
            </w:r>
          </w:p>
        </w:tc>
      </w:tr>
      <w:tr w:rsidR="00634679" w:rsidRPr="00634679" w14:paraId="595CE79A" w14:textId="77777777" w:rsidTr="00F219C6">
        <w:trPr>
          <w:trHeight w:val="296"/>
        </w:trPr>
        <w:tc>
          <w:tcPr>
            <w:tcW w:w="3487" w:type="pct"/>
            <w:noWrap/>
            <w:vAlign w:val="center"/>
            <w:hideMark/>
          </w:tcPr>
          <w:p w14:paraId="26968805" w14:textId="77777777" w:rsidR="00D271B2" w:rsidRPr="00634679" w:rsidRDefault="00D271B2" w:rsidP="00F219C6">
            <w:pPr>
              <w:rPr>
                <w:rFonts w:ascii="Arial" w:hAnsi="Arial" w:cs="Arial"/>
              </w:rPr>
            </w:pPr>
            <w:r w:rsidRPr="00634679">
              <w:rPr>
                <w:rFonts w:ascii="Arial" w:hAnsi="Arial" w:cs="Arial"/>
              </w:rPr>
              <w:t>Communication Expenses</w:t>
            </w:r>
          </w:p>
        </w:tc>
        <w:tc>
          <w:tcPr>
            <w:tcW w:w="1513" w:type="pct"/>
          </w:tcPr>
          <w:p w14:paraId="77ECFAC2" w14:textId="77777777" w:rsidR="00D271B2" w:rsidRPr="00634679" w:rsidRDefault="00D271B2" w:rsidP="00F219C6">
            <w:pPr>
              <w:jc w:val="right"/>
              <w:rPr>
                <w:rFonts w:ascii="Arial" w:hAnsi="Arial" w:cs="Arial"/>
              </w:rPr>
            </w:pPr>
            <w:r w:rsidRPr="00634679">
              <w:rPr>
                <w:rFonts w:ascii="Arial" w:hAnsi="Arial" w:cs="Arial"/>
              </w:rPr>
              <w:t>0.17</w:t>
            </w:r>
          </w:p>
        </w:tc>
      </w:tr>
      <w:tr w:rsidR="00634679" w:rsidRPr="00634679" w14:paraId="283CAEB1" w14:textId="77777777" w:rsidTr="00F219C6">
        <w:trPr>
          <w:trHeight w:val="296"/>
        </w:trPr>
        <w:tc>
          <w:tcPr>
            <w:tcW w:w="3487" w:type="pct"/>
            <w:noWrap/>
            <w:vAlign w:val="center"/>
            <w:hideMark/>
          </w:tcPr>
          <w:p w14:paraId="5C2DD3FD" w14:textId="77777777" w:rsidR="00D271B2" w:rsidRPr="00634679" w:rsidRDefault="00D271B2" w:rsidP="00F219C6">
            <w:pPr>
              <w:rPr>
                <w:rFonts w:ascii="Arial" w:hAnsi="Arial" w:cs="Arial"/>
              </w:rPr>
            </w:pPr>
            <w:r w:rsidRPr="00634679">
              <w:rPr>
                <w:rFonts w:ascii="Arial" w:hAnsi="Arial" w:cs="Arial"/>
              </w:rPr>
              <w:t>Vehicle running Expense</w:t>
            </w:r>
          </w:p>
        </w:tc>
        <w:tc>
          <w:tcPr>
            <w:tcW w:w="1513" w:type="pct"/>
          </w:tcPr>
          <w:p w14:paraId="652A70F7" w14:textId="77777777" w:rsidR="00D271B2" w:rsidRPr="00634679" w:rsidRDefault="00D271B2" w:rsidP="00F219C6">
            <w:pPr>
              <w:jc w:val="right"/>
              <w:rPr>
                <w:rFonts w:ascii="Arial" w:hAnsi="Arial" w:cs="Arial"/>
              </w:rPr>
            </w:pPr>
            <w:r w:rsidRPr="00634679">
              <w:rPr>
                <w:rFonts w:ascii="Arial" w:hAnsi="Arial" w:cs="Arial"/>
              </w:rPr>
              <w:t>0.94</w:t>
            </w:r>
          </w:p>
        </w:tc>
      </w:tr>
      <w:tr w:rsidR="00634679" w:rsidRPr="00634679" w14:paraId="270E8914" w14:textId="77777777" w:rsidTr="00F219C6">
        <w:trPr>
          <w:trHeight w:val="296"/>
        </w:trPr>
        <w:tc>
          <w:tcPr>
            <w:tcW w:w="3487" w:type="pct"/>
            <w:noWrap/>
            <w:vAlign w:val="center"/>
            <w:hideMark/>
          </w:tcPr>
          <w:p w14:paraId="3B06728D" w14:textId="77777777" w:rsidR="00D271B2" w:rsidRPr="00634679" w:rsidRDefault="00D271B2" w:rsidP="00F219C6">
            <w:pPr>
              <w:rPr>
                <w:rFonts w:ascii="Arial" w:hAnsi="Arial" w:cs="Arial"/>
              </w:rPr>
            </w:pPr>
            <w:r w:rsidRPr="00634679">
              <w:rPr>
                <w:rFonts w:ascii="Arial" w:hAnsi="Arial" w:cs="Arial"/>
              </w:rPr>
              <w:t>Miscellaneous Expenses</w:t>
            </w:r>
          </w:p>
        </w:tc>
        <w:tc>
          <w:tcPr>
            <w:tcW w:w="1513" w:type="pct"/>
          </w:tcPr>
          <w:p w14:paraId="0165522F" w14:textId="77777777" w:rsidR="00D271B2" w:rsidRPr="00634679" w:rsidRDefault="00D271B2" w:rsidP="00F219C6">
            <w:pPr>
              <w:jc w:val="right"/>
              <w:rPr>
                <w:rFonts w:ascii="Arial" w:hAnsi="Arial" w:cs="Arial"/>
              </w:rPr>
            </w:pPr>
            <w:r w:rsidRPr="00634679">
              <w:rPr>
                <w:rFonts w:ascii="Arial" w:hAnsi="Arial" w:cs="Arial"/>
              </w:rPr>
              <w:t>2.92</w:t>
            </w:r>
          </w:p>
        </w:tc>
      </w:tr>
      <w:tr w:rsidR="00634679" w:rsidRPr="00634679" w14:paraId="352A7BF6" w14:textId="77777777" w:rsidTr="00F219C6">
        <w:trPr>
          <w:trHeight w:val="296"/>
        </w:trPr>
        <w:tc>
          <w:tcPr>
            <w:tcW w:w="3487" w:type="pct"/>
            <w:noWrap/>
            <w:vAlign w:val="center"/>
          </w:tcPr>
          <w:p w14:paraId="73AD79FD" w14:textId="77777777" w:rsidR="00D271B2" w:rsidRPr="00634679" w:rsidRDefault="00D271B2" w:rsidP="00F219C6">
            <w:pPr>
              <w:rPr>
                <w:rFonts w:ascii="Arial" w:hAnsi="Arial" w:cs="Arial"/>
                <w:b/>
                <w:bCs/>
              </w:rPr>
            </w:pPr>
            <w:r w:rsidRPr="00634679">
              <w:rPr>
                <w:rFonts w:ascii="Arial" w:hAnsi="Arial" w:cs="Arial"/>
                <w:b/>
                <w:bCs/>
              </w:rPr>
              <w:t>Sub-total:</w:t>
            </w:r>
          </w:p>
        </w:tc>
        <w:tc>
          <w:tcPr>
            <w:tcW w:w="1513" w:type="pct"/>
          </w:tcPr>
          <w:p w14:paraId="612DCD51" w14:textId="77777777" w:rsidR="00D271B2" w:rsidRPr="00634679" w:rsidRDefault="00D271B2" w:rsidP="00F219C6">
            <w:pPr>
              <w:jc w:val="right"/>
              <w:rPr>
                <w:rFonts w:ascii="Arial" w:hAnsi="Arial" w:cs="Arial"/>
                <w:b/>
                <w:bCs/>
              </w:rPr>
            </w:pPr>
            <w:r w:rsidRPr="00634679">
              <w:rPr>
                <w:rFonts w:ascii="Arial" w:hAnsi="Arial" w:cs="Arial"/>
                <w:b/>
                <w:bCs/>
              </w:rPr>
              <w:t>9.45</w:t>
            </w:r>
          </w:p>
        </w:tc>
      </w:tr>
      <w:tr w:rsidR="00634679" w:rsidRPr="00634679" w14:paraId="311A7A57" w14:textId="77777777" w:rsidTr="00F219C6">
        <w:trPr>
          <w:trHeight w:val="296"/>
        </w:trPr>
        <w:tc>
          <w:tcPr>
            <w:tcW w:w="3487" w:type="pct"/>
            <w:noWrap/>
            <w:vAlign w:val="center"/>
          </w:tcPr>
          <w:p w14:paraId="39E2568C" w14:textId="77777777" w:rsidR="00D271B2" w:rsidRPr="00634679" w:rsidRDefault="00D271B2" w:rsidP="00F219C6">
            <w:pPr>
              <w:rPr>
                <w:rFonts w:ascii="Arial" w:hAnsi="Arial" w:cs="Arial"/>
                <w:b/>
                <w:bCs/>
              </w:rPr>
            </w:pPr>
            <w:r w:rsidRPr="00634679">
              <w:rPr>
                <w:rFonts w:ascii="Arial" w:hAnsi="Arial" w:cs="Arial"/>
              </w:rPr>
              <w:t>Provision for Bad and Doubtful Debt</w:t>
            </w:r>
          </w:p>
        </w:tc>
        <w:tc>
          <w:tcPr>
            <w:tcW w:w="1513" w:type="pct"/>
          </w:tcPr>
          <w:p w14:paraId="3B1F0BF5" w14:textId="77777777" w:rsidR="00D271B2" w:rsidRPr="00634679" w:rsidRDefault="00D271B2" w:rsidP="00F219C6">
            <w:pPr>
              <w:jc w:val="right"/>
              <w:rPr>
                <w:rFonts w:ascii="Arial" w:hAnsi="Arial" w:cs="Arial"/>
                <w:bCs/>
              </w:rPr>
            </w:pPr>
            <w:r w:rsidRPr="00634679">
              <w:rPr>
                <w:rFonts w:ascii="Arial" w:hAnsi="Arial" w:cs="Arial"/>
                <w:bCs/>
              </w:rPr>
              <w:t>29.98</w:t>
            </w:r>
          </w:p>
        </w:tc>
      </w:tr>
      <w:tr w:rsidR="00634679" w:rsidRPr="00634679" w14:paraId="088CE0A1" w14:textId="77777777" w:rsidTr="00F219C6">
        <w:trPr>
          <w:trHeight w:val="296"/>
        </w:trPr>
        <w:tc>
          <w:tcPr>
            <w:tcW w:w="3487" w:type="pct"/>
            <w:noWrap/>
            <w:vAlign w:val="center"/>
          </w:tcPr>
          <w:p w14:paraId="5FD42841" w14:textId="77777777" w:rsidR="00D271B2" w:rsidRPr="00634679" w:rsidRDefault="00D271B2" w:rsidP="00F219C6">
            <w:pPr>
              <w:rPr>
                <w:rFonts w:ascii="Arial" w:hAnsi="Arial" w:cs="Arial"/>
                <w:bCs/>
              </w:rPr>
            </w:pPr>
            <w:r w:rsidRPr="00634679">
              <w:rPr>
                <w:rFonts w:ascii="Arial" w:hAnsi="Arial" w:cs="Arial"/>
                <w:bCs/>
              </w:rPr>
              <w:t>Loss on Sale /De-capitalization of Asset</w:t>
            </w:r>
          </w:p>
        </w:tc>
        <w:tc>
          <w:tcPr>
            <w:tcW w:w="1513" w:type="pct"/>
          </w:tcPr>
          <w:p w14:paraId="69193ED8" w14:textId="77777777" w:rsidR="00D271B2" w:rsidRPr="00634679" w:rsidRDefault="00D271B2" w:rsidP="00F219C6">
            <w:pPr>
              <w:jc w:val="right"/>
              <w:rPr>
                <w:rFonts w:ascii="Arial" w:hAnsi="Arial" w:cs="Arial"/>
                <w:bCs/>
              </w:rPr>
            </w:pPr>
            <w:r w:rsidRPr="00634679">
              <w:rPr>
                <w:rFonts w:ascii="Arial" w:hAnsi="Arial" w:cs="Arial"/>
                <w:bCs/>
              </w:rPr>
              <w:t>0.10</w:t>
            </w:r>
          </w:p>
        </w:tc>
      </w:tr>
      <w:tr w:rsidR="00634679" w:rsidRPr="00634679" w14:paraId="6B3F2802" w14:textId="77777777" w:rsidTr="00F219C6">
        <w:trPr>
          <w:trHeight w:val="296"/>
        </w:trPr>
        <w:tc>
          <w:tcPr>
            <w:tcW w:w="3487" w:type="pct"/>
            <w:noWrap/>
            <w:vAlign w:val="center"/>
          </w:tcPr>
          <w:p w14:paraId="1F923324" w14:textId="77777777" w:rsidR="00D271B2" w:rsidRPr="00634679" w:rsidRDefault="00D271B2" w:rsidP="00F219C6">
            <w:pPr>
              <w:rPr>
                <w:rFonts w:ascii="Arial" w:hAnsi="Arial" w:cs="Arial"/>
                <w:b/>
                <w:bCs/>
              </w:rPr>
            </w:pPr>
            <w:r w:rsidRPr="00634679">
              <w:rPr>
                <w:rFonts w:ascii="Arial" w:hAnsi="Arial" w:cs="Arial"/>
                <w:b/>
                <w:bCs/>
              </w:rPr>
              <w:t>Total A&amp;G Expenses:</w:t>
            </w:r>
          </w:p>
        </w:tc>
        <w:tc>
          <w:tcPr>
            <w:tcW w:w="1513" w:type="pct"/>
          </w:tcPr>
          <w:p w14:paraId="46C0BDD3" w14:textId="77777777" w:rsidR="00D271B2" w:rsidRPr="00634679" w:rsidRDefault="00D271B2" w:rsidP="00F219C6">
            <w:pPr>
              <w:jc w:val="right"/>
              <w:rPr>
                <w:rFonts w:ascii="Arial" w:hAnsi="Arial" w:cs="Arial"/>
                <w:b/>
                <w:bCs/>
              </w:rPr>
            </w:pPr>
            <w:r w:rsidRPr="00634679">
              <w:rPr>
                <w:rFonts w:ascii="Arial" w:hAnsi="Arial" w:cs="Arial"/>
                <w:b/>
                <w:bCs/>
              </w:rPr>
              <w:t>39.53</w:t>
            </w:r>
          </w:p>
        </w:tc>
      </w:tr>
    </w:tbl>
    <w:p w14:paraId="03363576" w14:textId="77777777" w:rsidR="00066399" w:rsidRPr="00634679" w:rsidRDefault="001D38BC" w:rsidP="00066399">
      <w:pPr>
        <w:pStyle w:val="bodytrueup"/>
        <w:rPr>
          <w:b/>
        </w:rPr>
      </w:pPr>
      <w:r w:rsidRPr="00634679">
        <w:t xml:space="preserve">In view of the above submission the </w:t>
      </w:r>
      <w:r w:rsidR="0051724D" w:rsidRPr="00634679">
        <w:t>Applicant</w:t>
      </w:r>
      <w:r w:rsidRPr="00634679">
        <w:t xml:space="preserve"> submits before the Hon’ble Commission for approval of the uncontrollable A&amp;G expenses to the tune of </w:t>
      </w:r>
      <w:r w:rsidRPr="00634679">
        <w:rPr>
          <w:b/>
        </w:rPr>
        <w:t>Rs.</w:t>
      </w:r>
      <w:r w:rsidR="00E17B9A" w:rsidRPr="00634679">
        <w:rPr>
          <w:b/>
        </w:rPr>
        <w:t>39.5</w:t>
      </w:r>
      <w:r w:rsidR="0060194E" w:rsidRPr="00634679">
        <w:rPr>
          <w:b/>
        </w:rPr>
        <w:t>3</w:t>
      </w:r>
      <w:r w:rsidRPr="00634679">
        <w:rPr>
          <w:b/>
        </w:rPr>
        <w:t xml:space="preserve"> </w:t>
      </w:r>
      <w:r w:rsidR="0057787E" w:rsidRPr="00634679">
        <w:rPr>
          <w:b/>
        </w:rPr>
        <w:t>Cr.</w:t>
      </w:r>
      <w:r w:rsidRPr="00634679">
        <w:t xml:space="preserve"> as per the audited accounts for the FY </w:t>
      </w:r>
      <w:r w:rsidR="0060194E" w:rsidRPr="00634679">
        <w:t>2024-25</w:t>
      </w:r>
      <w:r w:rsidRPr="00634679">
        <w:t>.</w:t>
      </w:r>
    </w:p>
    <w:p w14:paraId="4F5EB65F" w14:textId="51ADAF1B" w:rsidR="0043342C" w:rsidRPr="00634679" w:rsidRDefault="0043342C" w:rsidP="00066399">
      <w:pPr>
        <w:pStyle w:val="Heading3"/>
      </w:pPr>
      <w:r w:rsidRPr="00634679">
        <w:t>Finance Cost</w:t>
      </w:r>
    </w:p>
    <w:p w14:paraId="3C988B35" w14:textId="7F0E0D35" w:rsidR="00132B4B" w:rsidRPr="00634679" w:rsidRDefault="006A78C0" w:rsidP="00066399">
      <w:pPr>
        <w:pStyle w:val="bodytrueup"/>
      </w:pPr>
      <w:r w:rsidRPr="00634679">
        <w:t xml:space="preserve"> </w:t>
      </w:r>
      <w:r w:rsidR="009C05B1" w:rsidRPr="00634679">
        <w:t>The finance costs</w:t>
      </w:r>
      <w:r w:rsidR="006F568E" w:rsidRPr="00634679">
        <w:t xml:space="preserve"> </w:t>
      </w:r>
      <w:r w:rsidR="009C05B1" w:rsidRPr="00634679">
        <w:t xml:space="preserve">incurred by the </w:t>
      </w:r>
      <w:r w:rsidR="0051724D" w:rsidRPr="00634679">
        <w:t>Applicant</w:t>
      </w:r>
      <w:r w:rsidR="009C05B1" w:rsidRPr="00634679">
        <w:t xml:space="preserve"> for FY </w:t>
      </w:r>
      <w:r w:rsidR="001D778B" w:rsidRPr="00634679">
        <w:t>2024-25</w:t>
      </w:r>
      <w:r w:rsidR="009C05B1" w:rsidRPr="00634679">
        <w:t xml:space="preserve"> is </w:t>
      </w:r>
      <w:r w:rsidR="00D16109" w:rsidRPr="00634679">
        <w:t>summarized</w:t>
      </w:r>
      <w:r w:rsidR="009C05B1" w:rsidRPr="00634679">
        <w:t xml:space="preserve"> below:</w:t>
      </w:r>
      <w:r w:rsidR="0018598D" w:rsidRPr="00634679">
        <w:tab/>
        <w:t xml:space="preserve"> </w:t>
      </w:r>
    </w:p>
    <w:tbl>
      <w:tblPr>
        <w:tblStyle w:val="TableGrid"/>
        <w:tblW w:w="3662" w:type="pct"/>
        <w:jc w:val="center"/>
        <w:tblLook w:val="04A0" w:firstRow="1" w:lastRow="0" w:firstColumn="1" w:lastColumn="0" w:noHBand="0" w:noVBand="1"/>
      </w:tblPr>
      <w:tblGrid>
        <w:gridCol w:w="1347"/>
        <w:gridCol w:w="3884"/>
        <w:gridCol w:w="1703"/>
      </w:tblGrid>
      <w:tr w:rsidR="00634679" w:rsidRPr="00634679" w14:paraId="5C1EE48B" w14:textId="77777777" w:rsidTr="000646F1">
        <w:trPr>
          <w:tblHeader/>
          <w:jc w:val="center"/>
        </w:trPr>
        <w:tc>
          <w:tcPr>
            <w:tcW w:w="971" w:type="pct"/>
            <w:shd w:val="clear" w:color="auto" w:fill="auto"/>
          </w:tcPr>
          <w:p w14:paraId="0815DA35" w14:textId="57E80422" w:rsidR="00BF2495" w:rsidRPr="00634679" w:rsidRDefault="00BF2495" w:rsidP="001E7958">
            <w:pPr>
              <w:rPr>
                <w:rFonts w:ascii="Arial" w:eastAsia="Calibri" w:hAnsi="Arial" w:cs="Arial"/>
                <w:b/>
              </w:rPr>
            </w:pPr>
            <w:r w:rsidRPr="00634679">
              <w:rPr>
                <w:rFonts w:ascii="Arial" w:eastAsia="Calibri" w:hAnsi="Arial" w:cs="Arial"/>
                <w:b/>
              </w:rPr>
              <w:t>Sl. No.</w:t>
            </w:r>
          </w:p>
        </w:tc>
        <w:tc>
          <w:tcPr>
            <w:tcW w:w="2800" w:type="pct"/>
            <w:shd w:val="clear" w:color="auto" w:fill="auto"/>
            <w:vAlign w:val="center"/>
          </w:tcPr>
          <w:p w14:paraId="4666E608" w14:textId="2DFE191B" w:rsidR="00BF2495" w:rsidRPr="00634679" w:rsidRDefault="00BF2495" w:rsidP="001E7958">
            <w:pPr>
              <w:rPr>
                <w:rFonts w:ascii="Arial" w:eastAsia="Calibri" w:hAnsi="Arial" w:cs="Arial"/>
                <w:b/>
              </w:rPr>
            </w:pPr>
            <w:r w:rsidRPr="00634679">
              <w:rPr>
                <w:rFonts w:ascii="Arial" w:eastAsia="Calibri" w:hAnsi="Arial" w:cs="Arial"/>
                <w:b/>
              </w:rPr>
              <w:t>Particulars</w:t>
            </w:r>
          </w:p>
        </w:tc>
        <w:tc>
          <w:tcPr>
            <w:tcW w:w="1228" w:type="pct"/>
            <w:shd w:val="clear" w:color="auto" w:fill="auto"/>
            <w:vAlign w:val="center"/>
          </w:tcPr>
          <w:p w14:paraId="74939097" w14:textId="17BA216F" w:rsidR="00BF2495" w:rsidRPr="00634679" w:rsidRDefault="00BF2495" w:rsidP="001E7958">
            <w:pPr>
              <w:jc w:val="center"/>
              <w:rPr>
                <w:rFonts w:ascii="Arial" w:eastAsia="Calibri" w:hAnsi="Arial" w:cs="Arial"/>
                <w:b/>
              </w:rPr>
            </w:pPr>
            <w:r w:rsidRPr="00634679">
              <w:rPr>
                <w:rFonts w:ascii="Arial" w:eastAsia="Calibri" w:hAnsi="Arial" w:cs="Arial"/>
                <w:b/>
              </w:rPr>
              <w:t>Cost (Rs Cr.)</w:t>
            </w:r>
          </w:p>
        </w:tc>
      </w:tr>
      <w:tr w:rsidR="00634679" w:rsidRPr="00634679" w14:paraId="0F652614" w14:textId="77777777" w:rsidTr="000646F1">
        <w:trPr>
          <w:jc w:val="center"/>
        </w:trPr>
        <w:tc>
          <w:tcPr>
            <w:tcW w:w="971" w:type="pct"/>
          </w:tcPr>
          <w:p w14:paraId="23E3CC8E" w14:textId="5432D29C" w:rsidR="00BF2495" w:rsidRPr="00634679" w:rsidRDefault="00BF2495" w:rsidP="00DA7938">
            <w:pPr>
              <w:rPr>
                <w:rFonts w:ascii="Arial" w:eastAsia="Calibri" w:hAnsi="Arial" w:cs="Arial"/>
                <w:bCs/>
              </w:rPr>
            </w:pPr>
            <w:r w:rsidRPr="00634679">
              <w:rPr>
                <w:rFonts w:ascii="Arial" w:eastAsia="Calibri" w:hAnsi="Arial" w:cs="Arial"/>
                <w:bCs/>
              </w:rPr>
              <w:t>1</w:t>
            </w:r>
          </w:p>
        </w:tc>
        <w:tc>
          <w:tcPr>
            <w:tcW w:w="2800" w:type="pct"/>
            <w:vAlign w:val="center"/>
          </w:tcPr>
          <w:p w14:paraId="37C10D4D" w14:textId="4960DBF9" w:rsidR="00BF2495" w:rsidRPr="00634679" w:rsidRDefault="00BF2495" w:rsidP="00DA7938">
            <w:pPr>
              <w:rPr>
                <w:rFonts w:ascii="Arial" w:eastAsia="Calibri" w:hAnsi="Arial" w:cs="Arial"/>
                <w:bCs/>
              </w:rPr>
            </w:pPr>
            <w:r w:rsidRPr="00634679">
              <w:rPr>
                <w:rFonts w:ascii="Arial" w:eastAsia="Calibri" w:hAnsi="Arial" w:cs="Arial"/>
                <w:bCs/>
              </w:rPr>
              <w:t>Interest on OHPC securitized Dues</w:t>
            </w:r>
          </w:p>
        </w:tc>
        <w:tc>
          <w:tcPr>
            <w:tcW w:w="1228" w:type="pct"/>
            <w:vAlign w:val="center"/>
          </w:tcPr>
          <w:p w14:paraId="04280C1B" w14:textId="47E1D48D" w:rsidR="00BF2495" w:rsidRPr="00634679" w:rsidRDefault="00BF2495" w:rsidP="003E45CD">
            <w:pPr>
              <w:jc w:val="center"/>
              <w:rPr>
                <w:rFonts w:ascii="Arial" w:eastAsia="Calibri" w:hAnsi="Arial" w:cs="Arial"/>
                <w:bCs/>
              </w:rPr>
            </w:pPr>
            <w:r w:rsidRPr="00634679">
              <w:rPr>
                <w:rFonts w:ascii="Arial" w:eastAsia="Calibri" w:hAnsi="Arial" w:cs="Arial"/>
                <w:bCs/>
              </w:rPr>
              <w:t>29.66</w:t>
            </w:r>
          </w:p>
        </w:tc>
      </w:tr>
      <w:tr w:rsidR="00634679" w:rsidRPr="00634679" w14:paraId="49D4F82F" w14:textId="77777777" w:rsidTr="000646F1">
        <w:trPr>
          <w:jc w:val="center"/>
        </w:trPr>
        <w:tc>
          <w:tcPr>
            <w:tcW w:w="971" w:type="pct"/>
          </w:tcPr>
          <w:p w14:paraId="13D27373" w14:textId="3CC69EA9" w:rsidR="00BF2495" w:rsidRPr="00634679" w:rsidRDefault="00BF2495" w:rsidP="006A148B">
            <w:pPr>
              <w:rPr>
                <w:rFonts w:ascii="Arial" w:eastAsia="Calibri" w:hAnsi="Arial" w:cs="Arial"/>
                <w:bCs/>
              </w:rPr>
            </w:pPr>
            <w:r w:rsidRPr="00634679">
              <w:rPr>
                <w:rFonts w:ascii="Arial" w:eastAsia="Calibri" w:hAnsi="Arial" w:cs="Arial"/>
                <w:bCs/>
              </w:rPr>
              <w:t>2</w:t>
            </w:r>
          </w:p>
        </w:tc>
        <w:tc>
          <w:tcPr>
            <w:tcW w:w="2800" w:type="pct"/>
            <w:vAlign w:val="center"/>
          </w:tcPr>
          <w:p w14:paraId="6324F5C9" w14:textId="752B290B" w:rsidR="00BF2495" w:rsidRPr="00634679" w:rsidRDefault="00BF2495" w:rsidP="006A148B">
            <w:pPr>
              <w:rPr>
                <w:rFonts w:ascii="Arial" w:eastAsia="Calibri" w:hAnsi="Arial" w:cs="Arial"/>
                <w:bCs/>
              </w:rPr>
            </w:pPr>
            <w:r w:rsidRPr="00634679">
              <w:rPr>
                <w:rFonts w:ascii="Arial" w:eastAsia="Calibri" w:hAnsi="Arial" w:cs="Arial"/>
                <w:bCs/>
              </w:rPr>
              <w:t>Interest on Soft loan</w:t>
            </w:r>
          </w:p>
        </w:tc>
        <w:tc>
          <w:tcPr>
            <w:tcW w:w="1228" w:type="pct"/>
            <w:vAlign w:val="center"/>
          </w:tcPr>
          <w:p w14:paraId="1BF6101D" w14:textId="6F182828" w:rsidR="00BF2495" w:rsidRPr="00634679" w:rsidRDefault="00BF2495" w:rsidP="003E45CD">
            <w:pPr>
              <w:jc w:val="center"/>
              <w:rPr>
                <w:rFonts w:ascii="Arial" w:eastAsia="Calibri" w:hAnsi="Arial" w:cs="Arial"/>
                <w:bCs/>
              </w:rPr>
            </w:pPr>
            <w:r w:rsidRPr="00634679">
              <w:rPr>
                <w:rFonts w:ascii="Arial" w:eastAsia="Calibri" w:hAnsi="Arial" w:cs="Arial"/>
                <w:bCs/>
              </w:rPr>
              <w:t>104.32</w:t>
            </w:r>
          </w:p>
        </w:tc>
      </w:tr>
      <w:tr w:rsidR="00634679" w:rsidRPr="00634679" w14:paraId="03CEB40D" w14:textId="77777777" w:rsidTr="000646F1">
        <w:trPr>
          <w:jc w:val="center"/>
        </w:trPr>
        <w:tc>
          <w:tcPr>
            <w:tcW w:w="971" w:type="pct"/>
          </w:tcPr>
          <w:p w14:paraId="23CA1F52" w14:textId="2AC19A21" w:rsidR="00BF2495" w:rsidRPr="00634679" w:rsidRDefault="00BF2495" w:rsidP="0085114B">
            <w:pPr>
              <w:rPr>
                <w:rFonts w:ascii="Arial" w:eastAsia="Calibri" w:hAnsi="Arial" w:cs="Arial"/>
                <w:bCs/>
              </w:rPr>
            </w:pPr>
            <w:r w:rsidRPr="00634679">
              <w:rPr>
                <w:rFonts w:ascii="Arial" w:eastAsia="Calibri" w:hAnsi="Arial" w:cs="Arial"/>
                <w:bCs/>
              </w:rPr>
              <w:t>3</w:t>
            </w:r>
          </w:p>
        </w:tc>
        <w:tc>
          <w:tcPr>
            <w:tcW w:w="2800" w:type="pct"/>
            <w:vAlign w:val="center"/>
          </w:tcPr>
          <w:p w14:paraId="68344F23" w14:textId="0BA3BE59" w:rsidR="00BF2495" w:rsidRPr="00634679" w:rsidRDefault="00BF2495" w:rsidP="0085114B">
            <w:pPr>
              <w:rPr>
                <w:rFonts w:ascii="Arial" w:eastAsia="Calibri" w:hAnsi="Arial" w:cs="Arial"/>
                <w:bCs/>
              </w:rPr>
            </w:pPr>
            <w:r w:rsidRPr="00634679">
              <w:rPr>
                <w:rFonts w:ascii="Arial" w:eastAsia="Calibri" w:hAnsi="Arial" w:cs="Arial"/>
                <w:bCs/>
              </w:rPr>
              <w:t>Interest on short-term loan (SOD)</w:t>
            </w:r>
          </w:p>
        </w:tc>
        <w:tc>
          <w:tcPr>
            <w:tcW w:w="1228" w:type="pct"/>
            <w:vAlign w:val="center"/>
          </w:tcPr>
          <w:p w14:paraId="39CCE089" w14:textId="78146FE7" w:rsidR="00BF2495" w:rsidRPr="00634679" w:rsidRDefault="00BF2495" w:rsidP="00EF2BF9">
            <w:pPr>
              <w:jc w:val="center"/>
              <w:rPr>
                <w:rFonts w:ascii="Arial" w:eastAsia="Calibri" w:hAnsi="Arial" w:cs="Arial"/>
                <w:bCs/>
              </w:rPr>
            </w:pPr>
            <w:r w:rsidRPr="00634679">
              <w:rPr>
                <w:rFonts w:ascii="Arial" w:eastAsia="Calibri" w:hAnsi="Arial" w:cs="Arial"/>
                <w:bCs/>
              </w:rPr>
              <w:t>59.81</w:t>
            </w:r>
          </w:p>
        </w:tc>
      </w:tr>
      <w:tr w:rsidR="00634679" w:rsidRPr="00634679" w14:paraId="2350F1B8" w14:textId="77777777" w:rsidTr="000646F1">
        <w:trPr>
          <w:jc w:val="center"/>
        </w:trPr>
        <w:tc>
          <w:tcPr>
            <w:tcW w:w="971" w:type="pct"/>
          </w:tcPr>
          <w:p w14:paraId="1E8768C5" w14:textId="6042AA92" w:rsidR="00BF2495" w:rsidRPr="00634679" w:rsidRDefault="00BF2495" w:rsidP="006A148B">
            <w:pPr>
              <w:rPr>
                <w:rFonts w:ascii="Arial" w:eastAsia="Calibri" w:hAnsi="Arial" w:cs="Arial"/>
                <w:bCs/>
              </w:rPr>
            </w:pPr>
            <w:r w:rsidRPr="00634679">
              <w:rPr>
                <w:rFonts w:ascii="Arial" w:eastAsia="Calibri" w:hAnsi="Arial" w:cs="Arial"/>
                <w:bCs/>
              </w:rPr>
              <w:t>4</w:t>
            </w:r>
          </w:p>
        </w:tc>
        <w:tc>
          <w:tcPr>
            <w:tcW w:w="2800" w:type="pct"/>
            <w:vAlign w:val="center"/>
          </w:tcPr>
          <w:p w14:paraId="76972BB1" w14:textId="1C204F1A" w:rsidR="00BF2495" w:rsidRPr="00634679" w:rsidRDefault="00BF2495" w:rsidP="006A148B">
            <w:pPr>
              <w:rPr>
                <w:rFonts w:ascii="Arial" w:eastAsia="Calibri" w:hAnsi="Arial" w:cs="Arial"/>
                <w:bCs/>
              </w:rPr>
            </w:pPr>
            <w:r w:rsidRPr="00634679">
              <w:rPr>
                <w:rFonts w:ascii="Arial" w:eastAsia="Calibri" w:hAnsi="Arial" w:cs="Arial"/>
                <w:bCs/>
              </w:rPr>
              <w:t>Interest on External loan (Term-loan)</w:t>
            </w:r>
          </w:p>
        </w:tc>
        <w:tc>
          <w:tcPr>
            <w:tcW w:w="1228" w:type="pct"/>
            <w:vAlign w:val="center"/>
          </w:tcPr>
          <w:p w14:paraId="207428E1" w14:textId="6E70A47E" w:rsidR="00BF2495" w:rsidRPr="00634679" w:rsidRDefault="00BF2495" w:rsidP="00EF2BF9">
            <w:pPr>
              <w:jc w:val="center"/>
              <w:rPr>
                <w:rFonts w:ascii="Arial" w:eastAsia="Calibri" w:hAnsi="Arial" w:cs="Arial"/>
                <w:bCs/>
              </w:rPr>
            </w:pPr>
            <w:r w:rsidRPr="00634679">
              <w:rPr>
                <w:rFonts w:ascii="Arial" w:eastAsia="Calibri" w:hAnsi="Arial" w:cs="Arial"/>
                <w:bCs/>
              </w:rPr>
              <w:t>221.56</w:t>
            </w:r>
          </w:p>
        </w:tc>
      </w:tr>
      <w:tr w:rsidR="00634679" w:rsidRPr="00634679" w14:paraId="7309DB9D" w14:textId="77777777" w:rsidTr="000646F1">
        <w:trPr>
          <w:jc w:val="center"/>
        </w:trPr>
        <w:tc>
          <w:tcPr>
            <w:tcW w:w="971" w:type="pct"/>
          </w:tcPr>
          <w:p w14:paraId="4A15A513" w14:textId="491EE9BF" w:rsidR="00BF2495" w:rsidRPr="00634679" w:rsidRDefault="00BF2495" w:rsidP="006A148B">
            <w:pPr>
              <w:rPr>
                <w:rFonts w:ascii="Arial" w:eastAsia="Calibri" w:hAnsi="Arial" w:cs="Arial"/>
                <w:b/>
              </w:rPr>
            </w:pPr>
            <w:r w:rsidRPr="00634679">
              <w:rPr>
                <w:rFonts w:ascii="Arial" w:eastAsia="Calibri" w:hAnsi="Arial" w:cs="Arial"/>
                <w:b/>
              </w:rPr>
              <w:t>A</w:t>
            </w:r>
          </w:p>
        </w:tc>
        <w:tc>
          <w:tcPr>
            <w:tcW w:w="2800" w:type="pct"/>
            <w:vAlign w:val="center"/>
          </w:tcPr>
          <w:p w14:paraId="61238ECE" w14:textId="1E9D9DF4" w:rsidR="00BF2495" w:rsidRPr="00634679" w:rsidRDefault="00BF2495" w:rsidP="006A148B">
            <w:pPr>
              <w:rPr>
                <w:rFonts w:ascii="Arial" w:eastAsia="Calibri" w:hAnsi="Arial" w:cs="Arial"/>
                <w:b/>
              </w:rPr>
            </w:pPr>
            <w:r w:rsidRPr="00634679">
              <w:rPr>
                <w:rFonts w:ascii="Arial" w:eastAsia="Calibri" w:hAnsi="Arial" w:cs="Arial"/>
                <w:b/>
              </w:rPr>
              <w:t>Sub-total (A=1+2+3+4)</w:t>
            </w:r>
          </w:p>
        </w:tc>
        <w:tc>
          <w:tcPr>
            <w:tcW w:w="1228" w:type="pct"/>
            <w:vAlign w:val="center"/>
          </w:tcPr>
          <w:p w14:paraId="2C2A6FA5" w14:textId="3D878B7C" w:rsidR="00BF2495" w:rsidRPr="00634679" w:rsidRDefault="00BF2495" w:rsidP="00EF2BF9">
            <w:pPr>
              <w:jc w:val="center"/>
              <w:rPr>
                <w:rFonts w:ascii="Arial" w:eastAsia="Calibri" w:hAnsi="Arial" w:cs="Arial"/>
                <w:b/>
              </w:rPr>
            </w:pPr>
            <w:r w:rsidRPr="00634679">
              <w:rPr>
                <w:rFonts w:ascii="Arial" w:eastAsia="Calibri" w:hAnsi="Arial" w:cs="Arial"/>
                <w:b/>
              </w:rPr>
              <w:t>415.35</w:t>
            </w:r>
          </w:p>
        </w:tc>
      </w:tr>
      <w:tr w:rsidR="00634679" w:rsidRPr="00634679" w14:paraId="6E04A827" w14:textId="77777777" w:rsidTr="000646F1">
        <w:trPr>
          <w:trHeight w:val="287"/>
          <w:jc w:val="center"/>
        </w:trPr>
        <w:tc>
          <w:tcPr>
            <w:tcW w:w="971" w:type="pct"/>
          </w:tcPr>
          <w:p w14:paraId="07B92370" w14:textId="789680EC" w:rsidR="00BF2495" w:rsidRPr="00634679" w:rsidRDefault="00BF2495" w:rsidP="001E7958">
            <w:pPr>
              <w:rPr>
                <w:rFonts w:ascii="Arial" w:eastAsia="Calibri" w:hAnsi="Arial" w:cs="Arial"/>
                <w:bCs/>
              </w:rPr>
            </w:pPr>
            <w:r w:rsidRPr="00634679">
              <w:rPr>
                <w:rFonts w:ascii="Arial" w:eastAsia="Calibri" w:hAnsi="Arial" w:cs="Arial"/>
                <w:bCs/>
              </w:rPr>
              <w:t>5</w:t>
            </w:r>
          </w:p>
        </w:tc>
        <w:tc>
          <w:tcPr>
            <w:tcW w:w="2800" w:type="pct"/>
            <w:vAlign w:val="center"/>
          </w:tcPr>
          <w:p w14:paraId="720A2F14" w14:textId="3B6AB546" w:rsidR="00BF2495" w:rsidRPr="00634679" w:rsidRDefault="00BF2495" w:rsidP="001E7958">
            <w:pPr>
              <w:rPr>
                <w:rFonts w:ascii="Arial" w:eastAsia="Calibri" w:hAnsi="Arial" w:cs="Arial"/>
                <w:bCs/>
              </w:rPr>
            </w:pPr>
            <w:r w:rsidRPr="00634679">
              <w:rPr>
                <w:rFonts w:ascii="Arial" w:eastAsia="Calibri" w:hAnsi="Arial" w:cs="Arial"/>
                <w:bCs/>
              </w:rPr>
              <w:t xml:space="preserve">Financial charges (Guarantee Fees )                                                       </w:t>
            </w:r>
          </w:p>
        </w:tc>
        <w:tc>
          <w:tcPr>
            <w:tcW w:w="1228" w:type="pct"/>
            <w:vAlign w:val="center"/>
          </w:tcPr>
          <w:p w14:paraId="0BBD08BB" w14:textId="13FEF29C" w:rsidR="00BF2495" w:rsidRPr="00634679" w:rsidRDefault="00BF2495" w:rsidP="00EF2BF9">
            <w:pPr>
              <w:jc w:val="center"/>
              <w:rPr>
                <w:rFonts w:ascii="Arial" w:eastAsia="Calibri" w:hAnsi="Arial" w:cs="Arial"/>
                <w:bCs/>
              </w:rPr>
            </w:pPr>
            <w:r w:rsidRPr="00634679">
              <w:rPr>
                <w:rFonts w:ascii="Arial" w:eastAsia="Calibri" w:hAnsi="Arial" w:cs="Arial"/>
                <w:bCs/>
              </w:rPr>
              <w:t>15.81</w:t>
            </w:r>
          </w:p>
        </w:tc>
      </w:tr>
      <w:tr w:rsidR="00634679" w:rsidRPr="00634679" w14:paraId="0F09A97F" w14:textId="77777777" w:rsidTr="000646F1">
        <w:trPr>
          <w:jc w:val="center"/>
        </w:trPr>
        <w:tc>
          <w:tcPr>
            <w:tcW w:w="971" w:type="pct"/>
          </w:tcPr>
          <w:p w14:paraId="308A2DC2" w14:textId="40DCCE6D" w:rsidR="00BF2495" w:rsidRPr="00634679" w:rsidRDefault="00BF2495" w:rsidP="00591B5E">
            <w:pPr>
              <w:rPr>
                <w:rFonts w:ascii="Arial" w:eastAsia="Calibri" w:hAnsi="Arial" w:cs="Arial"/>
                <w:bCs/>
              </w:rPr>
            </w:pPr>
            <w:r w:rsidRPr="00634679">
              <w:rPr>
                <w:rFonts w:ascii="Arial" w:eastAsia="Calibri" w:hAnsi="Arial" w:cs="Arial"/>
                <w:bCs/>
              </w:rPr>
              <w:t>6</w:t>
            </w:r>
          </w:p>
        </w:tc>
        <w:tc>
          <w:tcPr>
            <w:tcW w:w="2800" w:type="pct"/>
            <w:vAlign w:val="center"/>
          </w:tcPr>
          <w:p w14:paraId="37239D2D" w14:textId="64912D77" w:rsidR="00BF2495" w:rsidRPr="00634679" w:rsidRDefault="00BF2495" w:rsidP="00591B5E">
            <w:pPr>
              <w:rPr>
                <w:rFonts w:ascii="Arial" w:eastAsia="Calibri" w:hAnsi="Arial" w:cs="Arial"/>
                <w:bCs/>
              </w:rPr>
            </w:pPr>
            <w:r w:rsidRPr="00634679">
              <w:rPr>
                <w:rFonts w:ascii="Arial" w:eastAsia="Calibri" w:hAnsi="Arial" w:cs="Arial"/>
                <w:bCs/>
              </w:rPr>
              <w:t>Bank Charges including LC Charges</w:t>
            </w:r>
          </w:p>
        </w:tc>
        <w:tc>
          <w:tcPr>
            <w:tcW w:w="1228" w:type="pct"/>
            <w:vAlign w:val="center"/>
          </w:tcPr>
          <w:p w14:paraId="6C518935" w14:textId="36AE06FD" w:rsidR="00BF2495" w:rsidRPr="00634679" w:rsidRDefault="00BF2495" w:rsidP="00EF2BF9">
            <w:pPr>
              <w:jc w:val="center"/>
              <w:rPr>
                <w:rFonts w:ascii="Arial" w:eastAsia="Calibri" w:hAnsi="Arial" w:cs="Arial"/>
                <w:bCs/>
              </w:rPr>
            </w:pPr>
            <w:r w:rsidRPr="00634679">
              <w:rPr>
                <w:rFonts w:ascii="Arial" w:eastAsia="Calibri" w:hAnsi="Arial" w:cs="Arial"/>
                <w:bCs/>
              </w:rPr>
              <w:t>3.05</w:t>
            </w:r>
          </w:p>
        </w:tc>
      </w:tr>
      <w:tr w:rsidR="00634679" w:rsidRPr="00634679" w14:paraId="606C47ED" w14:textId="77777777" w:rsidTr="000646F1">
        <w:trPr>
          <w:jc w:val="center"/>
        </w:trPr>
        <w:tc>
          <w:tcPr>
            <w:tcW w:w="971" w:type="pct"/>
          </w:tcPr>
          <w:p w14:paraId="65F23C02" w14:textId="41FA0F77" w:rsidR="00BF2495" w:rsidRPr="00634679" w:rsidRDefault="00BF2495" w:rsidP="001E7958">
            <w:pPr>
              <w:rPr>
                <w:rFonts w:ascii="Arial" w:eastAsia="Calibri" w:hAnsi="Arial" w:cs="Arial"/>
                <w:b/>
                <w:bCs/>
              </w:rPr>
            </w:pPr>
            <w:r w:rsidRPr="00634679">
              <w:rPr>
                <w:rFonts w:ascii="Arial" w:eastAsia="Calibri" w:hAnsi="Arial" w:cs="Arial"/>
                <w:b/>
                <w:bCs/>
              </w:rPr>
              <w:t>B</w:t>
            </w:r>
          </w:p>
        </w:tc>
        <w:tc>
          <w:tcPr>
            <w:tcW w:w="2800" w:type="pct"/>
            <w:vAlign w:val="center"/>
          </w:tcPr>
          <w:p w14:paraId="37CD0DA2" w14:textId="42151896" w:rsidR="00BF2495" w:rsidRPr="00634679" w:rsidRDefault="00BF2495" w:rsidP="001E7958">
            <w:pPr>
              <w:rPr>
                <w:rFonts w:ascii="Arial" w:eastAsia="Calibri" w:hAnsi="Arial" w:cs="Arial"/>
                <w:b/>
                <w:bCs/>
              </w:rPr>
            </w:pPr>
            <w:r w:rsidRPr="00634679">
              <w:rPr>
                <w:rFonts w:ascii="Arial" w:eastAsia="Calibri" w:hAnsi="Arial" w:cs="Arial"/>
                <w:b/>
                <w:bCs/>
              </w:rPr>
              <w:t>Sub –Total  (B=5+6)</w:t>
            </w:r>
          </w:p>
        </w:tc>
        <w:tc>
          <w:tcPr>
            <w:tcW w:w="1228" w:type="pct"/>
            <w:vAlign w:val="center"/>
          </w:tcPr>
          <w:p w14:paraId="5090DC9D" w14:textId="4D4EFA37" w:rsidR="00BF2495" w:rsidRPr="00634679" w:rsidRDefault="00BF2495" w:rsidP="00EF2BF9">
            <w:pPr>
              <w:jc w:val="center"/>
              <w:rPr>
                <w:rFonts w:ascii="Arial" w:eastAsia="Calibri" w:hAnsi="Arial" w:cs="Arial"/>
                <w:b/>
                <w:bCs/>
              </w:rPr>
            </w:pPr>
            <w:r w:rsidRPr="00634679">
              <w:rPr>
                <w:rFonts w:ascii="Arial" w:eastAsia="Calibri" w:hAnsi="Arial" w:cs="Arial"/>
                <w:b/>
                <w:bCs/>
              </w:rPr>
              <w:t>434.21</w:t>
            </w:r>
          </w:p>
        </w:tc>
      </w:tr>
      <w:tr w:rsidR="00634679" w:rsidRPr="00634679" w14:paraId="11CBA30C" w14:textId="77777777" w:rsidTr="000646F1">
        <w:trPr>
          <w:jc w:val="center"/>
        </w:trPr>
        <w:tc>
          <w:tcPr>
            <w:tcW w:w="971" w:type="pct"/>
          </w:tcPr>
          <w:p w14:paraId="0B8B4E00" w14:textId="71E80CA1" w:rsidR="00BF2495" w:rsidRPr="00634679" w:rsidRDefault="00BF2495" w:rsidP="00855D48">
            <w:pPr>
              <w:rPr>
                <w:rFonts w:ascii="Arial" w:eastAsia="Calibri" w:hAnsi="Arial" w:cs="Arial"/>
                <w:bCs/>
              </w:rPr>
            </w:pPr>
            <w:r w:rsidRPr="00634679">
              <w:rPr>
                <w:rFonts w:ascii="Arial" w:eastAsia="Calibri" w:hAnsi="Arial" w:cs="Arial"/>
                <w:bCs/>
              </w:rPr>
              <w:t>7</w:t>
            </w:r>
          </w:p>
        </w:tc>
        <w:tc>
          <w:tcPr>
            <w:tcW w:w="2800" w:type="pct"/>
            <w:vAlign w:val="center"/>
          </w:tcPr>
          <w:p w14:paraId="5CB27849" w14:textId="18F509F2" w:rsidR="00BF2495" w:rsidRPr="00634679" w:rsidRDefault="00BF2495" w:rsidP="00855D48">
            <w:pPr>
              <w:rPr>
                <w:rFonts w:ascii="Arial" w:eastAsia="Calibri" w:hAnsi="Arial" w:cs="Arial"/>
                <w:bCs/>
              </w:rPr>
            </w:pPr>
            <w:r w:rsidRPr="00634679">
              <w:rPr>
                <w:rFonts w:ascii="Arial" w:eastAsia="Calibri" w:hAnsi="Arial" w:cs="Arial"/>
                <w:bCs/>
              </w:rPr>
              <w:t>Fair value Changes for GoO Soft Loan - Amortized Cost (as per Ind AS)</w:t>
            </w:r>
          </w:p>
        </w:tc>
        <w:tc>
          <w:tcPr>
            <w:tcW w:w="1228" w:type="pct"/>
            <w:vAlign w:val="center"/>
          </w:tcPr>
          <w:p w14:paraId="45BD7F5B" w14:textId="69E1F5CE" w:rsidR="00BF2495" w:rsidRPr="00634679" w:rsidRDefault="00BF2495" w:rsidP="00EF2BF9">
            <w:pPr>
              <w:jc w:val="center"/>
              <w:rPr>
                <w:rFonts w:ascii="Arial" w:eastAsia="Calibri" w:hAnsi="Arial" w:cs="Arial"/>
                <w:bCs/>
              </w:rPr>
            </w:pPr>
            <w:r w:rsidRPr="00634679">
              <w:rPr>
                <w:rFonts w:ascii="Arial" w:eastAsia="Calibri" w:hAnsi="Arial" w:cs="Arial"/>
                <w:bCs/>
              </w:rPr>
              <w:t>51.58</w:t>
            </w:r>
          </w:p>
        </w:tc>
      </w:tr>
      <w:tr w:rsidR="00634679" w:rsidRPr="00634679" w14:paraId="612A339B" w14:textId="77777777" w:rsidTr="000646F1">
        <w:trPr>
          <w:jc w:val="center"/>
        </w:trPr>
        <w:tc>
          <w:tcPr>
            <w:tcW w:w="971" w:type="pct"/>
          </w:tcPr>
          <w:p w14:paraId="6EFBFFB1" w14:textId="3E5D1493" w:rsidR="00BF2495" w:rsidRPr="00634679" w:rsidRDefault="00BF2495" w:rsidP="001E7958">
            <w:pPr>
              <w:rPr>
                <w:rFonts w:ascii="Arial" w:eastAsia="Calibri" w:hAnsi="Arial" w:cs="Arial"/>
                <w:b/>
              </w:rPr>
            </w:pPr>
            <w:r w:rsidRPr="00634679">
              <w:rPr>
                <w:rFonts w:ascii="Arial" w:eastAsia="Calibri" w:hAnsi="Arial" w:cs="Arial"/>
                <w:b/>
              </w:rPr>
              <w:t>C</w:t>
            </w:r>
          </w:p>
        </w:tc>
        <w:tc>
          <w:tcPr>
            <w:tcW w:w="2800" w:type="pct"/>
            <w:vAlign w:val="center"/>
          </w:tcPr>
          <w:p w14:paraId="4C3AC6CB" w14:textId="31C7EBDE" w:rsidR="00BF2495" w:rsidRPr="00634679" w:rsidRDefault="00BF2495" w:rsidP="001E7958">
            <w:pPr>
              <w:rPr>
                <w:rFonts w:ascii="Arial" w:eastAsia="Calibri" w:hAnsi="Arial" w:cs="Arial"/>
                <w:b/>
              </w:rPr>
            </w:pPr>
            <w:r w:rsidRPr="00634679">
              <w:rPr>
                <w:rFonts w:ascii="Arial" w:eastAsia="Calibri" w:hAnsi="Arial" w:cs="Arial"/>
                <w:b/>
              </w:rPr>
              <w:t>Total (C= B+7)</w:t>
            </w:r>
          </w:p>
        </w:tc>
        <w:tc>
          <w:tcPr>
            <w:tcW w:w="1228" w:type="pct"/>
            <w:vAlign w:val="center"/>
          </w:tcPr>
          <w:p w14:paraId="05E945DF" w14:textId="1C9FDA45" w:rsidR="00BF2495" w:rsidRPr="00634679" w:rsidRDefault="00BF2495" w:rsidP="00EF2BF9">
            <w:pPr>
              <w:jc w:val="center"/>
              <w:rPr>
                <w:rFonts w:ascii="Arial" w:eastAsia="Calibri" w:hAnsi="Arial" w:cs="Arial"/>
                <w:b/>
              </w:rPr>
            </w:pPr>
            <w:r w:rsidRPr="00634679">
              <w:rPr>
                <w:rFonts w:ascii="Arial" w:eastAsia="Calibri" w:hAnsi="Arial" w:cs="Arial"/>
                <w:b/>
              </w:rPr>
              <w:t>485.79</w:t>
            </w:r>
          </w:p>
        </w:tc>
      </w:tr>
    </w:tbl>
    <w:p w14:paraId="3C9551D0" w14:textId="12EDAA98" w:rsidR="00C51053" w:rsidRPr="00634679" w:rsidRDefault="009C05B1" w:rsidP="00066399">
      <w:pPr>
        <w:pStyle w:val="bodytrueup"/>
      </w:pPr>
      <w:r w:rsidRPr="00634679">
        <w:t xml:space="preserve">It is submitted that Hon’ble Commission </w:t>
      </w:r>
      <w:r w:rsidR="000D67E8" w:rsidRPr="00634679">
        <w:t xml:space="preserve">has </w:t>
      </w:r>
      <w:r w:rsidR="001D778B" w:rsidRPr="00634679">
        <w:t>dis-</w:t>
      </w:r>
      <w:r w:rsidRPr="00634679">
        <w:t>allowed</w:t>
      </w:r>
      <w:r w:rsidR="007B05B8" w:rsidRPr="00634679">
        <w:t xml:space="preserve"> </w:t>
      </w:r>
      <w:r w:rsidR="000D67E8" w:rsidRPr="00634679">
        <w:t xml:space="preserve">the </w:t>
      </w:r>
      <w:r w:rsidR="007B05B8" w:rsidRPr="00634679">
        <w:t xml:space="preserve">finance cost </w:t>
      </w:r>
      <w:r w:rsidRPr="00634679">
        <w:t xml:space="preserve">in the ARR </w:t>
      </w:r>
      <w:r w:rsidR="000D67E8" w:rsidRPr="00634679">
        <w:t xml:space="preserve">order </w:t>
      </w:r>
      <w:r w:rsidRPr="00634679">
        <w:t xml:space="preserve">for </w:t>
      </w:r>
      <w:r w:rsidR="00204A7E">
        <w:t>FY</w:t>
      </w:r>
      <w:r w:rsidR="00955CF8" w:rsidRPr="00634679">
        <w:t xml:space="preserve"> </w:t>
      </w:r>
      <w:r w:rsidR="001D778B" w:rsidRPr="00634679">
        <w:t>2024-25</w:t>
      </w:r>
      <w:r w:rsidRPr="00634679">
        <w:t>.</w:t>
      </w:r>
      <w:r w:rsidR="00663F0C" w:rsidRPr="00634679">
        <w:t xml:space="preserve"> </w:t>
      </w:r>
      <w:r w:rsidR="00C51053" w:rsidRPr="00634679">
        <w:t>During the post-vesting period GRIDCO has incurred interest expenses mainly due to availing working capital loans in form of CC/WCDL/STL for ensuring timely payments to generators and availing maximum rebates. Further due to disallowance of finance costs and loan repayments in the ARR and revenue gap approved by OERC</w:t>
      </w:r>
      <w:r w:rsidR="00E52033" w:rsidRPr="00634679">
        <w:t>,</w:t>
      </w:r>
      <w:r w:rsidR="00C51053" w:rsidRPr="00634679">
        <w:t xml:space="preserve"> GRIDCO has been compelled to raise long-term loans from Banks and the State Government to service the existing loan liabilities availed during the pre-vesting period. </w:t>
      </w:r>
      <w:r w:rsidR="00383FFE">
        <w:t>As the gap extended to be funded through revenue from trading/UI was not actually available due to pass through treatment of c</w:t>
      </w:r>
      <w:r w:rsidR="00C51053" w:rsidRPr="00634679">
        <w:t>onsequently post-vesting finance costs primarily comprise unavoidable interest cost loans.</w:t>
      </w:r>
    </w:p>
    <w:p w14:paraId="49C09901" w14:textId="2031CF59" w:rsidR="00C35EE8" w:rsidRPr="00634679" w:rsidRDefault="00151174" w:rsidP="00A50025">
      <w:pPr>
        <w:pStyle w:val="bodytrueup"/>
      </w:pPr>
      <w:r w:rsidRPr="00634679">
        <w:t xml:space="preserve">It is </w:t>
      </w:r>
      <w:r w:rsidR="0056200C" w:rsidRPr="00634679">
        <w:t xml:space="preserve">further </w:t>
      </w:r>
      <w:r w:rsidRPr="00634679">
        <w:t xml:space="preserve">submitted that the Hon’ble Commission </w:t>
      </w:r>
      <w:r w:rsidR="000D67E8" w:rsidRPr="00634679">
        <w:t>has not been</w:t>
      </w:r>
      <w:r w:rsidRPr="00634679">
        <w:t xml:space="preserve"> approving the finance costs on </w:t>
      </w:r>
      <w:r w:rsidR="005750E7" w:rsidRPr="00634679">
        <w:t>the</w:t>
      </w:r>
      <w:r w:rsidRPr="00634679">
        <w:t xml:space="preserve"> loans availed by the </w:t>
      </w:r>
      <w:r w:rsidR="0051724D" w:rsidRPr="00634679">
        <w:t>Applicant</w:t>
      </w:r>
      <w:r w:rsidRPr="00634679">
        <w:t xml:space="preserve"> from </w:t>
      </w:r>
      <w:r w:rsidR="00204A7E">
        <w:t>FY</w:t>
      </w:r>
      <w:r w:rsidR="00B42355" w:rsidRPr="00634679">
        <w:t xml:space="preserve"> </w:t>
      </w:r>
      <w:r w:rsidRPr="00634679">
        <w:t>201</w:t>
      </w:r>
      <w:r w:rsidR="000704E3" w:rsidRPr="00634679">
        <w:t>5</w:t>
      </w:r>
      <w:r w:rsidRPr="00634679">
        <w:t>-1</w:t>
      </w:r>
      <w:r w:rsidR="000704E3" w:rsidRPr="00634679">
        <w:t>6</w:t>
      </w:r>
      <w:r w:rsidRPr="00634679">
        <w:t xml:space="preserve"> onwards. </w:t>
      </w:r>
      <w:r w:rsidR="0092440D" w:rsidRPr="00634679">
        <w:t xml:space="preserve">However Hon’ble Commission in ARR &amp; BSP orders repeatedly directed GRIDCO to meet the deficit/regulatory gap through UI/Trading revenue. </w:t>
      </w:r>
      <w:r w:rsidRPr="00634679">
        <w:t>It may be considered that the Hon’</w:t>
      </w:r>
      <w:r w:rsidR="00CF1359" w:rsidRPr="00634679">
        <w:t xml:space="preserve">ble </w:t>
      </w:r>
      <w:r w:rsidRPr="00634679">
        <w:t>C</w:t>
      </w:r>
      <w:r w:rsidR="00CF1359" w:rsidRPr="00634679">
        <w:t xml:space="preserve">ommission has approved </w:t>
      </w:r>
      <w:r w:rsidRPr="00634679">
        <w:t>gap in the ARR order</w:t>
      </w:r>
      <w:r w:rsidR="00C96036" w:rsidRPr="00634679">
        <w:t>s</w:t>
      </w:r>
      <w:r w:rsidRPr="00634679">
        <w:t xml:space="preserve"> </w:t>
      </w:r>
      <w:r w:rsidR="00CF1359" w:rsidRPr="00634679">
        <w:t xml:space="preserve">in the past years </w:t>
      </w:r>
      <w:r w:rsidRPr="00634679">
        <w:t xml:space="preserve">and deferred the truing up exercise </w:t>
      </w:r>
      <w:r w:rsidR="00CF1359" w:rsidRPr="00634679">
        <w:t xml:space="preserve">over the years </w:t>
      </w:r>
      <w:r w:rsidRPr="00634679">
        <w:t xml:space="preserve">and also not </w:t>
      </w:r>
      <w:r w:rsidR="00944268" w:rsidRPr="00634679">
        <w:t xml:space="preserve">approved any tariff recovery of the truing up/regulatory gap </w:t>
      </w:r>
      <w:r w:rsidR="00CF1359" w:rsidRPr="00634679">
        <w:t xml:space="preserve">since the inception of the </w:t>
      </w:r>
      <w:r w:rsidR="0051724D" w:rsidRPr="00634679">
        <w:t>Applicant</w:t>
      </w:r>
      <w:r w:rsidR="007F3F2E" w:rsidRPr="00634679">
        <w:t>’</w:t>
      </w:r>
      <w:r w:rsidR="00704EDD" w:rsidRPr="00634679">
        <w:t>s</w:t>
      </w:r>
      <w:r w:rsidR="007F3F2E" w:rsidRPr="00634679">
        <w:t xml:space="preserve"> business</w:t>
      </w:r>
      <w:r w:rsidR="00CF1359" w:rsidRPr="00634679">
        <w:t xml:space="preserve"> </w:t>
      </w:r>
      <w:r w:rsidR="00944268" w:rsidRPr="00634679">
        <w:t xml:space="preserve">till </w:t>
      </w:r>
      <w:r w:rsidR="00204A7E">
        <w:t>FY</w:t>
      </w:r>
      <w:r w:rsidR="00955CF8" w:rsidRPr="00634679">
        <w:t xml:space="preserve"> </w:t>
      </w:r>
      <w:r w:rsidR="00D14CDB" w:rsidRPr="00634679">
        <w:t>2023-24</w:t>
      </w:r>
      <w:r w:rsidR="0002208B" w:rsidRPr="00634679">
        <w:t xml:space="preserve"> except allowing carrying cost </w:t>
      </w:r>
      <w:r w:rsidR="00704EDD" w:rsidRPr="00634679">
        <w:t>for</w:t>
      </w:r>
      <w:r w:rsidR="0002208B" w:rsidRPr="00634679">
        <w:t xml:space="preserve"> </w:t>
      </w:r>
      <w:r w:rsidR="00204A7E">
        <w:t>FY</w:t>
      </w:r>
      <w:r w:rsidR="0002208B" w:rsidRPr="00634679">
        <w:t>2023-24</w:t>
      </w:r>
      <w:r w:rsidR="00D14CDB" w:rsidRPr="00634679">
        <w:t xml:space="preserve"> and FY 2024-25</w:t>
      </w:r>
      <w:r w:rsidR="00CF1359" w:rsidRPr="00634679">
        <w:t>. T</w:t>
      </w:r>
      <w:r w:rsidR="00C96036" w:rsidRPr="00634679">
        <w:t>hus</w:t>
      </w:r>
      <w:r w:rsidR="00BF2495" w:rsidRPr="00634679">
        <w:t>,</w:t>
      </w:r>
      <w:r w:rsidR="00C96036" w:rsidRPr="00634679">
        <w:t xml:space="preserve"> the gap </w:t>
      </w:r>
      <w:r w:rsidR="0002208B" w:rsidRPr="00634679">
        <w:t>so</w:t>
      </w:r>
      <w:r w:rsidR="00C96036" w:rsidRPr="00634679">
        <w:t xml:space="preserve"> resulted </w:t>
      </w:r>
      <w:r w:rsidR="00175EBD" w:rsidRPr="00634679">
        <w:t>being</w:t>
      </w:r>
      <w:r w:rsidR="0002208B" w:rsidRPr="00634679">
        <w:t xml:space="preserve"> </w:t>
      </w:r>
      <w:r w:rsidR="00C96036" w:rsidRPr="00634679">
        <w:t>accumulat</w:t>
      </w:r>
      <w:r w:rsidR="0002208B" w:rsidRPr="00634679">
        <w:t>ed</w:t>
      </w:r>
      <w:r w:rsidR="00C96036" w:rsidRPr="00634679">
        <w:t xml:space="preserve"> over the years due to non-cost reflective tariff and </w:t>
      </w:r>
      <w:r w:rsidR="00B81D30" w:rsidRPr="00634679">
        <w:t xml:space="preserve">for </w:t>
      </w:r>
      <w:r w:rsidR="00C96036" w:rsidRPr="00634679">
        <w:t xml:space="preserve">the issues mentioned above which </w:t>
      </w:r>
      <w:r w:rsidR="00944268" w:rsidRPr="00634679">
        <w:t>ha</w:t>
      </w:r>
      <w:r w:rsidR="00B42355" w:rsidRPr="00634679">
        <w:t>ve</w:t>
      </w:r>
      <w:r w:rsidR="00944268" w:rsidRPr="00634679">
        <w:t xml:space="preserve"> compelled the </w:t>
      </w:r>
      <w:r w:rsidR="0051724D" w:rsidRPr="00634679">
        <w:t>Applicant</w:t>
      </w:r>
      <w:r w:rsidR="00944268" w:rsidRPr="00634679">
        <w:t xml:space="preserve"> to </w:t>
      </w:r>
      <w:r w:rsidR="00C96036" w:rsidRPr="00634679">
        <w:t xml:space="preserve">resort to </w:t>
      </w:r>
      <w:r w:rsidR="0090023C" w:rsidRPr="00634679">
        <w:t>borrowings</w:t>
      </w:r>
      <w:r w:rsidR="00891250" w:rsidRPr="00634679">
        <w:t xml:space="preserve"> to avoid power regulation by Generators.</w:t>
      </w:r>
    </w:p>
    <w:p w14:paraId="4E0C0051" w14:textId="03DC049E" w:rsidR="00526006" w:rsidRPr="00634679" w:rsidRDefault="00C96036" w:rsidP="00A50025">
      <w:pPr>
        <w:pStyle w:val="bodytrueup"/>
      </w:pPr>
      <w:r w:rsidRPr="00634679">
        <w:t xml:space="preserve">It is further submitted that borrowings have become the only recourse </w:t>
      </w:r>
      <w:r w:rsidR="00E0385F" w:rsidRPr="00634679">
        <w:t xml:space="preserve">left for the </w:t>
      </w:r>
      <w:r w:rsidR="0051724D" w:rsidRPr="00634679">
        <w:t>Applicant</w:t>
      </w:r>
      <w:r w:rsidR="00E0385F" w:rsidRPr="00634679">
        <w:t xml:space="preserve"> over the years </w:t>
      </w:r>
      <w:r w:rsidRPr="00634679">
        <w:t>to meet the contractual obligation of paying the Generators’ dues to avoid power regulation</w:t>
      </w:r>
      <w:r w:rsidR="00991BEE" w:rsidRPr="00634679">
        <w:t xml:space="preserve">. </w:t>
      </w:r>
    </w:p>
    <w:p w14:paraId="47C7ED6C" w14:textId="29E07D3B" w:rsidR="00C76440" w:rsidRPr="00634679" w:rsidRDefault="00C76440" w:rsidP="00A50025">
      <w:pPr>
        <w:pStyle w:val="bodytrueup"/>
        <w:rPr>
          <w:bCs/>
        </w:rPr>
      </w:pPr>
      <w:r w:rsidRPr="00634679">
        <w:t>It is most respectfully submitted that the Hon’ble Supreme Court of India</w:t>
      </w:r>
      <w:r w:rsidRPr="00634679">
        <w:rPr>
          <w:bCs/>
        </w:rPr>
        <w:t xml:space="preserve"> </w:t>
      </w:r>
      <w:r w:rsidR="00D55A59" w:rsidRPr="00634679">
        <w:t>vide</w:t>
      </w:r>
      <w:r w:rsidRPr="00634679">
        <w:t xml:space="preserve"> </w:t>
      </w:r>
      <w:r w:rsidR="00A50025" w:rsidRPr="00634679">
        <w:t>Judgment</w:t>
      </w:r>
      <w:r w:rsidRPr="00634679">
        <w:t xml:space="preserve"> dated </w:t>
      </w:r>
      <w:r w:rsidR="00937967" w:rsidRPr="00634679">
        <w:t>05.10.2023</w:t>
      </w:r>
      <w:r w:rsidRPr="00634679">
        <w:t xml:space="preserve"> in Civil Appeal No. 414 of 2007 in the matter of ARR &amp; BSP for different years issued directions to the Hon’ble OERC. The extract of the </w:t>
      </w:r>
      <w:r w:rsidR="00DD0D32" w:rsidRPr="00634679">
        <w:t>directives issued by the Hon’ble Apex Court is</w:t>
      </w:r>
      <w:r w:rsidRPr="00634679">
        <w:t xml:space="preserve">  </w:t>
      </w:r>
      <w:r w:rsidR="00DD0D32" w:rsidRPr="00634679">
        <w:t>extract</w:t>
      </w:r>
      <w:r w:rsidRPr="00634679">
        <w:t>ed</w:t>
      </w:r>
      <w:r w:rsidR="00DD0D32" w:rsidRPr="00634679">
        <w:t xml:space="preserve"> </w:t>
      </w:r>
      <w:r w:rsidRPr="00634679">
        <w:t xml:space="preserve"> below:</w:t>
      </w:r>
    </w:p>
    <w:p w14:paraId="5C825C16" w14:textId="00C630A0" w:rsidR="0086230D" w:rsidRPr="00634679" w:rsidRDefault="00080BE1" w:rsidP="00866694">
      <w:pPr>
        <w:pStyle w:val="ListParagraph"/>
        <w:spacing w:line="360" w:lineRule="auto"/>
        <w:ind w:left="900"/>
        <w:jc w:val="both"/>
        <w:rPr>
          <w:rFonts w:eastAsia="Calibri" w:cs="Arial"/>
          <w:bCs/>
          <w:i/>
          <w:sz w:val="24"/>
          <w:szCs w:val="24"/>
        </w:rPr>
      </w:pPr>
      <w:r w:rsidRPr="00634679">
        <w:rPr>
          <w:rFonts w:eastAsia="Calibri" w:cs="Arial"/>
          <w:bCs/>
          <w:i/>
          <w:sz w:val="24"/>
          <w:szCs w:val="24"/>
        </w:rPr>
        <w:t>“</w:t>
      </w:r>
      <w:r w:rsidR="001D7F71" w:rsidRPr="00634679">
        <w:rPr>
          <w:rFonts w:eastAsia="Calibri" w:cs="Arial"/>
          <w:bCs/>
          <w:i/>
          <w:sz w:val="24"/>
          <w:szCs w:val="24"/>
        </w:rPr>
        <w:t>29. However in subsequent orders for subsequent years the Appellate Tribunal held that the interest payable on the loan being the cost may be allowed to pass through. We have confirmed the view while dealing with the other impugned orders. The interest cannot be equated with the principal loan amount as the interest will amount to the cost incurred by GRIDCO. However the interest burden can be passed on to DISCOMS in proportion of their outstandings. Therefore while passing a fresh order in terms of the final order the</w:t>
      </w:r>
      <w:r w:rsidRPr="00634679">
        <w:rPr>
          <w:rFonts w:eastAsia="Calibri" w:cs="Arial"/>
          <w:bCs/>
          <w:i/>
          <w:sz w:val="24"/>
          <w:szCs w:val="24"/>
        </w:rPr>
        <w:t xml:space="preserve"> </w:t>
      </w:r>
      <w:r w:rsidR="001D7F71" w:rsidRPr="00634679">
        <w:rPr>
          <w:rFonts w:eastAsia="Calibri" w:cs="Arial"/>
          <w:bCs/>
          <w:i/>
          <w:sz w:val="24"/>
          <w:szCs w:val="24"/>
        </w:rPr>
        <w:t>Commission will have to allow the interest on the loan to pass through as observed above but the principal loan amount cannot be allowed to pass through.</w:t>
      </w:r>
      <w:r w:rsidRPr="00634679">
        <w:rPr>
          <w:rFonts w:eastAsia="Calibri" w:cs="Arial"/>
          <w:bCs/>
          <w:i/>
          <w:sz w:val="24"/>
          <w:szCs w:val="24"/>
        </w:rPr>
        <w:t>”</w:t>
      </w:r>
    </w:p>
    <w:p w14:paraId="0C01EBD3" w14:textId="2705466B" w:rsidR="00DD0D32" w:rsidRPr="00634679" w:rsidRDefault="00DD0D32" w:rsidP="00866694">
      <w:pPr>
        <w:autoSpaceDE w:val="0"/>
        <w:autoSpaceDN w:val="0"/>
        <w:adjustRightInd w:val="0"/>
        <w:spacing w:line="360" w:lineRule="auto"/>
        <w:ind w:left="990"/>
        <w:jc w:val="both"/>
        <w:rPr>
          <w:rFonts w:ascii="Arial" w:eastAsia="Calibri" w:hAnsi="Arial" w:cs="Arial"/>
          <w:bCs/>
          <w:i/>
        </w:rPr>
      </w:pPr>
      <w:r w:rsidRPr="00634679">
        <w:rPr>
          <w:rFonts w:ascii="Arial" w:eastAsia="Calibri" w:hAnsi="Arial" w:cs="Arial"/>
          <w:bCs/>
          <w:i/>
        </w:rPr>
        <w:t xml:space="preserve">“34. We may note here that while passing an order pursuant to the order of remand </w:t>
      </w:r>
      <w:r w:rsidRPr="00634679">
        <w:rPr>
          <w:rFonts w:ascii="Arial" w:eastAsia="Calibri" w:hAnsi="Arial" w:cs="Arial"/>
          <w:bCs/>
          <w:i/>
          <w:u w:val="single"/>
        </w:rPr>
        <w:t xml:space="preserve">all the contentions based on the findings of the Appellate Tribunal and the Commission </w:t>
      </w:r>
      <w:r w:rsidR="00D234AA" w:rsidRPr="00634679">
        <w:rPr>
          <w:rFonts w:ascii="Arial" w:eastAsia="Calibri" w:hAnsi="Arial" w:cs="Arial"/>
          <w:bCs/>
          <w:i/>
          <w:u w:val="single"/>
        </w:rPr>
        <w:t>for subsequent</w:t>
      </w:r>
      <w:r w:rsidRPr="00634679">
        <w:rPr>
          <w:rFonts w:ascii="Arial" w:eastAsia="Calibri" w:hAnsi="Arial" w:cs="Arial"/>
          <w:bCs/>
          <w:i/>
          <w:u w:val="single"/>
        </w:rPr>
        <w:t xml:space="preserve"> years as approved by this Court must be taken into consideration by the Commission.</w:t>
      </w:r>
      <w:r w:rsidRPr="00634679">
        <w:rPr>
          <w:rFonts w:ascii="Arial" w:eastAsia="Calibri" w:hAnsi="Arial" w:cs="Arial"/>
          <w:bCs/>
          <w:i/>
        </w:rPr>
        <w:t xml:space="preserve"> If in subsequent orders as approved by this Court different criteria or different principle was applied submissions based on the same can always be canvassed in the proceedings pursuant to the order of remand.”</w:t>
      </w:r>
    </w:p>
    <w:p w14:paraId="5162B01E" w14:textId="4EA65A93" w:rsidR="008F5024" w:rsidRPr="00634679" w:rsidRDefault="008F5024" w:rsidP="00DD0D32">
      <w:pPr>
        <w:autoSpaceDE w:val="0"/>
        <w:autoSpaceDN w:val="0"/>
        <w:adjustRightInd w:val="0"/>
        <w:spacing w:line="360" w:lineRule="auto"/>
        <w:ind w:left="634"/>
        <w:jc w:val="both"/>
        <w:rPr>
          <w:rFonts w:ascii="Arial" w:eastAsia="Calibri" w:hAnsi="Arial" w:cs="Arial"/>
          <w:bCs/>
        </w:rPr>
      </w:pPr>
      <w:r w:rsidRPr="00634679">
        <w:rPr>
          <w:rFonts w:ascii="Arial" w:eastAsia="Calibri" w:hAnsi="Arial" w:cs="Arial"/>
          <w:bCs/>
        </w:rPr>
        <w:t>Hon’ble Commission may kindly consider that the Para 29 &amp; 34 of the said judgment stipulate towards</w:t>
      </w:r>
      <w:r w:rsidR="00517224" w:rsidRPr="00634679">
        <w:rPr>
          <w:rFonts w:ascii="Arial" w:eastAsia="Calibri" w:hAnsi="Arial" w:cs="Arial"/>
          <w:bCs/>
        </w:rPr>
        <w:t xml:space="preserve"> allowance </w:t>
      </w:r>
      <w:r w:rsidRPr="00634679">
        <w:rPr>
          <w:rFonts w:ascii="Arial" w:eastAsia="Calibri" w:hAnsi="Arial" w:cs="Arial"/>
          <w:bCs/>
        </w:rPr>
        <w:t xml:space="preserve">of interest cost to </w:t>
      </w:r>
      <w:r w:rsidR="00517224" w:rsidRPr="00634679">
        <w:rPr>
          <w:rFonts w:ascii="Arial" w:eastAsia="Calibri" w:hAnsi="Arial" w:cs="Arial"/>
          <w:bCs/>
        </w:rPr>
        <w:t xml:space="preserve">the </w:t>
      </w:r>
      <w:r w:rsidR="0051724D" w:rsidRPr="00634679">
        <w:rPr>
          <w:rFonts w:ascii="Arial" w:eastAsia="Calibri" w:hAnsi="Arial" w:cs="Arial"/>
          <w:bCs/>
        </w:rPr>
        <w:t>Applicant</w:t>
      </w:r>
      <w:r w:rsidRPr="00634679">
        <w:rPr>
          <w:rFonts w:ascii="Arial" w:eastAsia="Calibri" w:hAnsi="Arial" w:cs="Arial"/>
          <w:bCs/>
        </w:rPr>
        <w:t>.</w:t>
      </w:r>
    </w:p>
    <w:p w14:paraId="34DC70C6" w14:textId="52131E45" w:rsidR="00CB4A2B" w:rsidRPr="00634679" w:rsidRDefault="00FD671B" w:rsidP="00A50025">
      <w:pPr>
        <w:pStyle w:val="bodytrueup"/>
      </w:pPr>
      <w:r w:rsidRPr="00634679">
        <w:t xml:space="preserve"> </w:t>
      </w:r>
      <w:r w:rsidR="00DD0D32" w:rsidRPr="00634679">
        <w:t xml:space="preserve">The Hon’ble Commission is requested to kindly </w:t>
      </w:r>
      <w:r w:rsidR="00891250" w:rsidRPr="00634679">
        <w:t>re-</w:t>
      </w:r>
      <w:r w:rsidR="00DD0D32" w:rsidRPr="00634679">
        <w:t>consider and implement the above directives</w:t>
      </w:r>
      <w:r w:rsidR="005319A0" w:rsidRPr="00634679">
        <w:t xml:space="preserve"> </w:t>
      </w:r>
      <w:r w:rsidR="00DD0D32" w:rsidRPr="00634679">
        <w:t xml:space="preserve">of the Hon’ble Apex Court and approve the uncontrollable finance cost to the tune of </w:t>
      </w:r>
      <w:r w:rsidR="00DD0D32" w:rsidRPr="00634679">
        <w:rPr>
          <w:b/>
        </w:rPr>
        <w:t>Rs.</w:t>
      </w:r>
      <w:r w:rsidR="00D14CDB" w:rsidRPr="00634679">
        <w:rPr>
          <w:b/>
        </w:rPr>
        <w:t>434.21</w:t>
      </w:r>
      <w:r w:rsidR="002A1E0C" w:rsidRPr="00634679">
        <w:rPr>
          <w:b/>
        </w:rPr>
        <w:t xml:space="preserve"> </w:t>
      </w:r>
      <w:r w:rsidR="00DD0D32" w:rsidRPr="00634679">
        <w:rPr>
          <w:b/>
        </w:rPr>
        <w:t>Cr</w:t>
      </w:r>
      <w:r w:rsidR="00DD0D32" w:rsidRPr="00634679">
        <w:t xml:space="preserve">. </w:t>
      </w:r>
      <w:r w:rsidR="00B9373D" w:rsidRPr="00634679">
        <w:t xml:space="preserve">for the </w:t>
      </w:r>
      <w:r w:rsidR="00204A7E">
        <w:t>FY</w:t>
      </w:r>
      <w:r w:rsidR="00B9373D" w:rsidRPr="00634679">
        <w:t xml:space="preserve"> </w:t>
      </w:r>
      <w:r w:rsidR="00D14CDB" w:rsidRPr="00634679">
        <w:t>2024-25</w:t>
      </w:r>
      <w:r w:rsidR="00B9373D" w:rsidRPr="00634679">
        <w:t xml:space="preserve"> </w:t>
      </w:r>
      <w:r w:rsidR="00E00AAA" w:rsidRPr="00634679">
        <w:t xml:space="preserve">as per audited accounts as </w:t>
      </w:r>
      <w:r w:rsidR="00CB4A2B" w:rsidRPr="00634679">
        <w:t xml:space="preserve">Tariffs have been non-cost reflective for over a decade and Hon’ble Commission has not allowed truing up recovery since inception. Borrowings were undertaken only to ensure uninterrupted supply. </w:t>
      </w:r>
    </w:p>
    <w:p w14:paraId="31B7C444" w14:textId="6A80EA69" w:rsidR="00CB4A2B" w:rsidRPr="00634679" w:rsidRDefault="00126F59" w:rsidP="00A50025">
      <w:pPr>
        <w:pStyle w:val="Heading3"/>
      </w:pPr>
      <w:r w:rsidRPr="00634679">
        <w:t>Carrying cost on Regulatory Assets:-</w:t>
      </w:r>
    </w:p>
    <w:p w14:paraId="7EAA4E7F" w14:textId="0C2D492F" w:rsidR="00126F59" w:rsidRPr="00634679" w:rsidRDefault="00126F59" w:rsidP="00A50025">
      <w:pPr>
        <w:pStyle w:val="bodytrueup"/>
      </w:pPr>
      <w:r w:rsidRPr="00634679">
        <w:t xml:space="preserve">GRIDCO submits that carrying cost is a legitimate and essential element </w:t>
      </w:r>
      <w:r w:rsidR="004B1C6E" w:rsidRPr="00634679">
        <w:t>for the following reasons</w:t>
      </w:r>
      <w:r w:rsidRPr="00634679">
        <w:t>:</w:t>
      </w:r>
    </w:p>
    <w:p w14:paraId="669267DB" w14:textId="405D4AF8" w:rsidR="00126F59" w:rsidRPr="00634679" w:rsidRDefault="00126F59" w:rsidP="00CA7B30">
      <w:pPr>
        <w:numPr>
          <w:ilvl w:val="0"/>
          <w:numId w:val="13"/>
        </w:numPr>
        <w:spacing w:line="360" w:lineRule="auto"/>
        <w:rPr>
          <w:rFonts w:ascii="Arial" w:eastAsia="Calibri" w:hAnsi="Arial" w:cs="Arial"/>
          <w:bCs/>
        </w:rPr>
      </w:pPr>
      <w:r w:rsidRPr="00634679">
        <w:rPr>
          <w:rFonts w:ascii="Arial" w:eastAsia="Calibri" w:hAnsi="Arial" w:cs="Arial"/>
          <w:bCs/>
        </w:rPr>
        <w:t xml:space="preserve">The </w:t>
      </w:r>
      <w:r w:rsidR="004B1C6E" w:rsidRPr="00634679">
        <w:rPr>
          <w:rFonts w:ascii="Arial" w:eastAsia="Calibri" w:hAnsi="Arial" w:cs="Arial"/>
          <w:bCs/>
        </w:rPr>
        <w:t xml:space="preserve">revenue </w:t>
      </w:r>
      <w:r w:rsidRPr="00634679">
        <w:rPr>
          <w:rFonts w:ascii="Arial" w:eastAsia="Calibri" w:hAnsi="Arial" w:cs="Arial"/>
          <w:bCs/>
        </w:rPr>
        <w:t xml:space="preserve">gap pertains to past periods </w:t>
      </w:r>
      <w:r w:rsidR="004B1C6E" w:rsidRPr="00634679">
        <w:rPr>
          <w:rFonts w:ascii="Arial" w:eastAsia="Calibri" w:hAnsi="Arial" w:cs="Arial"/>
          <w:bCs/>
        </w:rPr>
        <w:t>during which</w:t>
      </w:r>
      <w:r w:rsidRPr="00634679">
        <w:rPr>
          <w:rFonts w:ascii="Arial" w:eastAsia="Calibri" w:hAnsi="Arial" w:cs="Arial"/>
          <w:bCs/>
        </w:rPr>
        <w:t xml:space="preserve"> costs were already incurred;</w:t>
      </w:r>
    </w:p>
    <w:p w14:paraId="19A71C65" w14:textId="5611DD17" w:rsidR="00126F59" w:rsidRPr="00634679" w:rsidRDefault="00D95A03" w:rsidP="00CA7B30">
      <w:pPr>
        <w:numPr>
          <w:ilvl w:val="0"/>
          <w:numId w:val="13"/>
        </w:numPr>
        <w:spacing w:line="360" w:lineRule="auto"/>
        <w:rPr>
          <w:rFonts w:ascii="Arial" w:eastAsia="Calibri" w:hAnsi="Arial" w:cs="Arial"/>
          <w:bCs/>
        </w:rPr>
      </w:pPr>
      <w:r w:rsidRPr="00634679">
        <w:rPr>
          <w:rFonts w:ascii="Arial" w:eastAsia="Calibri" w:hAnsi="Arial" w:cs="Arial"/>
          <w:bCs/>
        </w:rPr>
        <w:t>The d</w:t>
      </w:r>
      <w:r w:rsidR="00126F59" w:rsidRPr="00634679">
        <w:rPr>
          <w:rFonts w:ascii="Arial" w:eastAsia="Calibri" w:hAnsi="Arial" w:cs="Arial"/>
          <w:bCs/>
        </w:rPr>
        <w:t>elay in recovery is not attributable to GRIDCO;</w:t>
      </w:r>
    </w:p>
    <w:p w14:paraId="3AF90E62" w14:textId="6C83512E" w:rsidR="00126F59" w:rsidRPr="00634679" w:rsidRDefault="00126F59" w:rsidP="00CA7B30">
      <w:pPr>
        <w:numPr>
          <w:ilvl w:val="0"/>
          <w:numId w:val="13"/>
        </w:numPr>
        <w:spacing w:line="360" w:lineRule="auto"/>
        <w:rPr>
          <w:rFonts w:ascii="Arial" w:eastAsia="Calibri" w:hAnsi="Arial" w:cs="Arial"/>
          <w:bCs/>
        </w:rPr>
      </w:pPr>
      <w:r w:rsidRPr="00634679">
        <w:rPr>
          <w:rFonts w:ascii="Arial" w:eastAsia="Calibri" w:hAnsi="Arial" w:cs="Arial"/>
          <w:bCs/>
        </w:rPr>
        <w:t>Without carrying cost,</w:t>
      </w:r>
      <w:r w:rsidR="00D95A03" w:rsidRPr="00634679">
        <w:rPr>
          <w:rFonts w:ascii="Arial" w:eastAsia="Calibri" w:hAnsi="Arial" w:cs="Arial"/>
          <w:bCs/>
        </w:rPr>
        <w:t xml:space="preserve"> significant</w:t>
      </w:r>
      <w:r w:rsidRPr="00634679">
        <w:rPr>
          <w:rFonts w:ascii="Arial" w:eastAsia="Calibri" w:hAnsi="Arial" w:cs="Arial"/>
          <w:bCs/>
        </w:rPr>
        <w:t xml:space="preserve"> financial erosion is inevitable.</w:t>
      </w:r>
    </w:p>
    <w:p w14:paraId="7FA98836" w14:textId="047FB96F" w:rsidR="00126F59" w:rsidRPr="00634679" w:rsidRDefault="00D95A03" w:rsidP="00A50025">
      <w:pPr>
        <w:pStyle w:val="bodytrueup"/>
        <w:rPr>
          <w:bCs/>
        </w:rPr>
      </w:pPr>
      <w:r w:rsidRPr="00634679">
        <w:t xml:space="preserve">In light of the foregoing, GRIDCO prays that carrying cost may be allowed </w:t>
      </w:r>
      <w:r w:rsidR="00126F59" w:rsidRPr="00634679">
        <w:rPr>
          <w:bCs/>
        </w:rPr>
        <w:t>on</w:t>
      </w:r>
      <w:r w:rsidRPr="00634679">
        <w:rPr>
          <w:bCs/>
        </w:rPr>
        <w:t xml:space="preserve"> </w:t>
      </w:r>
      <w:r w:rsidRPr="00634679">
        <w:t>following components</w:t>
      </w:r>
      <w:r w:rsidR="00126F59" w:rsidRPr="00634679">
        <w:rPr>
          <w:bCs/>
        </w:rPr>
        <w:t>:</w:t>
      </w:r>
    </w:p>
    <w:p w14:paraId="25DB6BD1" w14:textId="77777777" w:rsidR="00126F59" w:rsidRPr="00634679" w:rsidRDefault="00126F59" w:rsidP="00CA7B30">
      <w:pPr>
        <w:numPr>
          <w:ilvl w:val="0"/>
          <w:numId w:val="14"/>
        </w:numPr>
        <w:spacing w:line="360" w:lineRule="auto"/>
        <w:rPr>
          <w:rFonts w:ascii="Arial" w:eastAsia="Calibri" w:hAnsi="Arial" w:cs="Arial"/>
          <w:bCs/>
        </w:rPr>
      </w:pPr>
      <w:r w:rsidRPr="00634679">
        <w:rPr>
          <w:rFonts w:ascii="Arial" w:eastAsia="Calibri" w:hAnsi="Arial" w:cs="Arial"/>
          <w:bCs/>
        </w:rPr>
        <w:t>Un-amortized past regulatory gaps,</w:t>
      </w:r>
    </w:p>
    <w:p w14:paraId="6DC3EF7D" w14:textId="77777777" w:rsidR="00126F59" w:rsidRPr="00634679" w:rsidRDefault="00126F59" w:rsidP="00CA7B30">
      <w:pPr>
        <w:numPr>
          <w:ilvl w:val="0"/>
          <w:numId w:val="14"/>
        </w:numPr>
        <w:spacing w:line="360" w:lineRule="auto"/>
        <w:rPr>
          <w:rFonts w:ascii="Arial" w:eastAsia="Calibri" w:hAnsi="Arial" w:cs="Arial"/>
          <w:bCs/>
        </w:rPr>
      </w:pPr>
      <w:r w:rsidRPr="00634679">
        <w:rPr>
          <w:rFonts w:ascii="Arial" w:eastAsia="Calibri" w:hAnsi="Arial" w:cs="Arial"/>
          <w:bCs/>
        </w:rPr>
        <w:t>Principal repayments yet to be recovered,</w:t>
      </w:r>
    </w:p>
    <w:p w14:paraId="10C781F4" w14:textId="77777777" w:rsidR="00126F59" w:rsidRPr="00634679" w:rsidRDefault="00126F59" w:rsidP="00CA7B30">
      <w:pPr>
        <w:numPr>
          <w:ilvl w:val="0"/>
          <w:numId w:val="14"/>
        </w:numPr>
        <w:spacing w:line="360" w:lineRule="auto"/>
        <w:rPr>
          <w:rFonts w:ascii="Arial" w:eastAsia="Calibri" w:hAnsi="Arial" w:cs="Arial"/>
          <w:bCs/>
        </w:rPr>
      </w:pPr>
      <w:r w:rsidRPr="00634679">
        <w:rPr>
          <w:rFonts w:ascii="Arial" w:eastAsia="Calibri" w:hAnsi="Arial" w:cs="Arial"/>
          <w:bCs/>
        </w:rPr>
        <w:t>Any gap intended to be funded from trading/UI income but actually unavailable due to pass-through treatment.</w:t>
      </w:r>
    </w:p>
    <w:p w14:paraId="50D124B6" w14:textId="77777777" w:rsidR="00126F59" w:rsidRPr="00634679" w:rsidRDefault="00126F59" w:rsidP="00A50025">
      <w:pPr>
        <w:pStyle w:val="bodytrueup"/>
        <w:numPr>
          <w:ilvl w:val="0"/>
          <w:numId w:val="0"/>
        </w:numPr>
        <w:ind w:left="360"/>
      </w:pPr>
      <w:r w:rsidRPr="00634679">
        <w:t>Carrying cost may be allowed at GRIDCO’s weighted average borrowing cost or the rate prescribed for regulatory assets.</w:t>
      </w:r>
    </w:p>
    <w:p w14:paraId="28E27DE0" w14:textId="50EAE883" w:rsidR="00235C70" w:rsidRPr="00634679" w:rsidRDefault="009C05B1" w:rsidP="00A50025">
      <w:pPr>
        <w:pStyle w:val="Heading3"/>
      </w:pPr>
      <w:r w:rsidRPr="00634679">
        <w:t>Principal Repayment of Loan</w:t>
      </w:r>
    </w:p>
    <w:p w14:paraId="7075A4B8" w14:textId="5C22AF08" w:rsidR="00235C70" w:rsidRPr="00634679" w:rsidRDefault="009C05B1" w:rsidP="00A50025">
      <w:pPr>
        <w:pStyle w:val="bodytrueup"/>
      </w:pPr>
      <w:r w:rsidRPr="00634679">
        <w:t xml:space="preserve">GRIDCO submits that due to </w:t>
      </w:r>
      <w:r w:rsidR="009163F6" w:rsidRPr="00634679">
        <w:t xml:space="preserve">acute </w:t>
      </w:r>
      <w:r w:rsidRPr="00634679">
        <w:t xml:space="preserve">financial crunch </w:t>
      </w:r>
      <w:r w:rsidR="00BA0DC5" w:rsidRPr="00634679">
        <w:t>continued</w:t>
      </w:r>
      <w:r w:rsidR="00445C9C" w:rsidRPr="00634679">
        <w:t xml:space="preserve"> consistently</w:t>
      </w:r>
      <w:r w:rsidR="00BA0DC5" w:rsidRPr="00634679">
        <w:t xml:space="preserve"> </w:t>
      </w:r>
      <w:r w:rsidR="00534491" w:rsidRPr="00634679">
        <w:t xml:space="preserve">since long </w:t>
      </w:r>
      <w:r w:rsidR="00BA0DC5" w:rsidRPr="00634679">
        <w:t>on</w:t>
      </w:r>
      <w:r w:rsidR="009163F6" w:rsidRPr="00634679">
        <w:t xml:space="preserve"> account of</w:t>
      </w:r>
      <w:r w:rsidR="00920A86" w:rsidRPr="00634679">
        <w:t xml:space="preserve"> revenue deficit</w:t>
      </w:r>
      <w:r w:rsidR="009163F6" w:rsidRPr="00634679">
        <w:t xml:space="preserve">s because of non-cost reflective tariff </w:t>
      </w:r>
      <w:r w:rsidR="00DD0D32" w:rsidRPr="00634679">
        <w:t xml:space="preserve">continuing </w:t>
      </w:r>
      <w:r w:rsidR="009163F6" w:rsidRPr="00634679">
        <w:t>over the years</w:t>
      </w:r>
      <w:r w:rsidR="00DD0D32" w:rsidRPr="00634679">
        <w:t xml:space="preserve"> and the outstanding BSP dues of the erstwhile DISCOMs/</w:t>
      </w:r>
      <w:r w:rsidR="00E1752E" w:rsidRPr="00634679">
        <w:t>Utilities</w:t>
      </w:r>
      <w:r w:rsidR="009163F6" w:rsidRPr="00634679">
        <w:t xml:space="preserve"> </w:t>
      </w:r>
      <w:r w:rsidRPr="00634679">
        <w:t>GRIDCO</w:t>
      </w:r>
      <w:r w:rsidR="00DD0D32" w:rsidRPr="00634679">
        <w:t xml:space="preserve"> </w:t>
      </w:r>
      <w:r w:rsidR="00E1752E" w:rsidRPr="00634679">
        <w:t>being functioning</w:t>
      </w:r>
      <w:r w:rsidRPr="00634679">
        <w:t xml:space="preserve"> as the State Designated Entity has been able to maintain steady power supply in the state by resorting to </w:t>
      </w:r>
      <w:r w:rsidR="00C15E9E" w:rsidRPr="00634679">
        <w:t xml:space="preserve">avail </w:t>
      </w:r>
      <w:r w:rsidR="004D5E35" w:rsidRPr="00634679">
        <w:t>borrowings</w:t>
      </w:r>
      <w:r w:rsidR="00C15E9E" w:rsidRPr="00634679">
        <w:t>.</w:t>
      </w:r>
      <w:r w:rsidRPr="00634679">
        <w:t xml:space="preserve"> </w:t>
      </w:r>
    </w:p>
    <w:p w14:paraId="0F9B253D" w14:textId="5C6A155B" w:rsidR="000D39B1" w:rsidRPr="00634679" w:rsidRDefault="004E1E97" w:rsidP="00A50025">
      <w:pPr>
        <w:pStyle w:val="bodytrueup"/>
        <w:rPr>
          <w:i/>
          <w:iCs/>
        </w:rPr>
      </w:pPr>
      <w:r w:rsidRPr="00634679">
        <w:t xml:space="preserve">Hon’ble Commission in the minutes communicated vide letter dated 13.11.2024 on the performance review of the </w:t>
      </w:r>
      <w:r w:rsidR="0051724D" w:rsidRPr="00634679">
        <w:t>Applicant</w:t>
      </w:r>
      <w:r w:rsidRPr="00634679">
        <w:t xml:space="preserve"> for FY 2023-24 held</w:t>
      </w:r>
      <w:r w:rsidR="00517CAE" w:rsidRPr="00634679">
        <w:t xml:space="preserve">; </w:t>
      </w:r>
    </w:p>
    <w:p w14:paraId="29BA6C11" w14:textId="4DF04916" w:rsidR="00517CAE" w:rsidRPr="00634679" w:rsidRDefault="006F4237" w:rsidP="000D39B1">
      <w:pPr>
        <w:pStyle w:val="ListParagraph"/>
        <w:spacing w:line="360" w:lineRule="auto"/>
        <w:ind w:left="450"/>
        <w:jc w:val="both"/>
        <w:rPr>
          <w:rFonts w:eastAsia="Calibri" w:cs="Arial"/>
          <w:bCs/>
          <w:i/>
          <w:iCs/>
          <w:sz w:val="24"/>
          <w:szCs w:val="24"/>
        </w:rPr>
      </w:pPr>
      <w:r w:rsidRPr="00634679">
        <w:rPr>
          <w:rFonts w:eastAsia="Calibri" w:cs="Arial"/>
          <w:bCs/>
          <w:sz w:val="24"/>
          <w:szCs w:val="24"/>
        </w:rPr>
        <w:t>“</w:t>
      </w:r>
      <w:r w:rsidRPr="00634679">
        <w:rPr>
          <w:rFonts w:eastAsia="Calibri" w:cs="Arial"/>
          <w:bCs/>
          <w:i/>
          <w:iCs/>
          <w:sz w:val="24"/>
          <w:szCs w:val="24"/>
        </w:rPr>
        <w:t>The Commission observed that surplus power is available with GRIDCO during off peak hours and 2671.55 MU of surplus power has been sold through trading at an average rate of 504.09 paise/ unit during the FY 2023-24 and it has earned revenue of about Rs.1346.72Crs</w:t>
      </w:r>
      <w:r w:rsidR="00414E0E" w:rsidRPr="00634679">
        <w:rPr>
          <w:rFonts w:eastAsia="Calibri" w:cs="Arial"/>
          <w:bCs/>
          <w:i/>
          <w:iCs/>
          <w:sz w:val="24"/>
          <w:szCs w:val="24"/>
        </w:rPr>
        <w:t>.</w:t>
      </w:r>
      <w:r w:rsidRPr="00634679">
        <w:rPr>
          <w:rFonts w:eastAsia="Calibri" w:cs="Arial"/>
          <w:bCs/>
          <w:i/>
          <w:iCs/>
          <w:sz w:val="24"/>
          <w:szCs w:val="24"/>
        </w:rPr>
        <w:t xml:space="preserve">. </w:t>
      </w:r>
      <w:r w:rsidR="00517CAE" w:rsidRPr="00634679">
        <w:rPr>
          <w:rFonts w:eastAsia="Calibri" w:cs="Arial"/>
          <w:bCs/>
          <w:i/>
          <w:iCs/>
          <w:sz w:val="24"/>
          <w:szCs w:val="24"/>
        </w:rPr>
        <w:t xml:space="preserve">GRIDCO is advised to continue its endeavors and remain vigilant to get maximum possible returned through trading of available surplus power (after meeting the State requirement) and </w:t>
      </w:r>
      <w:r w:rsidR="00517CAE" w:rsidRPr="00634679">
        <w:rPr>
          <w:rFonts w:eastAsia="Calibri" w:cs="Arial"/>
          <w:b/>
          <w:i/>
          <w:iCs/>
          <w:sz w:val="24"/>
          <w:szCs w:val="24"/>
          <w:u w:val="single"/>
        </w:rPr>
        <w:t>reduce the outstanding bank loan by</w:t>
      </w:r>
      <w:r w:rsidR="00517CAE" w:rsidRPr="00634679">
        <w:rPr>
          <w:rFonts w:eastAsia="Calibri" w:cs="Arial"/>
          <w:bCs/>
          <w:i/>
          <w:iCs/>
          <w:sz w:val="24"/>
          <w:szCs w:val="24"/>
        </w:rPr>
        <w:t xml:space="preserve"> </w:t>
      </w:r>
      <w:r w:rsidR="00517CAE" w:rsidRPr="00634679">
        <w:rPr>
          <w:rFonts w:eastAsia="Calibri" w:cs="Arial"/>
          <w:b/>
          <w:i/>
          <w:iCs/>
          <w:sz w:val="24"/>
          <w:szCs w:val="24"/>
          <w:u w:val="single"/>
        </w:rPr>
        <w:t>making payment from revenue earned through trading</w:t>
      </w:r>
      <w:r w:rsidR="00517CAE" w:rsidRPr="00634679">
        <w:rPr>
          <w:rFonts w:eastAsia="Calibri" w:cs="Arial"/>
          <w:bCs/>
          <w:i/>
          <w:iCs/>
          <w:sz w:val="24"/>
          <w:szCs w:val="24"/>
        </w:rPr>
        <w:t>.</w:t>
      </w:r>
      <w:r w:rsidRPr="00634679">
        <w:rPr>
          <w:rFonts w:eastAsia="Calibri" w:cs="Arial"/>
          <w:bCs/>
          <w:i/>
          <w:iCs/>
          <w:sz w:val="24"/>
          <w:szCs w:val="24"/>
        </w:rPr>
        <w:t>”</w:t>
      </w:r>
    </w:p>
    <w:p w14:paraId="05559EA6" w14:textId="77777777" w:rsidR="00A50025" w:rsidRPr="00634679" w:rsidRDefault="009C05B1" w:rsidP="00A50025">
      <w:pPr>
        <w:pStyle w:val="bodytrueup"/>
        <w:ind w:left="450" w:hanging="540"/>
        <w:rPr>
          <w:bCs/>
        </w:rPr>
      </w:pPr>
      <w:r w:rsidRPr="00634679">
        <w:t>The Hon’ble Commission vide Para-</w:t>
      </w:r>
      <w:r w:rsidR="00526084" w:rsidRPr="00634679">
        <w:t>454</w:t>
      </w:r>
      <w:r w:rsidRPr="00634679">
        <w:t xml:space="preserve"> of the </w:t>
      </w:r>
      <w:r w:rsidR="00EB26A6" w:rsidRPr="00634679">
        <w:t xml:space="preserve">ARR &amp; </w:t>
      </w:r>
      <w:r w:rsidRPr="00634679">
        <w:t xml:space="preserve">BSP </w:t>
      </w:r>
      <w:r w:rsidR="009E71BA" w:rsidRPr="00634679">
        <w:t>O</w:t>
      </w:r>
      <w:r w:rsidRPr="00634679">
        <w:t xml:space="preserve">rder for FY </w:t>
      </w:r>
      <w:r w:rsidR="00526084" w:rsidRPr="00634679">
        <w:t>2024-25</w:t>
      </w:r>
      <w:r w:rsidRPr="00634679">
        <w:t xml:space="preserve"> </w:t>
      </w:r>
      <w:r w:rsidR="00C059A9" w:rsidRPr="00634679">
        <w:t xml:space="preserve">and also in previous tariff orders  </w:t>
      </w:r>
      <w:r w:rsidR="00EB26A6" w:rsidRPr="00634679">
        <w:t>ha</w:t>
      </w:r>
      <w:r w:rsidR="00C059A9" w:rsidRPr="00634679">
        <w:t>ve</w:t>
      </w:r>
      <w:r w:rsidR="00EB26A6" w:rsidRPr="00634679">
        <w:t xml:space="preserve"> reiterated the observations made in the para 295 of the ARR order for FY 2014-15 and </w:t>
      </w:r>
      <w:r w:rsidR="00585785" w:rsidRPr="00634679">
        <w:t xml:space="preserve">in the </w:t>
      </w:r>
      <w:r w:rsidR="00EB26A6" w:rsidRPr="00634679">
        <w:t>subsequent Tariff orders stipulating</w:t>
      </w:r>
      <w:r w:rsidRPr="00634679">
        <w:t xml:space="preserve"> that proposed </w:t>
      </w:r>
      <w:r w:rsidR="00585785" w:rsidRPr="00634679">
        <w:t xml:space="preserve">Principal </w:t>
      </w:r>
      <w:r w:rsidRPr="00634679">
        <w:t xml:space="preserve">Repayment </w:t>
      </w:r>
      <w:r w:rsidR="00585785" w:rsidRPr="00634679">
        <w:t xml:space="preserve">obligations </w:t>
      </w:r>
      <w:r w:rsidRPr="00634679">
        <w:t>o</w:t>
      </w:r>
      <w:r w:rsidR="00585785" w:rsidRPr="00634679">
        <w:t xml:space="preserve">n </w:t>
      </w:r>
      <w:r w:rsidRPr="00634679">
        <w:t>loan</w:t>
      </w:r>
      <w:r w:rsidR="00585785" w:rsidRPr="00634679">
        <w:t>s availed during the past years</w:t>
      </w:r>
      <w:r w:rsidRPr="00634679">
        <w:t xml:space="preserve"> may be met from “Separate Fund” to be created out of the revenue earned from Trading of surplus Power funds earned through sale of low</w:t>
      </w:r>
      <w:r w:rsidR="008B2981" w:rsidRPr="00634679">
        <w:t>-</w:t>
      </w:r>
      <w:r w:rsidRPr="00634679">
        <w:t xml:space="preserve">cost hydro power over and above </w:t>
      </w:r>
      <w:r w:rsidR="00EB26A6" w:rsidRPr="00634679">
        <w:t xml:space="preserve">the </w:t>
      </w:r>
      <w:r w:rsidRPr="00634679">
        <w:t xml:space="preserve">design energy of OHPC Hydro Stations </w:t>
      </w:r>
      <w:r w:rsidR="00E325B6" w:rsidRPr="00634679">
        <w:t>e</w:t>
      </w:r>
      <w:r w:rsidRPr="00634679">
        <w:t>arnings from UI/ DSM Charges and Budgetary Su</w:t>
      </w:r>
      <w:r w:rsidR="00EB26A6" w:rsidRPr="00634679">
        <w:t xml:space="preserve">pport from Government of Odisha as well as with directives for collections of arrear BSPs from the </w:t>
      </w:r>
      <w:r w:rsidR="009608F1" w:rsidRPr="00634679">
        <w:t>DISCOMs.</w:t>
      </w:r>
    </w:p>
    <w:p w14:paraId="6B2384D7" w14:textId="5745CD06" w:rsidR="00A50025" w:rsidRPr="00634679" w:rsidRDefault="005E67DA" w:rsidP="00A44C85">
      <w:pPr>
        <w:pStyle w:val="bodytrueup"/>
        <w:ind w:left="450" w:hanging="540"/>
        <w:rPr>
          <w:bCs/>
        </w:rPr>
      </w:pPr>
      <w:r w:rsidRPr="00634679">
        <w:t xml:space="preserve">Hon’ble Commission in the various Tariff orders from </w:t>
      </w:r>
      <w:r w:rsidR="00204A7E">
        <w:t>FY</w:t>
      </w:r>
      <w:r w:rsidRPr="00634679">
        <w:t xml:space="preserve"> 2015-16 have issued directives to meet the principal repayment obligations out of the revenue generated from trading of surplus power DSM / UI and earnings from sale of excess energy over the design energy of OHPC stations.</w:t>
      </w:r>
    </w:p>
    <w:p w14:paraId="5E6122D0" w14:textId="4CAC0A37" w:rsidR="005614AC" w:rsidRPr="00634679" w:rsidRDefault="005E67DA" w:rsidP="00A50025">
      <w:pPr>
        <w:pStyle w:val="bodytrueup"/>
        <w:ind w:left="450" w:hanging="540"/>
      </w:pPr>
      <w:r w:rsidRPr="00634679">
        <w:t>A</w:t>
      </w:r>
      <w:r w:rsidR="009608F1" w:rsidRPr="00634679">
        <w:t xml:space="preserve">ccordingly the income under the earmarked category have been duly factored in the </w:t>
      </w:r>
      <w:r w:rsidRPr="00634679">
        <w:t>“</w:t>
      </w:r>
      <w:r w:rsidR="009608F1" w:rsidRPr="00634679">
        <w:t>Revenue from operations</w:t>
      </w:r>
      <w:r w:rsidRPr="00634679">
        <w:t>”</w:t>
      </w:r>
      <w:r w:rsidR="009608F1" w:rsidRPr="00634679">
        <w:t xml:space="preserve"> </w:t>
      </w:r>
      <w:r w:rsidR="004D5E35" w:rsidRPr="00634679">
        <w:t>head</w:t>
      </w:r>
      <w:r w:rsidR="009608F1" w:rsidRPr="00634679">
        <w:t xml:space="preserve"> in the </w:t>
      </w:r>
      <w:r w:rsidR="00D234AA" w:rsidRPr="00634679">
        <w:t>financial</w:t>
      </w:r>
      <w:r w:rsidR="0094792D" w:rsidRPr="00634679">
        <w:t xml:space="preserve"> </w:t>
      </w:r>
      <w:r w:rsidR="00F12887" w:rsidRPr="00634679">
        <w:t xml:space="preserve">statement for the FY </w:t>
      </w:r>
      <w:r w:rsidR="00465B6F" w:rsidRPr="00634679">
        <w:t>2024-25</w:t>
      </w:r>
      <w:r w:rsidR="009608F1" w:rsidRPr="00634679">
        <w:t xml:space="preserve">. The entire income of the </w:t>
      </w:r>
      <w:r w:rsidR="0051724D" w:rsidRPr="00634679">
        <w:t>Applicant</w:t>
      </w:r>
      <w:r w:rsidR="009608F1" w:rsidRPr="00634679">
        <w:t xml:space="preserve"> from all sources including the earmarked category </w:t>
      </w:r>
      <w:r w:rsidR="0094792D" w:rsidRPr="00634679">
        <w:t xml:space="preserve">as </w:t>
      </w:r>
      <w:r w:rsidRPr="00634679">
        <w:t xml:space="preserve">directed </w:t>
      </w:r>
      <w:r w:rsidR="009608F1" w:rsidRPr="00634679">
        <w:t xml:space="preserve">by the Hon’ble Commission </w:t>
      </w:r>
      <w:r w:rsidR="0094792D" w:rsidRPr="00634679">
        <w:t>have been duly reflected while computing the revenue deficit/gap for the financial year</w:t>
      </w:r>
      <w:r w:rsidRPr="00634679">
        <w:t xml:space="preserve"> in the instant Truing up application</w:t>
      </w:r>
      <w:r w:rsidR="0094792D" w:rsidRPr="00634679">
        <w:t>.</w:t>
      </w:r>
    </w:p>
    <w:p w14:paraId="2A47B143" w14:textId="77777777" w:rsidR="00A50025" w:rsidRPr="00634679" w:rsidRDefault="00550C99" w:rsidP="00A50025">
      <w:pPr>
        <w:pStyle w:val="bodytrueup"/>
        <w:ind w:left="450" w:hanging="540"/>
      </w:pPr>
      <w:r w:rsidRPr="00634679">
        <w:t xml:space="preserve">Hon’ble Commission is kindly requested to approve the </w:t>
      </w:r>
      <w:r w:rsidR="00801D62" w:rsidRPr="00634679">
        <w:t xml:space="preserve">net </w:t>
      </w:r>
      <w:r w:rsidRPr="00634679">
        <w:t xml:space="preserve">surplus from trading </w:t>
      </w:r>
      <w:r w:rsidR="00801D62" w:rsidRPr="00634679">
        <w:t xml:space="preserve">after </w:t>
      </w:r>
      <w:r w:rsidR="00A9183F" w:rsidRPr="00634679">
        <w:t xml:space="preserve">meeting the state demand </w:t>
      </w:r>
      <w:r w:rsidRPr="00634679">
        <w:t xml:space="preserve">to meet the repayment obligations. </w:t>
      </w:r>
      <w:r w:rsidR="009A4EE1" w:rsidRPr="00634679">
        <w:t xml:space="preserve">It is </w:t>
      </w:r>
      <w:r w:rsidRPr="00634679">
        <w:t xml:space="preserve">respectfully </w:t>
      </w:r>
      <w:r w:rsidR="009A4EE1" w:rsidRPr="00634679">
        <w:t xml:space="preserve">submitted that </w:t>
      </w:r>
      <w:r w:rsidRPr="00634679">
        <w:t xml:space="preserve">the </w:t>
      </w:r>
      <w:r w:rsidR="0051724D" w:rsidRPr="00634679">
        <w:t>Applicant</w:t>
      </w:r>
      <w:r w:rsidRPr="00634679">
        <w:t xml:space="preserve"> is </w:t>
      </w:r>
      <w:r w:rsidR="009A4EE1" w:rsidRPr="00634679">
        <w:t>u</w:t>
      </w:r>
      <w:r w:rsidR="009C05B1" w:rsidRPr="00634679">
        <w:t xml:space="preserve">nder </w:t>
      </w:r>
      <w:r w:rsidR="00B2151F" w:rsidRPr="00634679">
        <w:t xml:space="preserve">acute </w:t>
      </w:r>
      <w:r w:rsidR="009C05B1" w:rsidRPr="00634679">
        <w:t xml:space="preserve">financial </w:t>
      </w:r>
      <w:r w:rsidR="0085114B" w:rsidRPr="00634679">
        <w:t xml:space="preserve">deficit </w:t>
      </w:r>
      <w:r w:rsidR="00696263" w:rsidRPr="00634679">
        <w:t>for a prolong</w:t>
      </w:r>
      <w:r w:rsidR="00664A94" w:rsidRPr="00634679">
        <w:t>ed</w:t>
      </w:r>
      <w:r w:rsidR="00696263" w:rsidRPr="00634679">
        <w:t xml:space="preserve"> period</w:t>
      </w:r>
      <w:r w:rsidR="005B5ECC" w:rsidRPr="00634679">
        <w:t xml:space="preserve"> with huge accumulated loss. </w:t>
      </w:r>
      <w:r w:rsidR="009C05B1" w:rsidRPr="00634679">
        <w:t>GRIDCO continued to absorb the major deficits of the sector as</w:t>
      </w:r>
      <w:r w:rsidR="00E86949" w:rsidRPr="00634679">
        <w:t xml:space="preserve"> a</w:t>
      </w:r>
      <w:r w:rsidR="009C05B1" w:rsidRPr="00634679">
        <w:t xml:space="preserve"> whole without maintaining any reserves and surplus to meet its financial obligations and its business objectives </w:t>
      </w:r>
      <w:r w:rsidR="001A6321" w:rsidRPr="00634679">
        <w:t>of</w:t>
      </w:r>
      <w:r w:rsidR="009C05B1" w:rsidRPr="00634679">
        <w:t xml:space="preserve"> being </w:t>
      </w:r>
      <w:r w:rsidR="00EE2D7A" w:rsidRPr="00634679">
        <w:t xml:space="preserve">functioning as </w:t>
      </w:r>
      <w:r w:rsidR="009C05B1" w:rsidRPr="00634679">
        <w:t>the State Designated Entity</w:t>
      </w:r>
      <w:r w:rsidR="001A6321" w:rsidRPr="00634679">
        <w:t xml:space="preserve"> to supply power.</w:t>
      </w:r>
    </w:p>
    <w:p w14:paraId="022CF434" w14:textId="1B682B1D" w:rsidR="00CB4A2B" w:rsidRPr="00634679" w:rsidRDefault="00CB4A2B" w:rsidP="00A50025">
      <w:pPr>
        <w:pStyle w:val="bodytrueup"/>
        <w:ind w:left="450" w:hanging="540"/>
      </w:pPr>
      <w:r w:rsidRPr="00634679">
        <w:t>It is worthwhile to state that, the principal repayment is requested only from earmarked trading surplus, not from consumer tariff. It will reduce dependence on loans, improve cash flow and reduce future finance cost burden.</w:t>
      </w:r>
    </w:p>
    <w:p w14:paraId="710A28A9" w14:textId="4808E9CA" w:rsidR="00B17BE6" w:rsidRPr="00634679" w:rsidRDefault="00B17BE6" w:rsidP="00A50025">
      <w:pPr>
        <w:pStyle w:val="Heading3"/>
      </w:pPr>
      <w:r w:rsidRPr="00634679">
        <w:t xml:space="preserve">Provision Written Back: </w:t>
      </w:r>
    </w:p>
    <w:p w14:paraId="19D2BD5C" w14:textId="7E763B29" w:rsidR="00ED7594" w:rsidRPr="00634679" w:rsidRDefault="004A2730" w:rsidP="00A50025">
      <w:pPr>
        <w:pStyle w:val="bodytrueup"/>
        <w:tabs>
          <w:tab w:val="left" w:pos="450"/>
        </w:tabs>
        <w:ind w:left="450" w:hanging="540"/>
      </w:pPr>
      <w:r w:rsidRPr="00634679">
        <w:t>It is submitted that</w:t>
      </w:r>
      <w:r w:rsidR="002C5113" w:rsidRPr="00634679">
        <w:t xml:space="preserve"> </w:t>
      </w:r>
      <w:r w:rsidR="007F394F" w:rsidRPr="00634679">
        <w:t>Rs.</w:t>
      </w:r>
      <w:r w:rsidR="00DB6D16" w:rsidRPr="00634679">
        <w:t>13.36</w:t>
      </w:r>
      <w:r w:rsidR="00B663C3" w:rsidRPr="00634679">
        <w:t xml:space="preserve"> </w:t>
      </w:r>
      <w:r w:rsidR="00044586" w:rsidRPr="00634679">
        <w:t>Cr.</w:t>
      </w:r>
      <w:r w:rsidR="007F394F" w:rsidRPr="00634679">
        <w:t xml:space="preserve"> </w:t>
      </w:r>
      <w:r w:rsidR="00450A6E" w:rsidRPr="00634679">
        <w:t>was</w:t>
      </w:r>
      <w:r w:rsidR="007F394F" w:rsidRPr="00634679">
        <w:t xml:space="preserve"> written back</w:t>
      </w:r>
      <w:r w:rsidRPr="00634679">
        <w:t xml:space="preserve"> in </w:t>
      </w:r>
      <w:r w:rsidR="00E22A15" w:rsidRPr="00634679">
        <w:t xml:space="preserve">the books of accounts during </w:t>
      </w:r>
      <w:r w:rsidR="00204A7E">
        <w:t>FY</w:t>
      </w:r>
      <w:r w:rsidR="00DB6D16" w:rsidRPr="00634679">
        <w:t>2024-25</w:t>
      </w:r>
      <w:r w:rsidRPr="00634679">
        <w:t xml:space="preserve"> </w:t>
      </w:r>
      <w:r w:rsidR="007F394F" w:rsidRPr="00634679">
        <w:t xml:space="preserve">against the provision made in the earlier years towards </w:t>
      </w:r>
      <w:r w:rsidRPr="00634679">
        <w:t>receivables from</w:t>
      </w:r>
      <w:r w:rsidR="00450A6E" w:rsidRPr="00634679">
        <w:t xml:space="preserve"> TPNODL being realised .</w:t>
      </w:r>
      <w:r w:rsidR="0040085F" w:rsidRPr="00634679">
        <w:t xml:space="preserve"> </w:t>
      </w:r>
    </w:p>
    <w:p w14:paraId="5AE4CEBC" w14:textId="33123F59" w:rsidR="00691DA4" w:rsidRPr="00634679" w:rsidRDefault="008761DC" w:rsidP="00A50025">
      <w:pPr>
        <w:pStyle w:val="bodytrueup"/>
        <w:tabs>
          <w:tab w:val="left" w:pos="450"/>
        </w:tabs>
        <w:ind w:left="450" w:hanging="540"/>
      </w:pPr>
      <w:r>
        <w:t>It is to state</w:t>
      </w:r>
      <w:r w:rsidR="007F394F" w:rsidRPr="00634679">
        <w:t xml:space="preserve"> that the provisions for the</w:t>
      </w:r>
      <w:r w:rsidR="005F664E" w:rsidRPr="00634679">
        <w:t xml:space="preserve"> above</w:t>
      </w:r>
      <w:r w:rsidR="007F394F" w:rsidRPr="00634679">
        <w:t xml:space="preserve"> </w:t>
      </w:r>
      <w:r w:rsidR="00B71F6B" w:rsidRPr="00634679">
        <w:t>amount</w:t>
      </w:r>
      <w:r w:rsidR="007F394F" w:rsidRPr="00634679">
        <w:t xml:space="preserve"> were not considered by the Hon’ble Commission in the truing up for the previous years</w:t>
      </w:r>
      <w:r w:rsidR="002F7989" w:rsidRPr="00634679">
        <w:t>. A</w:t>
      </w:r>
      <w:r w:rsidR="007F394F" w:rsidRPr="00634679">
        <w:t xml:space="preserve">ccordingly the same </w:t>
      </w:r>
      <w:r w:rsidR="00BF453A" w:rsidRPr="00634679">
        <w:t xml:space="preserve">is </w:t>
      </w:r>
      <w:r w:rsidR="007F394F" w:rsidRPr="00634679">
        <w:t xml:space="preserve">excluded for computation of the truing up gap for the FY </w:t>
      </w:r>
      <w:r w:rsidR="00DB6D16" w:rsidRPr="00634679">
        <w:t>2024-25</w:t>
      </w:r>
      <w:r w:rsidR="007F394F" w:rsidRPr="00634679">
        <w:t>.</w:t>
      </w:r>
      <w:r w:rsidR="0001563A" w:rsidRPr="00634679">
        <w:rPr>
          <w:b/>
        </w:rPr>
        <w:t xml:space="preserve"> </w:t>
      </w:r>
    </w:p>
    <w:p w14:paraId="7B787A0B" w14:textId="65E87217" w:rsidR="003E4C5B" w:rsidRPr="00634679" w:rsidRDefault="00B95E32" w:rsidP="00A50025">
      <w:pPr>
        <w:pStyle w:val="Heading3"/>
      </w:pPr>
      <w:r w:rsidRPr="00634679">
        <w:t xml:space="preserve"> </w:t>
      </w:r>
      <w:r w:rsidR="003E4C5B" w:rsidRPr="00634679">
        <w:t xml:space="preserve"> Summary of Truing Up Expenses:</w:t>
      </w:r>
    </w:p>
    <w:p w14:paraId="041192CE" w14:textId="5B3A9C3D" w:rsidR="00D9517C" w:rsidRPr="00634679" w:rsidRDefault="009C05B1" w:rsidP="00A50025">
      <w:pPr>
        <w:pStyle w:val="bodytrueup"/>
        <w:ind w:left="450" w:hanging="540"/>
      </w:pPr>
      <w:r w:rsidRPr="00634679">
        <w:t>Summary of the Expenses approved by Hon’ble Commission (Table</w:t>
      </w:r>
      <w:r w:rsidR="009D37B9" w:rsidRPr="00634679">
        <w:t>-</w:t>
      </w:r>
      <w:r w:rsidRPr="00634679">
        <w:t>6</w:t>
      </w:r>
      <w:r w:rsidR="00DB6D16" w:rsidRPr="00634679">
        <w:t>8</w:t>
      </w:r>
      <w:r w:rsidRPr="00634679">
        <w:t xml:space="preserve"> of the ARR &amp; BSP order for FY </w:t>
      </w:r>
      <w:r w:rsidR="00DB6D16" w:rsidRPr="00634679">
        <w:t>2024-25</w:t>
      </w:r>
      <w:r w:rsidRPr="00634679">
        <w:t xml:space="preserve">) vis-a-vis the actual expenses </w:t>
      </w:r>
      <w:r w:rsidR="009126FE" w:rsidRPr="00634679">
        <w:t>as per</w:t>
      </w:r>
      <w:r w:rsidRPr="00634679">
        <w:t xml:space="preserve"> audited for the FY </w:t>
      </w:r>
      <w:r w:rsidR="00DB6D16" w:rsidRPr="00634679">
        <w:t>2024-25</w:t>
      </w:r>
      <w:r w:rsidRPr="00634679">
        <w:t xml:space="preserve"> are submitted below:</w:t>
      </w:r>
    </w:p>
    <w:p w14:paraId="4FAD5070" w14:textId="79113B09" w:rsidR="003619B7" w:rsidRPr="00634679" w:rsidRDefault="003619B7" w:rsidP="00442B22">
      <w:pPr>
        <w:pStyle w:val="ListParagraph"/>
        <w:spacing w:line="360" w:lineRule="auto"/>
        <w:jc w:val="center"/>
        <w:rPr>
          <w:rFonts w:eastAsia="Calibri" w:cs="Arial"/>
          <w:b/>
          <w:bCs/>
          <w:sz w:val="24"/>
          <w:szCs w:val="24"/>
        </w:rPr>
      </w:pPr>
      <w:r w:rsidRPr="00634679">
        <w:rPr>
          <w:rFonts w:eastAsia="Calibri" w:cs="Arial"/>
          <w:b/>
          <w:bCs/>
          <w:sz w:val="24"/>
          <w:szCs w:val="24"/>
        </w:rPr>
        <w:t>Table: Truing Up proposal for FY 2024-25:</w:t>
      </w:r>
    </w:p>
    <w:tbl>
      <w:tblPr>
        <w:tblW w:w="9895" w:type="dxa"/>
        <w:tblLook w:val="04A0" w:firstRow="1" w:lastRow="0" w:firstColumn="1" w:lastColumn="0" w:noHBand="0" w:noVBand="1"/>
      </w:tblPr>
      <w:tblGrid>
        <w:gridCol w:w="960"/>
        <w:gridCol w:w="3522"/>
        <w:gridCol w:w="1420"/>
        <w:gridCol w:w="1420"/>
        <w:gridCol w:w="1427"/>
        <w:gridCol w:w="1146"/>
      </w:tblGrid>
      <w:tr w:rsidR="00634679" w:rsidRPr="00634679" w14:paraId="170E4555" w14:textId="77777777" w:rsidTr="006F4A65">
        <w:trPr>
          <w:trHeight w:val="900"/>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B8D6A"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Sl. No.</w:t>
            </w:r>
          </w:p>
        </w:tc>
        <w:tc>
          <w:tcPr>
            <w:tcW w:w="3522" w:type="dxa"/>
            <w:tcBorders>
              <w:top w:val="single" w:sz="4" w:space="0" w:color="auto"/>
              <w:left w:val="nil"/>
              <w:bottom w:val="single" w:sz="4" w:space="0" w:color="auto"/>
              <w:right w:val="single" w:sz="4" w:space="0" w:color="auto"/>
            </w:tcBorders>
            <w:shd w:val="clear" w:color="000000" w:fill="FFFFFF"/>
            <w:vAlign w:val="center"/>
            <w:hideMark/>
          </w:tcPr>
          <w:p w14:paraId="048D0084" w14:textId="77777777" w:rsidR="00D431B0" w:rsidRPr="00634679" w:rsidRDefault="00D431B0" w:rsidP="00D431B0">
            <w:pPr>
              <w:jc w:val="center"/>
              <w:rPr>
                <w:rFonts w:ascii="Arial" w:hAnsi="Arial" w:cs="Arial"/>
                <w:b/>
                <w:bCs/>
                <w:sz w:val="22"/>
                <w:szCs w:val="22"/>
              </w:rPr>
            </w:pPr>
            <w:r w:rsidRPr="00634679">
              <w:rPr>
                <w:rFonts w:ascii="Arial" w:hAnsi="Arial" w:cs="Arial"/>
                <w:b/>
                <w:bCs/>
                <w:sz w:val="22"/>
                <w:szCs w:val="22"/>
              </w:rPr>
              <w:t>Particulars</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05975BC" w14:textId="77777777" w:rsidR="00D431B0" w:rsidRPr="00634679" w:rsidRDefault="00D431B0" w:rsidP="00D431B0">
            <w:pPr>
              <w:jc w:val="center"/>
              <w:rPr>
                <w:rFonts w:ascii="Arial" w:hAnsi="Arial" w:cs="Arial"/>
                <w:b/>
                <w:bCs/>
                <w:sz w:val="22"/>
                <w:szCs w:val="22"/>
              </w:rPr>
            </w:pPr>
            <w:r w:rsidRPr="00634679">
              <w:rPr>
                <w:rFonts w:ascii="Arial" w:hAnsi="Arial" w:cs="Arial"/>
                <w:b/>
                <w:bCs/>
                <w:sz w:val="22"/>
                <w:szCs w:val="22"/>
              </w:rPr>
              <w:t>OERC Approval</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73068675" w14:textId="77777777" w:rsidR="00D431B0" w:rsidRPr="00634679" w:rsidRDefault="00D431B0" w:rsidP="00D431B0">
            <w:pPr>
              <w:jc w:val="center"/>
              <w:rPr>
                <w:rFonts w:ascii="Arial" w:hAnsi="Arial" w:cs="Arial"/>
                <w:b/>
                <w:bCs/>
                <w:sz w:val="22"/>
                <w:szCs w:val="22"/>
              </w:rPr>
            </w:pPr>
            <w:r w:rsidRPr="00634679">
              <w:rPr>
                <w:rFonts w:ascii="Arial" w:hAnsi="Arial" w:cs="Arial"/>
                <w:b/>
                <w:bCs/>
                <w:sz w:val="22"/>
                <w:szCs w:val="22"/>
              </w:rPr>
              <w:t>Audited Accounts</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14:paraId="5C613C8D" w14:textId="77777777" w:rsidR="00D431B0" w:rsidRPr="00634679" w:rsidRDefault="00D431B0" w:rsidP="00D431B0">
            <w:pPr>
              <w:jc w:val="center"/>
              <w:rPr>
                <w:rFonts w:ascii="Arial" w:hAnsi="Arial" w:cs="Arial"/>
                <w:b/>
                <w:bCs/>
                <w:sz w:val="22"/>
                <w:szCs w:val="22"/>
              </w:rPr>
            </w:pPr>
            <w:r w:rsidRPr="00634679">
              <w:rPr>
                <w:rFonts w:ascii="Arial" w:hAnsi="Arial" w:cs="Arial"/>
                <w:b/>
                <w:bCs/>
                <w:sz w:val="22"/>
                <w:szCs w:val="22"/>
              </w:rPr>
              <w:t>Considered for Truing Up</w:t>
            </w:r>
          </w:p>
        </w:tc>
        <w:tc>
          <w:tcPr>
            <w:tcW w:w="1146" w:type="dxa"/>
            <w:tcBorders>
              <w:top w:val="single" w:sz="4" w:space="0" w:color="auto"/>
              <w:left w:val="nil"/>
              <w:bottom w:val="single" w:sz="4" w:space="0" w:color="auto"/>
              <w:right w:val="single" w:sz="4" w:space="0" w:color="auto"/>
            </w:tcBorders>
          </w:tcPr>
          <w:p w14:paraId="195CC56A" w14:textId="77777777" w:rsidR="00D431B0" w:rsidRPr="00634679" w:rsidRDefault="00D431B0" w:rsidP="00D431B0">
            <w:pPr>
              <w:jc w:val="center"/>
              <w:rPr>
                <w:rFonts w:ascii="Arial" w:hAnsi="Arial" w:cs="Arial"/>
                <w:b/>
                <w:bCs/>
                <w:sz w:val="22"/>
                <w:szCs w:val="22"/>
              </w:rPr>
            </w:pPr>
            <w:r w:rsidRPr="00634679">
              <w:rPr>
                <w:rFonts w:ascii="Arial" w:hAnsi="Arial" w:cs="Arial"/>
                <w:b/>
                <w:bCs/>
                <w:sz w:val="22"/>
                <w:szCs w:val="22"/>
              </w:rPr>
              <w:t>Remarks</w:t>
            </w:r>
          </w:p>
        </w:tc>
      </w:tr>
      <w:tr w:rsidR="00D431B0" w:rsidRPr="00634679" w14:paraId="37A6F215" w14:textId="77777777" w:rsidTr="00E26711">
        <w:trPr>
          <w:trHeight w:val="41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868ED8"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A</w:t>
            </w:r>
          </w:p>
        </w:tc>
        <w:tc>
          <w:tcPr>
            <w:tcW w:w="3522" w:type="dxa"/>
            <w:tcBorders>
              <w:top w:val="nil"/>
              <w:left w:val="nil"/>
              <w:bottom w:val="single" w:sz="4" w:space="0" w:color="auto"/>
              <w:right w:val="single" w:sz="4" w:space="0" w:color="auto"/>
            </w:tcBorders>
            <w:shd w:val="clear" w:color="auto" w:fill="auto"/>
            <w:vAlign w:val="center"/>
            <w:hideMark/>
          </w:tcPr>
          <w:p w14:paraId="5A22BA73"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Expenditure</w:t>
            </w:r>
          </w:p>
        </w:tc>
        <w:tc>
          <w:tcPr>
            <w:tcW w:w="1420" w:type="dxa"/>
            <w:tcBorders>
              <w:top w:val="nil"/>
              <w:left w:val="nil"/>
              <w:bottom w:val="single" w:sz="4" w:space="0" w:color="auto"/>
              <w:right w:val="single" w:sz="4" w:space="0" w:color="auto"/>
            </w:tcBorders>
            <w:shd w:val="clear" w:color="000000" w:fill="FFFFFF"/>
            <w:noWrap/>
            <w:vAlign w:val="center"/>
            <w:hideMark/>
          </w:tcPr>
          <w:p w14:paraId="0157C0A6"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0" w:type="dxa"/>
            <w:tcBorders>
              <w:top w:val="nil"/>
              <w:left w:val="nil"/>
              <w:bottom w:val="single" w:sz="4" w:space="0" w:color="auto"/>
              <w:right w:val="single" w:sz="4" w:space="0" w:color="auto"/>
            </w:tcBorders>
            <w:shd w:val="clear" w:color="000000" w:fill="FFFFFF"/>
            <w:vAlign w:val="center"/>
            <w:hideMark/>
          </w:tcPr>
          <w:p w14:paraId="1E863EE1"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7" w:type="dxa"/>
            <w:tcBorders>
              <w:top w:val="nil"/>
              <w:left w:val="nil"/>
              <w:bottom w:val="single" w:sz="4" w:space="0" w:color="auto"/>
              <w:right w:val="single" w:sz="4" w:space="0" w:color="auto"/>
            </w:tcBorders>
            <w:shd w:val="clear" w:color="000000" w:fill="FFFFFF"/>
            <w:vAlign w:val="center"/>
            <w:hideMark/>
          </w:tcPr>
          <w:p w14:paraId="1F26F56A"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146" w:type="dxa"/>
            <w:tcBorders>
              <w:top w:val="nil"/>
              <w:left w:val="nil"/>
              <w:bottom w:val="single" w:sz="4" w:space="0" w:color="auto"/>
              <w:right w:val="single" w:sz="4" w:space="0" w:color="auto"/>
            </w:tcBorders>
            <w:shd w:val="clear" w:color="000000" w:fill="FFFFFF"/>
          </w:tcPr>
          <w:p w14:paraId="34A1A0EA" w14:textId="77777777" w:rsidR="00D431B0" w:rsidRPr="00634679" w:rsidRDefault="00D431B0" w:rsidP="00D431B0">
            <w:pPr>
              <w:jc w:val="right"/>
              <w:rPr>
                <w:rFonts w:ascii="Arial" w:hAnsi="Arial" w:cs="Arial"/>
                <w:sz w:val="22"/>
                <w:szCs w:val="22"/>
              </w:rPr>
            </w:pPr>
          </w:p>
        </w:tc>
      </w:tr>
      <w:tr w:rsidR="00D431B0" w:rsidRPr="00634679" w14:paraId="588D27AB" w14:textId="77777777" w:rsidTr="000646F1">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A1F340"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w:t>
            </w:r>
          </w:p>
        </w:tc>
        <w:tc>
          <w:tcPr>
            <w:tcW w:w="3522" w:type="dxa"/>
            <w:tcBorders>
              <w:top w:val="nil"/>
              <w:left w:val="nil"/>
              <w:bottom w:val="single" w:sz="4" w:space="0" w:color="auto"/>
              <w:right w:val="single" w:sz="4" w:space="0" w:color="auto"/>
            </w:tcBorders>
            <w:shd w:val="clear" w:color="auto" w:fill="auto"/>
            <w:vAlign w:val="center"/>
            <w:hideMark/>
          </w:tcPr>
          <w:p w14:paraId="51FD915A" w14:textId="77777777" w:rsidR="00D431B0" w:rsidRPr="00634679" w:rsidRDefault="00D431B0" w:rsidP="00D431B0">
            <w:pPr>
              <w:rPr>
                <w:rFonts w:ascii="Arial" w:hAnsi="Arial" w:cs="Arial"/>
                <w:sz w:val="22"/>
                <w:szCs w:val="22"/>
              </w:rPr>
            </w:pPr>
            <w:r w:rsidRPr="00634679">
              <w:rPr>
                <w:rFonts w:ascii="Arial" w:hAnsi="Arial" w:cs="Arial"/>
                <w:sz w:val="22"/>
                <w:szCs w:val="22"/>
              </w:rPr>
              <w:t>Cost of Power Purchase  (including passthrough) (42,695.17 MU)</w:t>
            </w:r>
          </w:p>
        </w:tc>
        <w:tc>
          <w:tcPr>
            <w:tcW w:w="1420" w:type="dxa"/>
            <w:tcBorders>
              <w:top w:val="nil"/>
              <w:left w:val="nil"/>
              <w:bottom w:val="single" w:sz="4" w:space="0" w:color="auto"/>
              <w:right w:val="single" w:sz="4" w:space="0" w:color="auto"/>
            </w:tcBorders>
            <w:shd w:val="clear" w:color="000000" w:fill="FFFFFF"/>
            <w:noWrap/>
            <w:vAlign w:val="center"/>
            <w:hideMark/>
          </w:tcPr>
          <w:p w14:paraId="07BDFEE4"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13049.82</w:t>
            </w:r>
          </w:p>
        </w:tc>
        <w:tc>
          <w:tcPr>
            <w:tcW w:w="1420" w:type="dxa"/>
            <w:tcBorders>
              <w:top w:val="nil"/>
              <w:left w:val="nil"/>
              <w:bottom w:val="single" w:sz="4" w:space="0" w:color="auto"/>
              <w:right w:val="single" w:sz="4" w:space="0" w:color="auto"/>
            </w:tcBorders>
            <w:shd w:val="clear" w:color="000000" w:fill="FFFFFF"/>
            <w:vAlign w:val="center"/>
            <w:hideMark/>
          </w:tcPr>
          <w:p w14:paraId="1EE83876"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13775.63</w:t>
            </w:r>
          </w:p>
        </w:tc>
        <w:tc>
          <w:tcPr>
            <w:tcW w:w="1427" w:type="dxa"/>
            <w:tcBorders>
              <w:top w:val="nil"/>
              <w:left w:val="nil"/>
              <w:bottom w:val="single" w:sz="4" w:space="0" w:color="auto"/>
              <w:right w:val="single" w:sz="4" w:space="0" w:color="auto"/>
            </w:tcBorders>
            <w:shd w:val="clear" w:color="000000" w:fill="FFFFFF"/>
            <w:vAlign w:val="center"/>
            <w:hideMark/>
          </w:tcPr>
          <w:p w14:paraId="4DCAD338"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13775.63</w:t>
            </w:r>
          </w:p>
        </w:tc>
        <w:tc>
          <w:tcPr>
            <w:tcW w:w="1146" w:type="dxa"/>
            <w:tcBorders>
              <w:top w:val="nil"/>
              <w:left w:val="nil"/>
              <w:bottom w:val="single" w:sz="4" w:space="0" w:color="auto"/>
              <w:right w:val="single" w:sz="4" w:space="0" w:color="auto"/>
            </w:tcBorders>
            <w:shd w:val="clear" w:color="000000" w:fill="FFFFFF"/>
          </w:tcPr>
          <w:p w14:paraId="7915E8B4" w14:textId="77777777" w:rsidR="00D431B0" w:rsidRPr="00634679" w:rsidRDefault="00D431B0" w:rsidP="00D431B0">
            <w:pPr>
              <w:jc w:val="right"/>
              <w:rPr>
                <w:rFonts w:ascii="Arial" w:hAnsi="Arial" w:cs="Arial"/>
                <w:sz w:val="22"/>
                <w:szCs w:val="22"/>
              </w:rPr>
            </w:pPr>
            <w:r w:rsidRPr="00634679">
              <w:rPr>
                <w:rFonts w:ascii="Calibri" w:hAnsi="Calibri" w:cs="Calibri"/>
                <w:sz w:val="22"/>
                <w:szCs w:val="22"/>
              </w:rPr>
              <w:t>Note-1</w:t>
            </w:r>
          </w:p>
        </w:tc>
      </w:tr>
      <w:tr w:rsidR="00D431B0" w:rsidRPr="00634679" w14:paraId="60A97FA2"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37A2B7"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w:t>
            </w:r>
          </w:p>
        </w:tc>
        <w:tc>
          <w:tcPr>
            <w:tcW w:w="3522" w:type="dxa"/>
            <w:tcBorders>
              <w:top w:val="nil"/>
              <w:left w:val="nil"/>
              <w:bottom w:val="single" w:sz="4" w:space="0" w:color="auto"/>
              <w:right w:val="single" w:sz="4" w:space="0" w:color="auto"/>
            </w:tcBorders>
            <w:shd w:val="clear" w:color="auto" w:fill="auto"/>
            <w:vAlign w:val="center"/>
            <w:hideMark/>
          </w:tcPr>
          <w:p w14:paraId="036A06EC" w14:textId="77777777" w:rsidR="00D431B0" w:rsidRPr="00634679" w:rsidRDefault="00D431B0" w:rsidP="00D431B0">
            <w:pPr>
              <w:rPr>
                <w:rFonts w:ascii="Arial" w:hAnsi="Arial" w:cs="Arial"/>
                <w:sz w:val="22"/>
                <w:szCs w:val="22"/>
              </w:rPr>
            </w:pPr>
            <w:r w:rsidRPr="00634679">
              <w:rPr>
                <w:rFonts w:ascii="Arial" w:hAnsi="Arial" w:cs="Arial"/>
                <w:sz w:val="22"/>
                <w:szCs w:val="22"/>
              </w:rPr>
              <w:t>Less: Rebate</w:t>
            </w:r>
          </w:p>
        </w:tc>
        <w:tc>
          <w:tcPr>
            <w:tcW w:w="1420" w:type="dxa"/>
            <w:tcBorders>
              <w:top w:val="nil"/>
              <w:left w:val="nil"/>
              <w:bottom w:val="single" w:sz="4" w:space="0" w:color="auto"/>
              <w:right w:val="single" w:sz="4" w:space="0" w:color="auto"/>
            </w:tcBorders>
            <w:shd w:val="clear" w:color="000000" w:fill="FFFFFF"/>
            <w:noWrap/>
            <w:vAlign w:val="center"/>
            <w:hideMark/>
          </w:tcPr>
          <w:p w14:paraId="1598474E"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0.00</w:t>
            </w:r>
          </w:p>
        </w:tc>
        <w:tc>
          <w:tcPr>
            <w:tcW w:w="1420" w:type="dxa"/>
            <w:tcBorders>
              <w:top w:val="nil"/>
              <w:left w:val="nil"/>
              <w:bottom w:val="single" w:sz="4" w:space="0" w:color="auto"/>
              <w:right w:val="single" w:sz="4" w:space="0" w:color="auto"/>
            </w:tcBorders>
            <w:shd w:val="clear" w:color="000000" w:fill="FFFFFF"/>
            <w:vAlign w:val="center"/>
            <w:hideMark/>
          </w:tcPr>
          <w:p w14:paraId="0DF43E53"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-158.01</w:t>
            </w:r>
          </w:p>
        </w:tc>
        <w:tc>
          <w:tcPr>
            <w:tcW w:w="1427" w:type="dxa"/>
            <w:tcBorders>
              <w:top w:val="nil"/>
              <w:left w:val="nil"/>
              <w:bottom w:val="single" w:sz="4" w:space="0" w:color="auto"/>
              <w:right w:val="single" w:sz="4" w:space="0" w:color="auto"/>
            </w:tcBorders>
            <w:shd w:val="clear" w:color="000000" w:fill="FFFFFF"/>
            <w:vAlign w:val="center"/>
            <w:hideMark/>
          </w:tcPr>
          <w:p w14:paraId="6E07B876"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-158.01</w:t>
            </w:r>
          </w:p>
        </w:tc>
        <w:tc>
          <w:tcPr>
            <w:tcW w:w="1146" w:type="dxa"/>
            <w:tcBorders>
              <w:top w:val="nil"/>
              <w:left w:val="nil"/>
              <w:bottom w:val="single" w:sz="4" w:space="0" w:color="auto"/>
              <w:right w:val="single" w:sz="4" w:space="0" w:color="auto"/>
            </w:tcBorders>
            <w:shd w:val="clear" w:color="000000" w:fill="FFFFFF"/>
          </w:tcPr>
          <w:p w14:paraId="393C7D8E" w14:textId="77777777" w:rsidR="00D431B0" w:rsidRPr="00634679" w:rsidRDefault="00D431B0" w:rsidP="00D431B0">
            <w:pPr>
              <w:jc w:val="right"/>
              <w:rPr>
                <w:rFonts w:ascii="Arial" w:hAnsi="Arial" w:cs="Arial"/>
                <w:sz w:val="22"/>
                <w:szCs w:val="22"/>
              </w:rPr>
            </w:pPr>
          </w:p>
        </w:tc>
      </w:tr>
      <w:tr w:rsidR="00D431B0" w:rsidRPr="00634679" w14:paraId="0C3EE66D" w14:textId="77777777" w:rsidTr="000646F1">
        <w:trPr>
          <w:trHeight w:val="8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925BE4"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3</w:t>
            </w:r>
          </w:p>
        </w:tc>
        <w:tc>
          <w:tcPr>
            <w:tcW w:w="3522" w:type="dxa"/>
            <w:tcBorders>
              <w:top w:val="nil"/>
              <w:left w:val="nil"/>
              <w:bottom w:val="single" w:sz="4" w:space="0" w:color="auto"/>
              <w:right w:val="single" w:sz="4" w:space="0" w:color="auto"/>
            </w:tcBorders>
            <w:shd w:val="clear" w:color="auto" w:fill="auto"/>
            <w:vAlign w:val="center"/>
            <w:hideMark/>
          </w:tcPr>
          <w:p w14:paraId="46DC2533" w14:textId="732CB58B" w:rsidR="00D431B0" w:rsidRPr="00634679" w:rsidRDefault="00D431B0" w:rsidP="00D431B0">
            <w:pPr>
              <w:rPr>
                <w:rFonts w:ascii="Arial" w:hAnsi="Arial" w:cs="Arial"/>
                <w:sz w:val="22"/>
                <w:szCs w:val="22"/>
              </w:rPr>
            </w:pPr>
            <w:r w:rsidRPr="00634679">
              <w:rPr>
                <w:rFonts w:ascii="Arial" w:hAnsi="Arial" w:cs="Arial"/>
                <w:sz w:val="22"/>
                <w:szCs w:val="22"/>
              </w:rPr>
              <w:t>Less: Variable Cost of power availed for Trading Purpose</w:t>
            </w:r>
            <w:r w:rsidR="00E26711">
              <w:rPr>
                <w:rFonts w:ascii="Arial" w:hAnsi="Arial" w:cs="Arial"/>
                <w:sz w:val="22"/>
                <w:szCs w:val="22"/>
              </w:rPr>
              <w:t xml:space="preserve">        </w:t>
            </w:r>
            <w:r w:rsidRPr="00634679">
              <w:rPr>
                <w:rFonts w:ascii="Arial" w:hAnsi="Arial" w:cs="Arial"/>
                <w:sz w:val="22"/>
                <w:szCs w:val="22"/>
              </w:rPr>
              <w:t xml:space="preserve"> ( 5,379.71 MU)</w:t>
            </w:r>
          </w:p>
        </w:tc>
        <w:tc>
          <w:tcPr>
            <w:tcW w:w="1420" w:type="dxa"/>
            <w:tcBorders>
              <w:top w:val="nil"/>
              <w:left w:val="nil"/>
              <w:bottom w:val="single" w:sz="4" w:space="0" w:color="auto"/>
              <w:right w:val="single" w:sz="4" w:space="0" w:color="auto"/>
            </w:tcBorders>
            <w:shd w:val="clear" w:color="000000" w:fill="FFFFFF"/>
            <w:noWrap/>
            <w:vAlign w:val="center"/>
            <w:hideMark/>
          </w:tcPr>
          <w:p w14:paraId="068BFA89"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0" w:type="dxa"/>
            <w:tcBorders>
              <w:top w:val="nil"/>
              <w:left w:val="nil"/>
              <w:bottom w:val="single" w:sz="4" w:space="0" w:color="auto"/>
              <w:right w:val="single" w:sz="4" w:space="0" w:color="auto"/>
            </w:tcBorders>
            <w:shd w:val="clear" w:color="000000" w:fill="FFFFFF"/>
            <w:vAlign w:val="center"/>
            <w:hideMark/>
          </w:tcPr>
          <w:p w14:paraId="4317078D"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7" w:type="dxa"/>
            <w:tcBorders>
              <w:top w:val="nil"/>
              <w:left w:val="nil"/>
              <w:bottom w:val="single" w:sz="4" w:space="0" w:color="auto"/>
              <w:right w:val="single" w:sz="4" w:space="0" w:color="auto"/>
            </w:tcBorders>
            <w:shd w:val="clear" w:color="000000" w:fill="FFFFFF"/>
            <w:vAlign w:val="center"/>
            <w:hideMark/>
          </w:tcPr>
          <w:p w14:paraId="65898563"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-1406.29</w:t>
            </w:r>
          </w:p>
        </w:tc>
        <w:tc>
          <w:tcPr>
            <w:tcW w:w="1146" w:type="dxa"/>
            <w:tcBorders>
              <w:top w:val="nil"/>
              <w:left w:val="nil"/>
              <w:bottom w:val="single" w:sz="4" w:space="0" w:color="auto"/>
              <w:right w:val="single" w:sz="4" w:space="0" w:color="auto"/>
            </w:tcBorders>
            <w:shd w:val="clear" w:color="000000" w:fill="FFFFFF"/>
          </w:tcPr>
          <w:p w14:paraId="67CF06A5" w14:textId="77777777" w:rsidR="00D431B0" w:rsidRPr="00634679" w:rsidRDefault="00D431B0" w:rsidP="00D431B0">
            <w:pPr>
              <w:jc w:val="right"/>
              <w:rPr>
                <w:rFonts w:ascii="Arial" w:hAnsi="Arial" w:cs="Arial"/>
                <w:sz w:val="22"/>
                <w:szCs w:val="22"/>
              </w:rPr>
            </w:pPr>
          </w:p>
        </w:tc>
      </w:tr>
      <w:tr w:rsidR="00D431B0" w:rsidRPr="00634679" w14:paraId="05D41A37" w14:textId="77777777" w:rsidTr="000646F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1A8816"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4</w:t>
            </w:r>
          </w:p>
        </w:tc>
        <w:tc>
          <w:tcPr>
            <w:tcW w:w="3522" w:type="dxa"/>
            <w:tcBorders>
              <w:top w:val="nil"/>
              <w:left w:val="nil"/>
              <w:bottom w:val="single" w:sz="4" w:space="0" w:color="auto"/>
              <w:right w:val="single" w:sz="4" w:space="0" w:color="auto"/>
            </w:tcBorders>
            <w:shd w:val="clear" w:color="auto" w:fill="auto"/>
            <w:vAlign w:val="center"/>
            <w:hideMark/>
          </w:tcPr>
          <w:p w14:paraId="68E39F70"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Power Purchase Cost (Net of rebate) (1-2-3)</w:t>
            </w:r>
          </w:p>
        </w:tc>
        <w:tc>
          <w:tcPr>
            <w:tcW w:w="1420" w:type="dxa"/>
            <w:tcBorders>
              <w:top w:val="nil"/>
              <w:left w:val="nil"/>
              <w:bottom w:val="single" w:sz="4" w:space="0" w:color="auto"/>
              <w:right w:val="single" w:sz="4" w:space="0" w:color="auto"/>
            </w:tcBorders>
            <w:shd w:val="clear" w:color="000000" w:fill="FFFFFF"/>
            <w:noWrap/>
            <w:vAlign w:val="center"/>
            <w:hideMark/>
          </w:tcPr>
          <w:p w14:paraId="7F6877A8"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13049.82</w:t>
            </w:r>
          </w:p>
        </w:tc>
        <w:tc>
          <w:tcPr>
            <w:tcW w:w="1420" w:type="dxa"/>
            <w:tcBorders>
              <w:top w:val="nil"/>
              <w:left w:val="nil"/>
              <w:bottom w:val="single" w:sz="4" w:space="0" w:color="auto"/>
              <w:right w:val="single" w:sz="4" w:space="0" w:color="auto"/>
            </w:tcBorders>
            <w:shd w:val="clear" w:color="000000" w:fill="FFFFFF"/>
            <w:noWrap/>
            <w:vAlign w:val="center"/>
            <w:hideMark/>
          </w:tcPr>
          <w:p w14:paraId="65C35E6A"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13617.62</w:t>
            </w:r>
          </w:p>
        </w:tc>
        <w:tc>
          <w:tcPr>
            <w:tcW w:w="1427" w:type="dxa"/>
            <w:tcBorders>
              <w:top w:val="nil"/>
              <w:left w:val="nil"/>
              <w:bottom w:val="single" w:sz="4" w:space="0" w:color="auto"/>
              <w:right w:val="single" w:sz="4" w:space="0" w:color="auto"/>
            </w:tcBorders>
            <w:shd w:val="clear" w:color="000000" w:fill="FFFFFF"/>
            <w:noWrap/>
            <w:vAlign w:val="center"/>
            <w:hideMark/>
          </w:tcPr>
          <w:p w14:paraId="130A086A"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12211.33</w:t>
            </w:r>
          </w:p>
        </w:tc>
        <w:tc>
          <w:tcPr>
            <w:tcW w:w="1146" w:type="dxa"/>
            <w:tcBorders>
              <w:top w:val="nil"/>
              <w:left w:val="nil"/>
              <w:bottom w:val="single" w:sz="4" w:space="0" w:color="auto"/>
              <w:right w:val="single" w:sz="4" w:space="0" w:color="auto"/>
            </w:tcBorders>
            <w:shd w:val="clear" w:color="000000" w:fill="FFFFFF"/>
          </w:tcPr>
          <w:p w14:paraId="02F1804F" w14:textId="77777777" w:rsidR="00D431B0" w:rsidRPr="00634679" w:rsidRDefault="00D431B0" w:rsidP="00D431B0">
            <w:pPr>
              <w:jc w:val="right"/>
              <w:rPr>
                <w:rFonts w:ascii="Arial" w:hAnsi="Arial" w:cs="Arial"/>
                <w:b/>
                <w:bCs/>
                <w:sz w:val="22"/>
                <w:szCs w:val="22"/>
              </w:rPr>
            </w:pPr>
            <w:r w:rsidRPr="00634679">
              <w:rPr>
                <w:rFonts w:ascii="Calibri" w:hAnsi="Calibri" w:cs="Calibri"/>
                <w:sz w:val="22"/>
                <w:szCs w:val="22"/>
              </w:rPr>
              <w:t>Note-2 </w:t>
            </w:r>
          </w:p>
        </w:tc>
      </w:tr>
      <w:tr w:rsidR="00D431B0" w:rsidRPr="00634679" w14:paraId="0FA04E6B"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FE5659"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5</w:t>
            </w:r>
          </w:p>
        </w:tc>
        <w:tc>
          <w:tcPr>
            <w:tcW w:w="3522" w:type="dxa"/>
            <w:tcBorders>
              <w:top w:val="nil"/>
              <w:left w:val="nil"/>
              <w:bottom w:val="single" w:sz="4" w:space="0" w:color="auto"/>
              <w:right w:val="single" w:sz="4" w:space="0" w:color="auto"/>
            </w:tcBorders>
            <w:shd w:val="clear" w:color="auto" w:fill="auto"/>
            <w:vAlign w:val="center"/>
            <w:hideMark/>
          </w:tcPr>
          <w:p w14:paraId="1C435ECE" w14:textId="77777777" w:rsidR="00D431B0" w:rsidRPr="00634679" w:rsidRDefault="00D431B0" w:rsidP="00D431B0">
            <w:pPr>
              <w:rPr>
                <w:rFonts w:ascii="Arial" w:hAnsi="Arial" w:cs="Arial"/>
                <w:sz w:val="22"/>
                <w:szCs w:val="22"/>
              </w:rPr>
            </w:pPr>
            <w:r w:rsidRPr="00634679">
              <w:rPr>
                <w:rFonts w:ascii="Arial" w:hAnsi="Arial" w:cs="Arial"/>
                <w:sz w:val="22"/>
                <w:szCs w:val="22"/>
              </w:rPr>
              <w:t xml:space="preserve">Employee Costs </w:t>
            </w:r>
          </w:p>
        </w:tc>
        <w:tc>
          <w:tcPr>
            <w:tcW w:w="1420" w:type="dxa"/>
            <w:tcBorders>
              <w:top w:val="nil"/>
              <w:left w:val="nil"/>
              <w:bottom w:val="single" w:sz="4" w:space="0" w:color="auto"/>
              <w:right w:val="single" w:sz="4" w:space="0" w:color="auto"/>
            </w:tcBorders>
            <w:shd w:val="clear" w:color="000000" w:fill="FFFFFF"/>
            <w:noWrap/>
            <w:vAlign w:val="center"/>
            <w:hideMark/>
          </w:tcPr>
          <w:p w14:paraId="5F98BE31"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22.30</w:t>
            </w:r>
          </w:p>
        </w:tc>
        <w:tc>
          <w:tcPr>
            <w:tcW w:w="1420" w:type="dxa"/>
            <w:tcBorders>
              <w:top w:val="nil"/>
              <w:left w:val="nil"/>
              <w:bottom w:val="single" w:sz="4" w:space="0" w:color="auto"/>
              <w:right w:val="single" w:sz="4" w:space="0" w:color="auto"/>
            </w:tcBorders>
            <w:shd w:val="clear" w:color="000000" w:fill="FFFFFF"/>
            <w:vAlign w:val="center"/>
            <w:hideMark/>
          </w:tcPr>
          <w:p w14:paraId="01C54C96"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16.87</w:t>
            </w:r>
          </w:p>
        </w:tc>
        <w:tc>
          <w:tcPr>
            <w:tcW w:w="1427" w:type="dxa"/>
            <w:tcBorders>
              <w:top w:val="nil"/>
              <w:left w:val="nil"/>
              <w:bottom w:val="single" w:sz="4" w:space="0" w:color="auto"/>
              <w:right w:val="single" w:sz="4" w:space="0" w:color="auto"/>
            </w:tcBorders>
            <w:shd w:val="clear" w:color="000000" w:fill="FFFFFF"/>
            <w:vAlign w:val="center"/>
            <w:hideMark/>
          </w:tcPr>
          <w:p w14:paraId="0917CC25"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16.87</w:t>
            </w:r>
          </w:p>
        </w:tc>
        <w:tc>
          <w:tcPr>
            <w:tcW w:w="1146" w:type="dxa"/>
            <w:tcBorders>
              <w:top w:val="nil"/>
              <w:left w:val="nil"/>
              <w:bottom w:val="single" w:sz="4" w:space="0" w:color="auto"/>
              <w:right w:val="single" w:sz="4" w:space="0" w:color="auto"/>
            </w:tcBorders>
            <w:shd w:val="clear" w:color="000000" w:fill="FFFFFF"/>
          </w:tcPr>
          <w:p w14:paraId="70FF5D04" w14:textId="77777777" w:rsidR="00D431B0" w:rsidRPr="00634679" w:rsidRDefault="00D431B0" w:rsidP="00D431B0">
            <w:pPr>
              <w:jc w:val="right"/>
              <w:rPr>
                <w:rFonts w:ascii="Arial" w:hAnsi="Arial" w:cs="Arial"/>
                <w:sz w:val="22"/>
                <w:szCs w:val="22"/>
              </w:rPr>
            </w:pPr>
          </w:p>
        </w:tc>
      </w:tr>
      <w:tr w:rsidR="00D431B0" w:rsidRPr="00634679" w14:paraId="458CBE6E"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ED1FB0"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6</w:t>
            </w:r>
          </w:p>
        </w:tc>
        <w:tc>
          <w:tcPr>
            <w:tcW w:w="3522" w:type="dxa"/>
            <w:tcBorders>
              <w:top w:val="nil"/>
              <w:left w:val="nil"/>
              <w:bottom w:val="single" w:sz="4" w:space="0" w:color="auto"/>
              <w:right w:val="single" w:sz="4" w:space="0" w:color="auto"/>
            </w:tcBorders>
            <w:shd w:val="clear" w:color="auto" w:fill="auto"/>
            <w:vAlign w:val="center"/>
            <w:hideMark/>
          </w:tcPr>
          <w:p w14:paraId="0AE55AFD" w14:textId="77777777" w:rsidR="00D431B0" w:rsidRPr="00634679" w:rsidRDefault="00D431B0" w:rsidP="00D431B0">
            <w:pPr>
              <w:rPr>
                <w:rFonts w:ascii="Arial" w:hAnsi="Arial" w:cs="Arial"/>
                <w:sz w:val="22"/>
                <w:szCs w:val="22"/>
              </w:rPr>
            </w:pPr>
            <w:r w:rsidRPr="00634679">
              <w:rPr>
                <w:rFonts w:ascii="Arial" w:hAnsi="Arial" w:cs="Arial"/>
                <w:sz w:val="22"/>
                <w:szCs w:val="22"/>
              </w:rPr>
              <w:t>Repair &amp; Maintenance</w:t>
            </w:r>
          </w:p>
        </w:tc>
        <w:tc>
          <w:tcPr>
            <w:tcW w:w="1420" w:type="dxa"/>
            <w:tcBorders>
              <w:top w:val="nil"/>
              <w:left w:val="nil"/>
              <w:bottom w:val="single" w:sz="4" w:space="0" w:color="auto"/>
              <w:right w:val="single" w:sz="4" w:space="0" w:color="auto"/>
            </w:tcBorders>
            <w:shd w:val="clear" w:color="000000" w:fill="FFFFFF"/>
            <w:noWrap/>
            <w:vAlign w:val="center"/>
            <w:hideMark/>
          </w:tcPr>
          <w:p w14:paraId="1BE04A4B"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0.98</w:t>
            </w:r>
          </w:p>
        </w:tc>
        <w:tc>
          <w:tcPr>
            <w:tcW w:w="1420" w:type="dxa"/>
            <w:tcBorders>
              <w:top w:val="nil"/>
              <w:left w:val="nil"/>
              <w:bottom w:val="single" w:sz="4" w:space="0" w:color="auto"/>
              <w:right w:val="single" w:sz="4" w:space="0" w:color="auto"/>
            </w:tcBorders>
            <w:shd w:val="clear" w:color="000000" w:fill="FFFFFF"/>
            <w:vAlign w:val="center"/>
            <w:hideMark/>
          </w:tcPr>
          <w:p w14:paraId="068EE36F"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1.94</w:t>
            </w:r>
          </w:p>
        </w:tc>
        <w:tc>
          <w:tcPr>
            <w:tcW w:w="1427" w:type="dxa"/>
            <w:tcBorders>
              <w:top w:val="nil"/>
              <w:left w:val="nil"/>
              <w:bottom w:val="single" w:sz="4" w:space="0" w:color="auto"/>
              <w:right w:val="single" w:sz="4" w:space="0" w:color="auto"/>
            </w:tcBorders>
            <w:shd w:val="clear" w:color="000000" w:fill="FFFFFF"/>
            <w:vAlign w:val="center"/>
            <w:hideMark/>
          </w:tcPr>
          <w:p w14:paraId="32B7D80A"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1.94</w:t>
            </w:r>
          </w:p>
        </w:tc>
        <w:tc>
          <w:tcPr>
            <w:tcW w:w="1146" w:type="dxa"/>
            <w:tcBorders>
              <w:top w:val="nil"/>
              <w:left w:val="nil"/>
              <w:bottom w:val="single" w:sz="4" w:space="0" w:color="auto"/>
              <w:right w:val="single" w:sz="4" w:space="0" w:color="auto"/>
            </w:tcBorders>
            <w:shd w:val="clear" w:color="000000" w:fill="FFFFFF"/>
          </w:tcPr>
          <w:p w14:paraId="51E7D2BF" w14:textId="77777777" w:rsidR="00D431B0" w:rsidRPr="00634679" w:rsidRDefault="00D431B0" w:rsidP="00D431B0">
            <w:pPr>
              <w:jc w:val="right"/>
              <w:rPr>
                <w:rFonts w:ascii="Arial" w:hAnsi="Arial" w:cs="Arial"/>
                <w:sz w:val="22"/>
                <w:szCs w:val="22"/>
              </w:rPr>
            </w:pPr>
          </w:p>
        </w:tc>
      </w:tr>
      <w:tr w:rsidR="00D431B0" w:rsidRPr="00634679" w14:paraId="10164621"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726205"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7</w:t>
            </w:r>
          </w:p>
        </w:tc>
        <w:tc>
          <w:tcPr>
            <w:tcW w:w="3522" w:type="dxa"/>
            <w:tcBorders>
              <w:top w:val="nil"/>
              <w:left w:val="nil"/>
              <w:bottom w:val="single" w:sz="4" w:space="0" w:color="auto"/>
              <w:right w:val="single" w:sz="4" w:space="0" w:color="auto"/>
            </w:tcBorders>
            <w:shd w:val="clear" w:color="auto" w:fill="auto"/>
            <w:vAlign w:val="center"/>
            <w:hideMark/>
          </w:tcPr>
          <w:p w14:paraId="16272E6A" w14:textId="77777777" w:rsidR="00D431B0" w:rsidRPr="00634679" w:rsidRDefault="00D431B0" w:rsidP="00D431B0">
            <w:pPr>
              <w:rPr>
                <w:rFonts w:ascii="Arial" w:hAnsi="Arial" w:cs="Arial"/>
                <w:sz w:val="22"/>
                <w:szCs w:val="22"/>
              </w:rPr>
            </w:pPr>
            <w:r w:rsidRPr="00634679">
              <w:rPr>
                <w:rFonts w:ascii="Arial" w:hAnsi="Arial" w:cs="Arial"/>
                <w:sz w:val="22"/>
                <w:szCs w:val="22"/>
              </w:rPr>
              <w:t>Administrative &amp; General Expenses</w:t>
            </w:r>
          </w:p>
        </w:tc>
        <w:tc>
          <w:tcPr>
            <w:tcW w:w="1420" w:type="dxa"/>
            <w:tcBorders>
              <w:top w:val="nil"/>
              <w:left w:val="nil"/>
              <w:bottom w:val="single" w:sz="4" w:space="0" w:color="auto"/>
              <w:right w:val="single" w:sz="4" w:space="0" w:color="auto"/>
            </w:tcBorders>
            <w:shd w:val="clear" w:color="000000" w:fill="FFFFFF"/>
            <w:noWrap/>
            <w:vAlign w:val="center"/>
            <w:hideMark/>
          </w:tcPr>
          <w:p w14:paraId="782C4EC1"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11.19</w:t>
            </w:r>
          </w:p>
        </w:tc>
        <w:tc>
          <w:tcPr>
            <w:tcW w:w="1420" w:type="dxa"/>
            <w:tcBorders>
              <w:top w:val="nil"/>
              <w:left w:val="nil"/>
              <w:bottom w:val="single" w:sz="4" w:space="0" w:color="auto"/>
              <w:right w:val="single" w:sz="4" w:space="0" w:color="auto"/>
            </w:tcBorders>
            <w:shd w:val="clear" w:color="000000" w:fill="FFFFFF"/>
            <w:vAlign w:val="center"/>
            <w:hideMark/>
          </w:tcPr>
          <w:p w14:paraId="56D62F6F"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39.53</w:t>
            </w:r>
          </w:p>
        </w:tc>
        <w:tc>
          <w:tcPr>
            <w:tcW w:w="1427" w:type="dxa"/>
            <w:tcBorders>
              <w:top w:val="nil"/>
              <w:left w:val="nil"/>
              <w:bottom w:val="single" w:sz="4" w:space="0" w:color="auto"/>
              <w:right w:val="single" w:sz="4" w:space="0" w:color="auto"/>
            </w:tcBorders>
            <w:shd w:val="clear" w:color="000000" w:fill="FFFFFF"/>
            <w:vAlign w:val="center"/>
            <w:hideMark/>
          </w:tcPr>
          <w:p w14:paraId="71E68FC3"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39.53</w:t>
            </w:r>
          </w:p>
        </w:tc>
        <w:tc>
          <w:tcPr>
            <w:tcW w:w="1146" w:type="dxa"/>
            <w:tcBorders>
              <w:top w:val="nil"/>
              <w:left w:val="nil"/>
              <w:bottom w:val="single" w:sz="4" w:space="0" w:color="auto"/>
              <w:right w:val="single" w:sz="4" w:space="0" w:color="auto"/>
            </w:tcBorders>
            <w:shd w:val="clear" w:color="000000" w:fill="FFFFFF"/>
          </w:tcPr>
          <w:p w14:paraId="35260EE5" w14:textId="77777777" w:rsidR="00D431B0" w:rsidRPr="00634679" w:rsidRDefault="00D431B0" w:rsidP="00D431B0">
            <w:pPr>
              <w:jc w:val="right"/>
              <w:rPr>
                <w:rFonts w:ascii="Arial" w:hAnsi="Arial" w:cs="Arial"/>
                <w:sz w:val="22"/>
                <w:szCs w:val="22"/>
              </w:rPr>
            </w:pPr>
          </w:p>
        </w:tc>
      </w:tr>
      <w:tr w:rsidR="00D431B0" w:rsidRPr="00634679" w14:paraId="45FEE9D5"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8D18C9"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8</w:t>
            </w:r>
          </w:p>
        </w:tc>
        <w:tc>
          <w:tcPr>
            <w:tcW w:w="3522" w:type="dxa"/>
            <w:tcBorders>
              <w:top w:val="nil"/>
              <w:left w:val="nil"/>
              <w:bottom w:val="single" w:sz="4" w:space="0" w:color="auto"/>
              <w:right w:val="single" w:sz="4" w:space="0" w:color="auto"/>
            </w:tcBorders>
            <w:shd w:val="clear" w:color="auto" w:fill="auto"/>
            <w:vAlign w:val="center"/>
            <w:hideMark/>
          </w:tcPr>
          <w:p w14:paraId="5CFCA4B8" w14:textId="77777777" w:rsidR="00D431B0" w:rsidRPr="00634679" w:rsidRDefault="00D431B0" w:rsidP="00D431B0">
            <w:pPr>
              <w:rPr>
                <w:rFonts w:ascii="Arial" w:hAnsi="Arial" w:cs="Arial"/>
                <w:sz w:val="22"/>
                <w:szCs w:val="22"/>
              </w:rPr>
            </w:pPr>
            <w:r w:rsidRPr="00634679">
              <w:rPr>
                <w:rFonts w:ascii="Arial" w:hAnsi="Arial" w:cs="Arial"/>
                <w:sz w:val="22"/>
                <w:szCs w:val="22"/>
              </w:rPr>
              <w:t>Interest chargeable to Revenue</w:t>
            </w:r>
          </w:p>
        </w:tc>
        <w:tc>
          <w:tcPr>
            <w:tcW w:w="1420" w:type="dxa"/>
            <w:tcBorders>
              <w:top w:val="nil"/>
              <w:left w:val="nil"/>
              <w:bottom w:val="single" w:sz="4" w:space="0" w:color="auto"/>
              <w:right w:val="single" w:sz="4" w:space="0" w:color="auto"/>
            </w:tcBorders>
            <w:shd w:val="clear" w:color="000000" w:fill="FFFFFF"/>
            <w:noWrap/>
            <w:vAlign w:val="center"/>
            <w:hideMark/>
          </w:tcPr>
          <w:p w14:paraId="63480E8B"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0.00</w:t>
            </w:r>
          </w:p>
        </w:tc>
        <w:tc>
          <w:tcPr>
            <w:tcW w:w="1420" w:type="dxa"/>
            <w:tcBorders>
              <w:top w:val="nil"/>
              <w:left w:val="nil"/>
              <w:bottom w:val="single" w:sz="4" w:space="0" w:color="auto"/>
              <w:right w:val="single" w:sz="4" w:space="0" w:color="auto"/>
            </w:tcBorders>
            <w:shd w:val="clear" w:color="000000" w:fill="FFFFFF"/>
            <w:vAlign w:val="center"/>
            <w:hideMark/>
          </w:tcPr>
          <w:p w14:paraId="5E62D352"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434.21</w:t>
            </w:r>
          </w:p>
        </w:tc>
        <w:tc>
          <w:tcPr>
            <w:tcW w:w="1427" w:type="dxa"/>
            <w:tcBorders>
              <w:top w:val="nil"/>
              <w:left w:val="nil"/>
              <w:bottom w:val="single" w:sz="4" w:space="0" w:color="auto"/>
              <w:right w:val="single" w:sz="4" w:space="0" w:color="auto"/>
            </w:tcBorders>
            <w:shd w:val="clear" w:color="000000" w:fill="FFFFFF"/>
            <w:vAlign w:val="center"/>
            <w:hideMark/>
          </w:tcPr>
          <w:p w14:paraId="1051CF0D"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434.21</w:t>
            </w:r>
          </w:p>
        </w:tc>
        <w:tc>
          <w:tcPr>
            <w:tcW w:w="1146" w:type="dxa"/>
            <w:tcBorders>
              <w:top w:val="nil"/>
              <w:left w:val="nil"/>
              <w:bottom w:val="single" w:sz="4" w:space="0" w:color="auto"/>
              <w:right w:val="single" w:sz="4" w:space="0" w:color="auto"/>
            </w:tcBorders>
            <w:shd w:val="clear" w:color="000000" w:fill="FFFFFF"/>
          </w:tcPr>
          <w:p w14:paraId="2D80EC88" w14:textId="77777777" w:rsidR="00D431B0" w:rsidRPr="00634679" w:rsidRDefault="00D431B0" w:rsidP="00D431B0">
            <w:pPr>
              <w:jc w:val="right"/>
              <w:rPr>
                <w:rFonts w:ascii="Arial" w:hAnsi="Arial" w:cs="Arial"/>
                <w:sz w:val="22"/>
                <w:szCs w:val="22"/>
              </w:rPr>
            </w:pPr>
          </w:p>
        </w:tc>
      </w:tr>
      <w:tr w:rsidR="00D431B0" w:rsidRPr="00634679" w14:paraId="00B0FD58"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5D74B5"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9</w:t>
            </w:r>
          </w:p>
        </w:tc>
        <w:tc>
          <w:tcPr>
            <w:tcW w:w="3522" w:type="dxa"/>
            <w:tcBorders>
              <w:top w:val="nil"/>
              <w:left w:val="nil"/>
              <w:bottom w:val="single" w:sz="4" w:space="0" w:color="auto"/>
              <w:right w:val="single" w:sz="4" w:space="0" w:color="auto"/>
            </w:tcBorders>
            <w:shd w:val="clear" w:color="auto" w:fill="auto"/>
            <w:vAlign w:val="center"/>
            <w:hideMark/>
          </w:tcPr>
          <w:p w14:paraId="1F5325EA" w14:textId="77777777" w:rsidR="00D431B0" w:rsidRPr="00634679" w:rsidRDefault="00D431B0" w:rsidP="00D431B0">
            <w:pPr>
              <w:rPr>
                <w:rFonts w:ascii="Arial" w:hAnsi="Arial" w:cs="Arial"/>
                <w:sz w:val="22"/>
                <w:szCs w:val="22"/>
              </w:rPr>
            </w:pPr>
            <w:r w:rsidRPr="00634679">
              <w:rPr>
                <w:rFonts w:ascii="Arial" w:hAnsi="Arial" w:cs="Arial"/>
                <w:sz w:val="22"/>
                <w:szCs w:val="22"/>
              </w:rPr>
              <w:t>Depreciation</w:t>
            </w:r>
          </w:p>
        </w:tc>
        <w:tc>
          <w:tcPr>
            <w:tcW w:w="1420" w:type="dxa"/>
            <w:tcBorders>
              <w:top w:val="nil"/>
              <w:left w:val="nil"/>
              <w:bottom w:val="single" w:sz="4" w:space="0" w:color="auto"/>
              <w:right w:val="single" w:sz="4" w:space="0" w:color="auto"/>
            </w:tcBorders>
            <w:shd w:val="clear" w:color="000000" w:fill="FFFFFF"/>
            <w:noWrap/>
            <w:vAlign w:val="center"/>
            <w:hideMark/>
          </w:tcPr>
          <w:p w14:paraId="53E23389"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2.47</w:t>
            </w:r>
          </w:p>
        </w:tc>
        <w:tc>
          <w:tcPr>
            <w:tcW w:w="1420" w:type="dxa"/>
            <w:tcBorders>
              <w:top w:val="nil"/>
              <w:left w:val="nil"/>
              <w:bottom w:val="single" w:sz="4" w:space="0" w:color="auto"/>
              <w:right w:val="single" w:sz="4" w:space="0" w:color="auto"/>
            </w:tcBorders>
            <w:shd w:val="clear" w:color="000000" w:fill="FFFFFF"/>
            <w:vAlign w:val="center"/>
            <w:hideMark/>
          </w:tcPr>
          <w:p w14:paraId="27DFEB15"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1.50</w:t>
            </w:r>
          </w:p>
        </w:tc>
        <w:tc>
          <w:tcPr>
            <w:tcW w:w="1427" w:type="dxa"/>
            <w:tcBorders>
              <w:top w:val="nil"/>
              <w:left w:val="nil"/>
              <w:bottom w:val="single" w:sz="4" w:space="0" w:color="auto"/>
              <w:right w:val="single" w:sz="4" w:space="0" w:color="auto"/>
            </w:tcBorders>
            <w:shd w:val="clear" w:color="000000" w:fill="FFFFFF"/>
            <w:vAlign w:val="center"/>
            <w:hideMark/>
          </w:tcPr>
          <w:p w14:paraId="544A5613"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1.50</w:t>
            </w:r>
          </w:p>
        </w:tc>
        <w:tc>
          <w:tcPr>
            <w:tcW w:w="1146" w:type="dxa"/>
            <w:tcBorders>
              <w:top w:val="nil"/>
              <w:left w:val="nil"/>
              <w:bottom w:val="single" w:sz="4" w:space="0" w:color="auto"/>
              <w:right w:val="single" w:sz="4" w:space="0" w:color="auto"/>
            </w:tcBorders>
            <w:shd w:val="clear" w:color="000000" w:fill="FFFFFF"/>
          </w:tcPr>
          <w:p w14:paraId="42D501C0" w14:textId="77777777" w:rsidR="00D431B0" w:rsidRPr="00634679" w:rsidRDefault="00D431B0" w:rsidP="00D431B0">
            <w:pPr>
              <w:jc w:val="right"/>
              <w:rPr>
                <w:rFonts w:ascii="Arial" w:hAnsi="Arial" w:cs="Arial"/>
                <w:sz w:val="22"/>
                <w:szCs w:val="22"/>
              </w:rPr>
            </w:pPr>
          </w:p>
        </w:tc>
      </w:tr>
      <w:tr w:rsidR="00D431B0" w:rsidRPr="00634679" w14:paraId="274F3B37"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F3BD3C"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10</w:t>
            </w:r>
          </w:p>
        </w:tc>
        <w:tc>
          <w:tcPr>
            <w:tcW w:w="3522" w:type="dxa"/>
            <w:tcBorders>
              <w:top w:val="nil"/>
              <w:left w:val="nil"/>
              <w:bottom w:val="single" w:sz="4" w:space="0" w:color="auto"/>
              <w:right w:val="single" w:sz="4" w:space="0" w:color="auto"/>
            </w:tcBorders>
            <w:shd w:val="clear" w:color="auto" w:fill="auto"/>
            <w:vAlign w:val="center"/>
            <w:hideMark/>
          </w:tcPr>
          <w:p w14:paraId="41AF7D57" w14:textId="77777777" w:rsidR="00D431B0" w:rsidRPr="00634679" w:rsidRDefault="00D431B0" w:rsidP="00D431B0">
            <w:pPr>
              <w:rPr>
                <w:rFonts w:ascii="Arial" w:hAnsi="Arial" w:cs="Arial"/>
                <w:sz w:val="22"/>
                <w:szCs w:val="22"/>
              </w:rPr>
            </w:pPr>
            <w:r w:rsidRPr="00634679">
              <w:rPr>
                <w:rFonts w:ascii="Arial" w:hAnsi="Arial" w:cs="Arial"/>
                <w:sz w:val="22"/>
                <w:szCs w:val="22"/>
              </w:rPr>
              <w:t>Carrying Cost on Regulatory Asset</w:t>
            </w:r>
          </w:p>
        </w:tc>
        <w:tc>
          <w:tcPr>
            <w:tcW w:w="1420" w:type="dxa"/>
            <w:tcBorders>
              <w:top w:val="nil"/>
              <w:left w:val="nil"/>
              <w:bottom w:val="single" w:sz="4" w:space="0" w:color="auto"/>
              <w:right w:val="single" w:sz="4" w:space="0" w:color="auto"/>
            </w:tcBorders>
            <w:shd w:val="clear" w:color="000000" w:fill="FFFFFF"/>
            <w:noWrap/>
            <w:vAlign w:val="center"/>
            <w:hideMark/>
          </w:tcPr>
          <w:p w14:paraId="04685015"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108.30</w:t>
            </w:r>
          </w:p>
        </w:tc>
        <w:tc>
          <w:tcPr>
            <w:tcW w:w="1420" w:type="dxa"/>
            <w:tcBorders>
              <w:top w:val="nil"/>
              <w:left w:val="nil"/>
              <w:bottom w:val="single" w:sz="4" w:space="0" w:color="auto"/>
              <w:right w:val="single" w:sz="4" w:space="0" w:color="auto"/>
            </w:tcBorders>
            <w:shd w:val="clear" w:color="000000" w:fill="FFFFFF"/>
            <w:vAlign w:val="center"/>
            <w:hideMark/>
          </w:tcPr>
          <w:p w14:paraId="30D4ECC7"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7" w:type="dxa"/>
            <w:tcBorders>
              <w:top w:val="nil"/>
              <w:left w:val="nil"/>
              <w:bottom w:val="single" w:sz="4" w:space="0" w:color="auto"/>
              <w:right w:val="single" w:sz="4" w:space="0" w:color="auto"/>
            </w:tcBorders>
            <w:shd w:val="clear" w:color="000000" w:fill="FFFFFF"/>
            <w:vAlign w:val="center"/>
            <w:hideMark/>
          </w:tcPr>
          <w:p w14:paraId="738C5C24"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269.08</w:t>
            </w:r>
          </w:p>
        </w:tc>
        <w:tc>
          <w:tcPr>
            <w:tcW w:w="1146" w:type="dxa"/>
            <w:tcBorders>
              <w:top w:val="nil"/>
              <w:left w:val="nil"/>
              <w:bottom w:val="single" w:sz="4" w:space="0" w:color="auto"/>
              <w:right w:val="single" w:sz="4" w:space="0" w:color="auto"/>
            </w:tcBorders>
            <w:shd w:val="clear" w:color="000000" w:fill="FFFFFF"/>
          </w:tcPr>
          <w:p w14:paraId="6AB7C6B7" w14:textId="1E56A647" w:rsidR="00D431B0" w:rsidRPr="00634679" w:rsidRDefault="00D431B0" w:rsidP="00D431B0">
            <w:pPr>
              <w:jc w:val="right"/>
              <w:rPr>
                <w:rFonts w:ascii="Arial" w:hAnsi="Arial" w:cs="Arial"/>
                <w:sz w:val="22"/>
                <w:szCs w:val="22"/>
              </w:rPr>
            </w:pPr>
            <w:r w:rsidRPr="00634679">
              <w:rPr>
                <w:rFonts w:ascii="Arial" w:hAnsi="Arial" w:cs="Arial"/>
                <w:sz w:val="22"/>
                <w:szCs w:val="22"/>
              </w:rPr>
              <w:t>Note-3</w:t>
            </w:r>
          </w:p>
        </w:tc>
      </w:tr>
      <w:tr w:rsidR="00D431B0" w:rsidRPr="00634679" w14:paraId="4936EB0F" w14:textId="77777777" w:rsidTr="000646F1">
        <w:trPr>
          <w:trHeight w:val="11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9F7391"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11</w:t>
            </w:r>
          </w:p>
        </w:tc>
        <w:tc>
          <w:tcPr>
            <w:tcW w:w="3522" w:type="dxa"/>
            <w:tcBorders>
              <w:top w:val="nil"/>
              <w:left w:val="nil"/>
              <w:bottom w:val="single" w:sz="4" w:space="0" w:color="auto"/>
              <w:right w:val="single" w:sz="4" w:space="0" w:color="auto"/>
            </w:tcBorders>
            <w:shd w:val="clear" w:color="auto" w:fill="auto"/>
            <w:vAlign w:val="center"/>
            <w:hideMark/>
          </w:tcPr>
          <w:p w14:paraId="71213932" w14:textId="77777777" w:rsidR="00D431B0" w:rsidRPr="00634679" w:rsidRDefault="00D431B0" w:rsidP="00D431B0">
            <w:pPr>
              <w:rPr>
                <w:rFonts w:ascii="Arial" w:hAnsi="Arial" w:cs="Arial"/>
                <w:sz w:val="22"/>
                <w:szCs w:val="22"/>
              </w:rPr>
            </w:pPr>
            <w:r w:rsidRPr="00634679">
              <w:rPr>
                <w:rFonts w:ascii="Arial" w:hAnsi="Arial" w:cs="Arial"/>
                <w:sz w:val="22"/>
                <w:szCs w:val="22"/>
              </w:rPr>
              <w:t>Adj. in Statement of Profit &amp; Loss towards Changes in Fair Value of Loans, Bonds &amp; Debentures during FY2024-25</w:t>
            </w:r>
          </w:p>
        </w:tc>
        <w:tc>
          <w:tcPr>
            <w:tcW w:w="1420" w:type="dxa"/>
            <w:tcBorders>
              <w:top w:val="nil"/>
              <w:left w:val="nil"/>
              <w:bottom w:val="single" w:sz="4" w:space="0" w:color="auto"/>
              <w:right w:val="single" w:sz="4" w:space="0" w:color="auto"/>
            </w:tcBorders>
            <w:shd w:val="clear" w:color="000000" w:fill="FFFFFF"/>
            <w:noWrap/>
            <w:vAlign w:val="center"/>
            <w:hideMark/>
          </w:tcPr>
          <w:p w14:paraId="229C23DC"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0.00</w:t>
            </w:r>
          </w:p>
        </w:tc>
        <w:tc>
          <w:tcPr>
            <w:tcW w:w="1420" w:type="dxa"/>
            <w:tcBorders>
              <w:top w:val="nil"/>
              <w:left w:val="nil"/>
              <w:bottom w:val="single" w:sz="4" w:space="0" w:color="auto"/>
              <w:right w:val="single" w:sz="4" w:space="0" w:color="auto"/>
            </w:tcBorders>
            <w:shd w:val="clear" w:color="000000" w:fill="FFFFFF"/>
            <w:vAlign w:val="center"/>
            <w:hideMark/>
          </w:tcPr>
          <w:p w14:paraId="5B186997"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51.58</w:t>
            </w:r>
          </w:p>
        </w:tc>
        <w:tc>
          <w:tcPr>
            <w:tcW w:w="1427" w:type="dxa"/>
            <w:tcBorders>
              <w:top w:val="nil"/>
              <w:left w:val="nil"/>
              <w:bottom w:val="single" w:sz="4" w:space="0" w:color="auto"/>
              <w:right w:val="single" w:sz="4" w:space="0" w:color="auto"/>
            </w:tcBorders>
            <w:shd w:val="clear" w:color="000000" w:fill="FFFFFF"/>
            <w:vAlign w:val="center"/>
            <w:hideMark/>
          </w:tcPr>
          <w:p w14:paraId="5297A84F"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0.00</w:t>
            </w:r>
          </w:p>
        </w:tc>
        <w:tc>
          <w:tcPr>
            <w:tcW w:w="1146" w:type="dxa"/>
            <w:tcBorders>
              <w:top w:val="nil"/>
              <w:left w:val="nil"/>
              <w:bottom w:val="single" w:sz="4" w:space="0" w:color="auto"/>
              <w:right w:val="single" w:sz="4" w:space="0" w:color="auto"/>
            </w:tcBorders>
            <w:shd w:val="clear" w:color="000000" w:fill="FFFFFF"/>
          </w:tcPr>
          <w:p w14:paraId="1F20D277" w14:textId="77777777" w:rsidR="00D431B0" w:rsidRPr="00634679" w:rsidRDefault="00D431B0" w:rsidP="00D431B0">
            <w:pPr>
              <w:jc w:val="right"/>
              <w:rPr>
                <w:rFonts w:ascii="Arial" w:hAnsi="Arial" w:cs="Arial"/>
                <w:sz w:val="22"/>
                <w:szCs w:val="22"/>
              </w:rPr>
            </w:pPr>
          </w:p>
        </w:tc>
      </w:tr>
      <w:tr w:rsidR="00D431B0" w:rsidRPr="00634679" w14:paraId="68DBD969"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E47165"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12</w:t>
            </w:r>
          </w:p>
        </w:tc>
        <w:tc>
          <w:tcPr>
            <w:tcW w:w="3522" w:type="dxa"/>
            <w:tcBorders>
              <w:top w:val="nil"/>
              <w:left w:val="nil"/>
              <w:bottom w:val="single" w:sz="4" w:space="0" w:color="auto"/>
              <w:right w:val="single" w:sz="4" w:space="0" w:color="auto"/>
            </w:tcBorders>
            <w:shd w:val="clear" w:color="auto" w:fill="auto"/>
            <w:vAlign w:val="center"/>
            <w:hideMark/>
          </w:tcPr>
          <w:p w14:paraId="08DF0C75"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Sub-total (5+6+7+8+9+10+11)</w:t>
            </w:r>
          </w:p>
        </w:tc>
        <w:tc>
          <w:tcPr>
            <w:tcW w:w="1420" w:type="dxa"/>
            <w:tcBorders>
              <w:top w:val="nil"/>
              <w:left w:val="nil"/>
              <w:bottom w:val="single" w:sz="4" w:space="0" w:color="auto"/>
              <w:right w:val="single" w:sz="4" w:space="0" w:color="auto"/>
            </w:tcBorders>
            <w:shd w:val="clear" w:color="000000" w:fill="FFFFFF"/>
            <w:noWrap/>
            <w:vAlign w:val="center"/>
            <w:hideMark/>
          </w:tcPr>
          <w:p w14:paraId="6FED9308"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145.24</w:t>
            </w:r>
          </w:p>
        </w:tc>
        <w:tc>
          <w:tcPr>
            <w:tcW w:w="1420" w:type="dxa"/>
            <w:tcBorders>
              <w:top w:val="nil"/>
              <w:left w:val="nil"/>
              <w:bottom w:val="single" w:sz="4" w:space="0" w:color="auto"/>
              <w:right w:val="single" w:sz="4" w:space="0" w:color="auto"/>
            </w:tcBorders>
            <w:shd w:val="clear" w:color="000000" w:fill="FFFFFF"/>
            <w:noWrap/>
            <w:vAlign w:val="center"/>
            <w:hideMark/>
          </w:tcPr>
          <w:p w14:paraId="082E9265"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545.63</w:t>
            </w:r>
          </w:p>
        </w:tc>
        <w:tc>
          <w:tcPr>
            <w:tcW w:w="1427" w:type="dxa"/>
            <w:tcBorders>
              <w:top w:val="nil"/>
              <w:left w:val="nil"/>
              <w:bottom w:val="single" w:sz="4" w:space="0" w:color="auto"/>
              <w:right w:val="single" w:sz="4" w:space="0" w:color="auto"/>
            </w:tcBorders>
            <w:shd w:val="clear" w:color="000000" w:fill="FFFFFF"/>
            <w:noWrap/>
            <w:vAlign w:val="center"/>
            <w:hideMark/>
          </w:tcPr>
          <w:p w14:paraId="7DB2E329"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763.13</w:t>
            </w:r>
          </w:p>
        </w:tc>
        <w:tc>
          <w:tcPr>
            <w:tcW w:w="1146" w:type="dxa"/>
            <w:tcBorders>
              <w:top w:val="nil"/>
              <w:left w:val="nil"/>
              <w:bottom w:val="single" w:sz="4" w:space="0" w:color="auto"/>
              <w:right w:val="single" w:sz="4" w:space="0" w:color="auto"/>
            </w:tcBorders>
            <w:shd w:val="clear" w:color="000000" w:fill="FFFFFF"/>
          </w:tcPr>
          <w:p w14:paraId="52C19E1E" w14:textId="77777777" w:rsidR="00D431B0" w:rsidRPr="00634679" w:rsidRDefault="00D431B0" w:rsidP="00D431B0">
            <w:pPr>
              <w:jc w:val="right"/>
              <w:rPr>
                <w:rFonts w:ascii="Arial" w:hAnsi="Arial" w:cs="Arial"/>
                <w:b/>
                <w:bCs/>
                <w:sz w:val="22"/>
                <w:szCs w:val="22"/>
              </w:rPr>
            </w:pPr>
          </w:p>
        </w:tc>
      </w:tr>
      <w:tr w:rsidR="00D431B0" w:rsidRPr="00634679" w14:paraId="491F9E89" w14:textId="77777777" w:rsidTr="00E26711">
        <w:trPr>
          <w:trHeight w:val="45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307C4B"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 </w:t>
            </w:r>
          </w:p>
        </w:tc>
        <w:tc>
          <w:tcPr>
            <w:tcW w:w="3522" w:type="dxa"/>
            <w:tcBorders>
              <w:top w:val="nil"/>
              <w:left w:val="nil"/>
              <w:bottom w:val="single" w:sz="4" w:space="0" w:color="auto"/>
              <w:right w:val="single" w:sz="4" w:space="0" w:color="auto"/>
            </w:tcBorders>
            <w:shd w:val="clear" w:color="auto" w:fill="auto"/>
            <w:vAlign w:val="center"/>
            <w:hideMark/>
          </w:tcPr>
          <w:p w14:paraId="401D1958"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Total Expenditure (A=4+12)</w:t>
            </w:r>
          </w:p>
        </w:tc>
        <w:tc>
          <w:tcPr>
            <w:tcW w:w="1420" w:type="dxa"/>
            <w:tcBorders>
              <w:top w:val="nil"/>
              <w:left w:val="nil"/>
              <w:bottom w:val="single" w:sz="4" w:space="0" w:color="auto"/>
              <w:right w:val="single" w:sz="4" w:space="0" w:color="auto"/>
            </w:tcBorders>
            <w:shd w:val="clear" w:color="000000" w:fill="FFFFFF"/>
            <w:noWrap/>
            <w:vAlign w:val="center"/>
            <w:hideMark/>
          </w:tcPr>
          <w:p w14:paraId="3762257A"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13195.06</w:t>
            </w:r>
          </w:p>
        </w:tc>
        <w:tc>
          <w:tcPr>
            <w:tcW w:w="1420" w:type="dxa"/>
            <w:tcBorders>
              <w:top w:val="nil"/>
              <w:left w:val="nil"/>
              <w:bottom w:val="single" w:sz="4" w:space="0" w:color="auto"/>
              <w:right w:val="single" w:sz="4" w:space="0" w:color="auto"/>
            </w:tcBorders>
            <w:shd w:val="clear" w:color="000000" w:fill="FFFFFF"/>
            <w:noWrap/>
            <w:vAlign w:val="center"/>
            <w:hideMark/>
          </w:tcPr>
          <w:p w14:paraId="4B44915C"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14163.25</w:t>
            </w:r>
          </w:p>
        </w:tc>
        <w:tc>
          <w:tcPr>
            <w:tcW w:w="1427" w:type="dxa"/>
            <w:tcBorders>
              <w:top w:val="nil"/>
              <w:left w:val="nil"/>
              <w:bottom w:val="single" w:sz="4" w:space="0" w:color="auto"/>
              <w:right w:val="single" w:sz="4" w:space="0" w:color="auto"/>
            </w:tcBorders>
            <w:shd w:val="clear" w:color="000000" w:fill="FFFFFF"/>
            <w:noWrap/>
            <w:vAlign w:val="center"/>
            <w:hideMark/>
          </w:tcPr>
          <w:p w14:paraId="208960AC"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12974.46</w:t>
            </w:r>
          </w:p>
        </w:tc>
        <w:tc>
          <w:tcPr>
            <w:tcW w:w="1146" w:type="dxa"/>
            <w:tcBorders>
              <w:top w:val="nil"/>
              <w:left w:val="nil"/>
              <w:bottom w:val="single" w:sz="4" w:space="0" w:color="auto"/>
              <w:right w:val="single" w:sz="4" w:space="0" w:color="auto"/>
            </w:tcBorders>
            <w:shd w:val="clear" w:color="000000" w:fill="FFFFFF"/>
          </w:tcPr>
          <w:p w14:paraId="514E6FB0" w14:textId="77777777" w:rsidR="00D431B0" w:rsidRPr="00634679" w:rsidRDefault="00D431B0" w:rsidP="00D431B0">
            <w:pPr>
              <w:jc w:val="right"/>
              <w:rPr>
                <w:rFonts w:ascii="Arial" w:hAnsi="Arial" w:cs="Arial"/>
                <w:b/>
                <w:bCs/>
                <w:sz w:val="22"/>
                <w:szCs w:val="22"/>
              </w:rPr>
            </w:pPr>
          </w:p>
        </w:tc>
      </w:tr>
      <w:tr w:rsidR="00D431B0" w:rsidRPr="00634679" w14:paraId="55FB39A8"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11C150"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B</w:t>
            </w:r>
          </w:p>
        </w:tc>
        <w:tc>
          <w:tcPr>
            <w:tcW w:w="3522" w:type="dxa"/>
            <w:tcBorders>
              <w:top w:val="nil"/>
              <w:left w:val="nil"/>
              <w:bottom w:val="single" w:sz="4" w:space="0" w:color="auto"/>
              <w:right w:val="single" w:sz="4" w:space="0" w:color="auto"/>
            </w:tcBorders>
            <w:shd w:val="clear" w:color="auto" w:fill="auto"/>
            <w:vAlign w:val="center"/>
            <w:hideMark/>
          </w:tcPr>
          <w:p w14:paraId="0D320836"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Revenue</w:t>
            </w:r>
          </w:p>
        </w:tc>
        <w:tc>
          <w:tcPr>
            <w:tcW w:w="1420" w:type="dxa"/>
            <w:tcBorders>
              <w:top w:val="nil"/>
              <w:left w:val="nil"/>
              <w:bottom w:val="single" w:sz="4" w:space="0" w:color="auto"/>
              <w:right w:val="single" w:sz="4" w:space="0" w:color="auto"/>
            </w:tcBorders>
            <w:shd w:val="clear" w:color="000000" w:fill="FFFFFF"/>
            <w:noWrap/>
            <w:vAlign w:val="center"/>
            <w:hideMark/>
          </w:tcPr>
          <w:p w14:paraId="5371B38B"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4C01B09D"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7" w:type="dxa"/>
            <w:tcBorders>
              <w:top w:val="nil"/>
              <w:left w:val="nil"/>
              <w:bottom w:val="single" w:sz="4" w:space="0" w:color="auto"/>
              <w:right w:val="single" w:sz="4" w:space="0" w:color="auto"/>
            </w:tcBorders>
            <w:shd w:val="clear" w:color="000000" w:fill="FFFFFF"/>
            <w:noWrap/>
            <w:vAlign w:val="center"/>
            <w:hideMark/>
          </w:tcPr>
          <w:p w14:paraId="77E15E0F"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146" w:type="dxa"/>
            <w:tcBorders>
              <w:top w:val="nil"/>
              <w:left w:val="nil"/>
              <w:bottom w:val="single" w:sz="4" w:space="0" w:color="auto"/>
              <w:right w:val="single" w:sz="4" w:space="0" w:color="auto"/>
            </w:tcBorders>
            <w:shd w:val="clear" w:color="000000" w:fill="FFFFFF"/>
          </w:tcPr>
          <w:p w14:paraId="1BE25C4A" w14:textId="77777777" w:rsidR="00D431B0" w:rsidRPr="00634679" w:rsidRDefault="00D431B0" w:rsidP="00D431B0">
            <w:pPr>
              <w:jc w:val="right"/>
              <w:rPr>
                <w:rFonts w:ascii="Arial" w:hAnsi="Arial" w:cs="Arial"/>
                <w:b/>
                <w:bCs/>
                <w:sz w:val="22"/>
                <w:szCs w:val="22"/>
              </w:rPr>
            </w:pPr>
          </w:p>
        </w:tc>
      </w:tr>
      <w:tr w:rsidR="00D431B0" w:rsidRPr="00634679" w14:paraId="2C4A2976" w14:textId="77777777" w:rsidTr="000646F1">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DFB368"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13</w:t>
            </w:r>
          </w:p>
        </w:tc>
        <w:tc>
          <w:tcPr>
            <w:tcW w:w="3522" w:type="dxa"/>
            <w:tcBorders>
              <w:top w:val="nil"/>
              <w:left w:val="nil"/>
              <w:bottom w:val="single" w:sz="4" w:space="0" w:color="auto"/>
              <w:right w:val="single" w:sz="4" w:space="0" w:color="auto"/>
            </w:tcBorders>
            <w:shd w:val="clear" w:color="auto" w:fill="auto"/>
            <w:vAlign w:val="center"/>
            <w:hideMark/>
          </w:tcPr>
          <w:p w14:paraId="1DF25A4D" w14:textId="77777777" w:rsidR="00D431B0" w:rsidRPr="00634679" w:rsidRDefault="00D431B0" w:rsidP="00D431B0">
            <w:pPr>
              <w:rPr>
                <w:rFonts w:ascii="Arial" w:hAnsi="Arial" w:cs="Arial"/>
                <w:sz w:val="22"/>
                <w:szCs w:val="22"/>
              </w:rPr>
            </w:pPr>
            <w:r w:rsidRPr="00634679">
              <w:rPr>
                <w:rFonts w:ascii="Arial" w:hAnsi="Arial" w:cs="Arial"/>
                <w:sz w:val="22"/>
                <w:szCs w:val="22"/>
              </w:rPr>
              <w:t>Revenue : Sale of Power to DISCOM</w:t>
            </w:r>
          </w:p>
        </w:tc>
        <w:tc>
          <w:tcPr>
            <w:tcW w:w="1420" w:type="dxa"/>
            <w:tcBorders>
              <w:top w:val="nil"/>
              <w:left w:val="nil"/>
              <w:bottom w:val="single" w:sz="4" w:space="0" w:color="auto"/>
              <w:right w:val="single" w:sz="4" w:space="0" w:color="auto"/>
            </w:tcBorders>
            <w:shd w:val="clear" w:color="000000" w:fill="FFFFFF"/>
            <w:noWrap/>
            <w:vAlign w:val="center"/>
            <w:hideMark/>
          </w:tcPr>
          <w:p w14:paraId="757EF451"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12320.65</w:t>
            </w:r>
          </w:p>
        </w:tc>
        <w:tc>
          <w:tcPr>
            <w:tcW w:w="1420" w:type="dxa"/>
            <w:tcBorders>
              <w:top w:val="nil"/>
              <w:left w:val="nil"/>
              <w:bottom w:val="single" w:sz="4" w:space="0" w:color="auto"/>
              <w:right w:val="single" w:sz="4" w:space="0" w:color="auto"/>
            </w:tcBorders>
            <w:shd w:val="clear" w:color="000000" w:fill="FFFFFF"/>
            <w:vAlign w:val="center"/>
            <w:hideMark/>
          </w:tcPr>
          <w:p w14:paraId="226FB80C"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11511.00</w:t>
            </w:r>
          </w:p>
        </w:tc>
        <w:tc>
          <w:tcPr>
            <w:tcW w:w="1427" w:type="dxa"/>
            <w:tcBorders>
              <w:top w:val="nil"/>
              <w:left w:val="nil"/>
              <w:bottom w:val="single" w:sz="4" w:space="0" w:color="auto"/>
              <w:right w:val="single" w:sz="4" w:space="0" w:color="auto"/>
            </w:tcBorders>
            <w:shd w:val="clear" w:color="000000" w:fill="FFFFFF"/>
            <w:vAlign w:val="center"/>
            <w:hideMark/>
          </w:tcPr>
          <w:p w14:paraId="32F45823"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11511.00</w:t>
            </w:r>
          </w:p>
        </w:tc>
        <w:tc>
          <w:tcPr>
            <w:tcW w:w="1146" w:type="dxa"/>
            <w:tcBorders>
              <w:top w:val="nil"/>
              <w:left w:val="nil"/>
              <w:bottom w:val="single" w:sz="4" w:space="0" w:color="auto"/>
              <w:right w:val="single" w:sz="4" w:space="0" w:color="auto"/>
            </w:tcBorders>
            <w:shd w:val="clear" w:color="000000" w:fill="FFFFFF"/>
          </w:tcPr>
          <w:p w14:paraId="62E5FDE5" w14:textId="77777777" w:rsidR="00D431B0" w:rsidRPr="00634679" w:rsidRDefault="00D431B0" w:rsidP="00D431B0">
            <w:pPr>
              <w:jc w:val="right"/>
              <w:rPr>
                <w:rFonts w:ascii="Arial" w:hAnsi="Arial" w:cs="Arial"/>
                <w:sz w:val="22"/>
                <w:szCs w:val="22"/>
              </w:rPr>
            </w:pPr>
          </w:p>
        </w:tc>
      </w:tr>
      <w:tr w:rsidR="00D431B0" w:rsidRPr="00634679" w14:paraId="7FB57A11"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256398"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14</w:t>
            </w:r>
          </w:p>
        </w:tc>
        <w:tc>
          <w:tcPr>
            <w:tcW w:w="3522" w:type="dxa"/>
            <w:tcBorders>
              <w:top w:val="nil"/>
              <w:left w:val="nil"/>
              <w:bottom w:val="single" w:sz="4" w:space="0" w:color="auto"/>
              <w:right w:val="single" w:sz="4" w:space="0" w:color="auto"/>
            </w:tcBorders>
            <w:shd w:val="clear" w:color="auto" w:fill="auto"/>
            <w:vAlign w:val="center"/>
            <w:hideMark/>
          </w:tcPr>
          <w:p w14:paraId="196A7BE3" w14:textId="77777777" w:rsidR="00D431B0" w:rsidRPr="00634679" w:rsidRDefault="00D431B0" w:rsidP="00D431B0">
            <w:pPr>
              <w:rPr>
                <w:rFonts w:ascii="Arial" w:hAnsi="Arial" w:cs="Arial"/>
                <w:sz w:val="22"/>
                <w:szCs w:val="22"/>
              </w:rPr>
            </w:pPr>
            <w:r w:rsidRPr="00634679">
              <w:rPr>
                <w:rFonts w:ascii="Arial" w:hAnsi="Arial" w:cs="Arial"/>
                <w:sz w:val="22"/>
                <w:szCs w:val="22"/>
              </w:rPr>
              <w:t>Less: Rebate to DISCOMs</w:t>
            </w:r>
          </w:p>
        </w:tc>
        <w:tc>
          <w:tcPr>
            <w:tcW w:w="1420" w:type="dxa"/>
            <w:tcBorders>
              <w:top w:val="nil"/>
              <w:left w:val="nil"/>
              <w:bottom w:val="single" w:sz="4" w:space="0" w:color="auto"/>
              <w:right w:val="single" w:sz="4" w:space="0" w:color="auto"/>
            </w:tcBorders>
            <w:shd w:val="clear" w:color="000000" w:fill="FFFFFF"/>
            <w:noWrap/>
            <w:vAlign w:val="center"/>
            <w:hideMark/>
          </w:tcPr>
          <w:p w14:paraId="251F79C0"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0" w:type="dxa"/>
            <w:tcBorders>
              <w:top w:val="nil"/>
              <w:left w:val="nil"/>
              <w:bottom w:val="single" w:sz="4" w:space="0" w:color="auto"/>
              <w:right w:val="single" w:sz="4" w:space="0" w:color="auto"/>
            </w:tcBorders>
            <w:shd w:val="clear" w:color="000000" w:fill="FFFFFF"/>
            <w:vAlign w:val="center"/>
            <w:hideMark/>
          </w:tcPr>
          <w:p w14:paraId="438E7CC3"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-113.61</w:t>
            </w:r>
          </w:p>
        </w:tc>
        <w:tc>
          <w:tcPr>
            <w:tcW w:w="1427" w:type="dxa"/>
            <w:tcBorders>
              <w:top w:val="nil"/>
              <w:left w:val="nil"/>
              <w:bottom w:val="single" w:sz="4" w:space="0" w:color="auto"/>
              <w:right w:val="single" w:sz="4" w:space="0" w:color="auto"/>
            </w:tcBorders>
            <w:shd w:val="clear" w:color="000000" w:fill="FFFFFF"/>
            <w:vAlign w:val="center"/>
            <w:hideMark/>
          </w:tcPr>
          <w:p w14:paraId="4C551FA7"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-113.61</w:t>
            </w:r>
          </w:p>
        </w:tc>
        <w:tc>
          <w:tcPr>
            <w:tcW w:w="1146" w:type="dxa"/>
            <w:tcBorders>
              <w:top w:val="nil"/>
              <w:left w:val="nil"/>
              <w:bottom w:val="single" w:sz="4" w:space="0" w:color="auto"/>
              <w:right w:val="single" w:sz="4" w:space="0" w:color="auto"/>
            </w:tcBorders>
            <w:shd w:val="clear" w:color="000000" w:fill="FFFFFF"/>
          </w:tcPr>
          <w:p w14:paraId="78AC2933" w14:textId="77777777" w:rsidR="00D431B0" w:rsidRPr="00634679" w:rsidRDefault="00D431B0" w:rsidP="00D431B0">
            <w:pPr>
              <w:jc w:val="right"/>
              <w:rPr>
                <w:rFonts w:ascii="Arial" w:hAnsi="Arial" w:cs="Arial"/>
                <w:sz w:val="22"/>
                <w:szCs w:val="22"/>
              </w:rPr>
            </w:pPr>
          </w:p>
        </w:tc>
      </w:tr>
      <w:tr w:rsidR="00D431B0" w:rsidRPr="00634679" w14:paraId="27399C67" w14:textId="77777777" w:rsidTr="000646F1">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18D7C8"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15</w:t>
            </w:r>
          </w:p>
        </w:tc>
        <w:tc>
          <w:tcPr>
            <w:tcW w:w="3522" w:type="dxa"/>
            <w:tcBorders>
              <w:top w:val="nil"/>
              <w:left w:val="nil"/>
              <w:bottom w:val="single" w:sz="4" w:space="0" w:color="auto"/>
              <w:right w:val="single" w:sz="4" w:space="0" w:color="auto"/>
            </w:tcBorders>
            <w:shd w:val="clear" w:color="auto" w:fill="auto"/>
            <w:vAlign w:val="center"/>
            <w:hideMark/>
          </w:tcPr>
          <w:p w14:paraId="041B0C5F" w14:textId="77777777" w:rsidR="00D431B0" w:rsidRPr="00634679" w:rsidRDefault="00D431B0" w:rsidP="00D431B0">
            <w:pPr>
              <w:rPr>
                <w:rFonts w:ascii="Arial" w:hAnsi="Arial" w:cs="Arial"/>
                <w:sz w:val="22"/>
                <w:szCs w:val="22"/>
              </w:rPr>
            </w:pPr>
            <w:r w:rsidRPr="00634679">
              <w:rPr>
                <w:rFonts w:ascii="Arial" w:hAnsi="Arial" w:cs="Arial"/>
                <w:sz w:val="22"/>
                <w:szCs w:val="22"/>
              </w:rPr>
              <w:t>Revenue from Surcharge  from TPWODL@35P/U</w:t>
            </w:r>
          </w:p>
        </w:tc>
        <w:tc>
          <w:tcPr>
            <w:tcW w:w="1420" w:type="dxa"/>
            <w:tcBorders>
              <w:top w:val="nil"/>
              <w:left w:val="nil"/>
              <w:bottom w:val="single" w:sz="4" w:space="0" w:color="auto"/>
              <w:right w:val="single" w:sz="4" w:space="0" w:color="auto"/>
            </w:tcBorders>
            <w:shd w:val="clear" w:color="000000" w:fill="FFFFFF"/>
            <w:noWrap/>
            <w:vAlign w:val="center"/>
            <w:hideMark/>
          </w:tcPr>
          <w:p w14:paraId="1CB63D9B"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409.15</w:t>
            </w:r>
          </w:p>
        </w:tc>
        <w:tc>
          <w:tcPr>
            <w:tcW w:w="1420" w:type="dxa"/>
            <w:tcBorders>
              <w:top w:val="nil"/>
              <w:left w:val="nil"/>
              <w:bottom w:val="single" w:sz="4" w:space="0" w:color="auto"/>
              <w:right w:val="single" w:sz="4" w:space="0" w:color="auto"/>
            </w:tcBorders>
            <w:shd w:val="clear" w:color="000000" w:fill="FFFFFF"/>
            <w:vAlign w:val="center"/>
            <w:hideMark/>
          </w:tcPr>
          <w:p w14:paraId="1666136A"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389.80</w:t>
            </w:r>
          </w:p>
        </w:tc>
        <w:tc>
          <w:tcPr>
            <w:tcW w:w="1427" w:type="dxa"/>
            <w:tcBorders>
              <w:top w:val="nil"/>
              <w:left w:val="nil"/>
              <w:bottom w:val="single" w:sz="4" w:space="0" w:color="auto"/>
              <w:right w:val="single" w:sz="4" w:space="0" w:color="auto"/>
            </w:tcBorders>
            <w:shd w:val="clear" w:color="000000" w:fill="FFFFFF"/>
            <w:vAlign w:val="center"/>
            <w:hideMark/>
          </w:tcPr>
          <w:p w14:paraId="65039482"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389.80</w:t>
            </w:r>
          </w:p>
        </w:tc>
        <w:tc>
          <w:tcPr>
            <w:tcW w:w="1146" w:type="dxa"/>
            <w:tcBorders>
              <w:top w:val="nil"/>
              <w:left w:val="nil"/>
              <w:bottom w:val="single" w:sz="4" w:space="0" w:color="auto"/>
              <w:right w:val="single" w:sz="4" w:space="0" w:color="auto"/>
            </w:tcBorders>
            <w:shd w:val="clear" w:color="000000" w:fill="FFFFFF"/>
          </w:tcPr>
          <w:p w14:paraId="5565389C" w14:textId="77777777" w:rsidR="00D431B0" w:rsidRPr="00634679" w:rsidRDefault="00D431B0" w:rsidP="00D431B0">
            <w:pPr>
              <w:jc w:val="right"/>
              <w:rPr>
                <w:rFonts w:ascii="Arial" w:hAnsi="Arial" w:cs="Arial"/>
                <w:sz w:val="22"/>
                <w:szCs w:val="22"/>
              </w:rPr>
            </w:pPr>
          </w:p>
        </w:tc>
      </w:tr>
      <w:tr w:rsidR="00D431B0" w:rsidRPr="00634679" w14:paraId="4674C900" w14:textId="77777777" w:rsidTr="000646F1">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31EC30"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16</w:t>
            </w:r>
          </w:p>
        </w:tc>
        <w:tc>
          <w:tcPr>
            <w:tcW w:w="3522" w:type="dxa"/>
            <w:tcBorders>
              <w:top w:val="nil"/>
              <w:left w:val="nil"/>
              <w:bottom w:val="single" w:sz="4" w:space="0" w:color="auto"/>
              <w:right w:val="single" w:sz="4" w:space="0" w:color="auto"/>
            </w:tcBorders>
            <w:shd w:val="clear" w:color="auto" w:fill="auto"/>
            <w:vAlign w:val="center"/>
            <w:hideMark/>
          </w:tcPr>
          <w:p w14:paraId="5E3EE64C" w14:textId="77777777" w:rsidR="00D431B0" w:rsidRPr="00634679" w:rsidRDefault="00D431B0" w:rsidP="00D431B0">
            <w:pPr>
              <w:rPr>
                <w:rFonts w:ascii="Arial" w:hAnsi="Arial" w:cs="Arial"/>
                <w:sz w:val="22"/>
                <w:szCs w:val="22"/>
              </w:rPr>
            </w:pPr>
            <w:r w:rsidRPr="00634679">
              <w:rPr>
                <w:rFonts w:ascii="Arial" w:hAnsi="Arial" w:cs="Arial"/>
                <w:sz w:val="22"/>
                <w:szCs w:val="22"/>
              </w:rPr>
              <w:t xml:space="preserve"> Additional Revenue from TPWODL towards sale of power through TPA</w:t>
            </w:r>
          </w:p>
        </w:tc>
        <w:tc>
          <w:tcPr>
            <w:tcW w:w="1420" w:type="dxa"/>
            <w:tcBorders>
              <w:top w:val="nil"/>
              <w:left w:val="nil"/>
              <w:bottom w:val="single" w:sz="4" w:space="0" w:color="auto"/>
              <w:right w:val="single" w:sz="4" w:space="0" w:color="auto"/>
            </w:tcBorders>
            <w:shd w:val="clear" w:color="000000" w:fill="FFFFFF"/>
            <w:noWrap/>
            <w:vAlign w:val="center"/>
            <w:hideMark/>
          </w:tcPr>
          <w:p w14:paraId="2E15CAED"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18.75</w:t>
            </w:r>
          </w:p>
        </w:tc>
        <w:tc>
          <w:tcPr>
            <w:tcW w:w="1420" w:type="dxa"/>
            <w:tcBorders>
              <w:top w:val="nil"/>
              <w:left w:val="nil"/>
              <w:bottom w:val="single" w:sz="4" w:space="0" w:color="auto"/>
              <w:right w:val="single" w:sz="4" w:space="0" w:color="auto"/>
            </w:tcBorders>
            <w:shd w:val="clear" w:color="000000" w:fill="FFFFFF"/>
            <w:vAlign w:val="center"/>
            <w:hideMark/>
          </w:tcPr>
          <w:p w14:paraId="1516AD5B"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305.31</w:t>
            </w:r>
          </w:p>
        </w:tc>
        <w:tc>
          <w:tcPr>
            <w:tcW w:w="1427" w:type="dxa"/>
            <w:tcBorders>
              <w:top w:val="nil"/>
              <w:left w:val="nil"/>
              <w:bottom w:val="single" w:sz="4" w:space="0" w:color="auto"/>
              <w:right w:val="single" w:sz="4" w:space="0" w:color="auto"/>
            </w:tcBorders>
            <w:shd w:val="clear" w:color="000000" w:fill="FFFFFF"/>
            <w:vAlign w:val="center"/>
            <w:hideMark/>
          </w:tcPr>
          <w:p w14:paraId="22054BEF"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305.31</w:t>
            </w:r>
          </w:p>
        </w:tc>
        <w:tc>
          <w:tcPr>
            <w:tcW w:w="1146" w:type="dxa"/>
            <w:tcBorders>
              <w:top w:val="nil"/>
              <w:left w:val="nil"/>
              <w:bottom w:val="single" w:sz="4" w:space="0" w:color="auto"/>
              <w:right w:val="single" w:sz="4" w:space="0" w:color="auto"/>
            </w:tcBorders>
            <w:shd w:val="clear" w:color="000000" w:fill="FFFFFF"/>
          </w:tcPr>
          <w:p w14:paraId="403EDB6D" w14:textId="77777777" w:rsidR="00D431B0" w:rsidRPr="00634679" w:rsidRDefault="00D431B0" w:rsidP="00D431B0">
            <w:pPr>
              <w:jc w:val="right"/>
              <w:rPr>
                <w:rFonts w:ascii="Arial" w:hAnsi="Arial" w:cs="Arial"/>
                <w:sz w:val="22"/>
                <w:szCs w:val="22"/>
              </w:rPr>
            </w:pPr>
          </w:p>
        </w:tc>
      </w:tr>
      <w:tr w:rsidR="00D431B0" w:rsidRPr="00634679" w14:paraId="27EA9AC1"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4FEE21"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17</w:t>
            </w:r>
          </w:p>
        </w:tc>
        <w:tc>
          <w:tcPr>
            <w:tcW w:w="3522" w:type="dxa"/>
            <w:tcBorders>
              <w:top w:val="nil"/>
              <w:left w:val="nil"/>
              <w:bottom w:val="single" w:sz="4" w:space="0" w:color="auto"/>
              <w:right w:val="single" w:sz="4" w:space="0" w:color="auto"/>
            </w:tcBorders>
            <w:shd w:val="clear" w:color="auto" w:fill="auto"/>
            <w:vAlign w:val="center"/>
            <w:hideMark/>
          </w:tcPr>
          <w:p w14:paraId="5A6F1565"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Sub-total (13-14+15+16)</w:t>
            </w:r>
          </w:p>
        </w:tc>
        <w:tc>
          <w:tcPr>
            <w:tcW w:w="1420" w:type="dxa"/>
            <w:tcBorders>
              <w:top w:val="nil"/>
              <w:left w:val="nil"/>
              <w:bottom w:val="single" w:sz="4" w:space="0" w:color="auto"/>
              <w:right w:val="single" w:sz="4" w:space="0" w:color="auto"/>
            </w:tcBorders>
            <w:shd w:val="clear" w:color="000000" w:fill="FFFFFF"/>
            <w:noWrap/>
            <w:vAlign w:val="center"/>
            <w:hideMark/>
          </w:tcPr>
          <w:p w14:paraId="7294A060"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12748.55</w:t>
            </w:r>
          </w:p>
        </w:tc>
        <w:tc>
          <w:tcPr>
            <w:tcW w:w="1420" w:type="dxa"/>
            <w:tcBorders>
              <w:top w:val="nil"/>
              <w:left w:val="nil"/>
              <w:bottom w:val="single" w:sz="4" w:space="0" w:color="auto"/>
              <w:right w:val="single" w:sz="4" w:space="0" w:color="auto"/>
            </w:tcBorders>
            <w:shd w:val="clear" w:color="000000" w:fill="FFFFFF"/>
            <w:noWrap/>
            <w:vAlign w:val="center"/>
            <w:hideMark/>
          </w:tcPr>
          <w:p w14:paraId="4AD9772A"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12092.50</w:t>
            </w:r>
          </w:p>
        </w:tc>
        <w:tc>
          <w:tcPr>
            <w:tcW w:w="1427" w:type="dxa"/>
            <w:tcBorders>
              <w:top w:val="nil"/>
              <w:left w:val="nil"/>
              <w:bottom w:val="single" w:sz="4" w:space="0" w:color="auto"/>
              <w:right w:val="single" w:sz="4" w:space="0" w:color="auto"/>
            </w:tcBorders>
            <w:shd w:val="clear" w:color="000000" w:fill="FFFFFF"/>
            <w:noWrap/>
            <w:vAlign w:val="center"/>
            <w:hideMark/>
          </w:tcPr>
          <w:p w14:paraId="13BD5C81"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12092.50</w:t>
            </w:r>
          </w:p>
        </w:tc>
        <w:tc>
          <w:tcPr>
            <w:tcW w:w="1146" w:type="dxa"/>
            <w:tcBorders>
              <w:top w:val="nil"/>
              <w:left w:val="nil"/>
              <w:bottom w:val="single" w:sz="4" w:space="0" w:color="auto"/>
              <w:right w:val="single" w:sz="4" w:space="0" w:color="auto"/>
            </w:tcBorders>
            <w:shd w:val="clear" w:color="000000" w:fill="FFFFFF"/>
          </w:tcPr>
          <w:p w14:paraId="629276F6" w14:textId="77777777" w:rsidR="00D431B0" w:rsidRPr="00634679" w:rsidRDefault="00D431B0" w:rsidP="00D431B0">
            <w:pPr>
              <w:jc w:val="right"/>
              <w:rPr>
                <w:rFonts w:ascii="Arial" w:hAnsi="Arial" w:cs="Arial"/>
                <w:b/>
                <w:bCs/>
                <w:sz w:val="22"/>
                <w:szCs w:val="22"/>
              </w:rPr>
            </w:pPr>
          </w:p>
        </w:tc>
      </w:tr>
      <w:tr w:rsidR="00D431B0" w:rsidRPr="00634679" w14:paraId="54E2996E" w14:textId="77777777" w:rsidTr="000646F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3F9A5A"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18</w:t>
            </w:r>
          </w:p>
        </w:tc>
        <w:tc>
          <w:tcPr>
            <w:tcW w:w="3522" w:type="dxa"/>
            <w:tcBorders>
              <w:top w:val="nil"/>
              <w:left w:val="nil"/>
              <w:bottom w:val="single" w:sz="4" w:space="0" w:color="auto"/>
              <w:right w:val="single" w:sz="4" w:space="0" w:color="auto"/>
            </w:tcBorders>
            <w:shd w:val="clear" w:color="auto" w:fill="auto"/>
            <w:vAlign w:val="center"/>
            <w:hideMark/>
          </w:tcPr>
          <w:p w14:paraId="19117066"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Emergency Sale to NALCO &amp; IMFA</w:t>
            </w:r>
          </w:p>
        </w:tc>
        <w:tc>
          <w:tcPr>
            <w:tcW w:w="1420" w:type="dxa"/>
            <w:tcBorders>
              <w:top w:val="nil"/>
              <w:left w:val="nil"/>
              <w:bottom w:val="single" w:sz="4" w:space="0" w:color="auto"/>
              <w:right w:val="single" w:sz="4" w:space="0" w:color="auto"/>
            </w:tcBorders>
            <w:shd w:val="clear" w:color="000000" w:fill="FFFFFF"/>
            <w:noWrap/>
            <w:vAlign w:val="center"/>
            <w:hideMark/>
          </w:tcPr>
          <w:p w14:paraId="4D11BCB7"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74.60</w:t>
            </w:r>
          </w:p>
        </w:tc>
        <w:tc>
          <w:tcPr>
            <w:tcW w:w="1420" w:type="dxa"/>
            <w:tcBorders>
              <w:top w:val="nil"/>
              <w:left w:val="nil"/>
              <w:bottom w:val="single" w:sz="4" w:space="0" w:color="auto"/>
              <w:right w:val="single" w:sz="4" w:space="0" w:color="auto"/>
            </w:tcBorders>
            <w:shd w:val="clear" w:color="000000" w:fill="FFFFFF"/>
            <w:noWrap/>
            <w:vAlign w:val="center"/>
            <w:hideMark/>
          </w:tcPr>
          <w:p w14:paraId="3C819325"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111.57</w:t>
            </w:r>
          </w:p>
        </w:tc>
        <w:tc>
          <w:tcPr>
            <w:tcW w:w="1427" w:type="dxa"/>
            <w:tcBorders>
              <w:top w:val="nil"/>
              <w:left w:val="nil"/>
              <w:bottom w:val="single" w:sz="4" w:space="0" w:color="auto"/>
              <w:right w:val="single" w:sz="4" w:space="0" w:color="auto"/>
            </w:tcBorders>
            <w:shd w:val="clear" w:color="000000" w:fill="FFFFFF"/>
            <w:noWrap/>
            <w:vAlign w:val="center"/>
            <w:hideMark/>
          </w:tcPr>
          <w:p w14:paraId="51F6C40A"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111.57</w:t>
            </w:r>
          </w:p>
        </w:tc>
        <w:tc>
          <w:tcPr>
            <w:tcW w:w="1146" w:type="dxa"/>
            <w:tcBorders>
              <w:top w:val="nil"/>
              <w:left w:val="nil"/>
              <w:bottom w:val="single" w:sz="4" w:space="0" w:color="auto"/>
              <w:right w:val="single" w:sz="4" w:space="0" w:color="auto"/>
            </w:tcBorders>
            <w:shd w:val="clear" w:color="000000" w:fill="FFFFFF"/>
          </w:tcPr>
          <w:p w14:paraId="02CB860F" w14:textId="77777777" w:rsidR="00D431B0" w:rsidRPr="00634679" w:rsidRDefault="00D431B0" w:rsidP="00D431B0">
            <w:pPr>
              <w:jc w:val="right"/>
              <w:rPr>
                <w:rFonts w:ascii="Arial" w:hAnsi="Arial" w:cs="Arial"/>
                <w:b/>
                <w:bCs/>
                <w:sz w:val="22"/>
                <w:szCs w:val="22"/>
              </w:rPr>
            </w:pPr>
          </w:p>
        </w:tc>
      </w:tr>
      <w:tr w:rsidR="00D431B0" w:rsidRPr="00634679" w14:paraId="2F7F8405"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502B5"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19</w:t>
            </w:r>
          </w:p>
        </w:tc>
        <w:tc>
          <w:tcPr>
            <w:tcW w:w="3522" w:type="dxa"/>
            <w:tcBorders>
              <w:top w:val="nil"/>
              <w:left w:val="nil"/>
              <w:bottom w:val="single" w:sz="4" w:space="0" w:color="auto"/>
              <w:right w:val="single" w:sz="4" w:space="0" w:color="auto"/>
            </w:tcBorders>
            <w:shd w:val="clear" w:color="auto" w:fill="auto"/>
            <w:vAlign w:val="center"/>
            <w:hideMark/>
          </w:tcPr>
          <w:p w14:paraId="6AE599E4"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Sale of Power to CGPs</w:t>
            </w:r>
          </w:p>
        </w:tc>
        <w:tc>
          <w:tcPr>
            <w:tcW w:w="1420" w:type="dxa"/>
            <w:tcBorders>
              <w:top w:val="nil"/>
              <w:left w:val="nil"/>
              <w:bottom w:val="single" w:sz="4" w:space="0" w:color="auto"/>
              <w:right w:val="single" w:sz="4" w:space="0" w:color="auto"/>
            </w:tcBorders>
            <w:shd w:val="clear" w:color="000000" w:fill="FFFFFF"/>
            <w:noWrap/>
            <w:vAlign w:val="center"/>
            <w:hideMark/>
          </w:tcPr>
          <w:p w14:paraId="054DAC41"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0FD5E6CC"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183.64</w:t>
            </w:r>
          </w:p>
        </w:tc>
        <w:tc>
          <w:tcPr>
            <w:tcW w:w="1427" w:type="dxa"/>
            <w:tcBorders>
              <w:top w:val="nil"/>
              <w:left w:val="nil"/>
              <w:bottom w:val="single" w:sz="4" w:space="0" w:color="auto"/>
              <w:right w:val="single" w:sz="4" w:space="0" w:color="auto"/>
            </w:tcBorders>
            <w:shd w:val="clear" w:color="000000" w:fill="FFFFFF"/>
            <w:noWrap/>
            <w:vAlign w:val="center"/>
            <w:hideMark/>
          </w:tcPr>
          <w:p w14:paraId="1C03E7E5"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183.64</w:t>
            </w:r>
          </w:p>
        </w:tc>
        <w:tc>
          <w:tcPr>
            <w:tcW w:w="1146" w:type="dxa"/>
            <w:tcBorders>
              <w:top w:val="nil"/>
              <w:left w:val="nil"/>
              <w:bottom w:val="single" w:sz="4" w:space="0" w:color="auto"/>
              <w:right w:val="single" w:sz="4" w:space="0" w:color="auto"/>
            </w:tcBorders>
            <w:shd w:val="clear" w:color="000000" w:fill="FFFFFF"/>
          </w:tcPr>
          <w:p w14:paraId="5CE3F01E" w14:textId="77777777" w:rsidR="00D431B0" w:rsidRPr="00634679" w:rsidRDefault="00D431B0" w:rsidP="00D431B0">
            <w:pPr>
              <w:jc w:val="right"/>
              <w:rPr>
                <w:rFonts w:ascii="Arial" w:hAnsi="Arial" w:cs="Arial"/>
                <w:b/>
                <w:bCs/>
                <w:sz w:val="22"/>
                <w:szCs w:val="22"/>
              </w:rPr>
            </w:pPr>
          </w:p>
        </w:tc>
      </w:tr>
      <w:tr w:rsidR="00D431B0" w:rsidRPr="00634679" w14:paraId="453D29C1"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F8747B"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20</w:t>
            </w:r>
          </w:p>
        </w:tc>
        <w:tc>
          <w:tcPr>
            <w:tcW w:w="3522" w:type="dxa"/>
            <w:tcBorders>
              <w:top w:val="nil"/>
              <w:left w:val="nil"/>
              <w:bottom w:val="single" w:sz="4" w:space="0" w:color="auto"/>
              <w:right w:val="single" w:sz="4" w:space="0" w:color="auto"/>
            </w:tcBorders>
            <w:shd w:val="clear" w:color="auto" w:fill="auto"/>
            <w:vAlign w:val="center"/>
            <w:hideMark/>
          </w:tcPr>
          <w:p w14:paraId="5B996328"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Other Operating Income</w:t>
            </w:r>
          </w:p>
        </w:tc>
        <w:tc>
          <w:tcPr>
            <w:tcW w:w="1420" w:type="dxa"/>
            <w:tcBorders>
              <w:top w:val="nil"/>
              <w:left w:val="nil"/>
              <w:bottom w:val="single" w:sz="4" w:space="0" w:color="auto"/>
              <w:right w:val="single" w:sz="4" w:space="0" w:color="auto"/>
            </w:tcBorders>
            <w:shd w:val="clear" w:color="000000" w:fill="FFFFFF"/>
            <w:noWrap/>
            <w:vAlign w:val="center"/>
            <w:hideMark/>
          </w:tcPr>
          <w:p w14:paraId="267DD285"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4401FBC0"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0.05</w:t>
            </w:r>
          </w:p>
        </w:tc>
        <w:tc>
          <w:tcPr>
            <w:tcW w:w="1427" w:type="dxa"/>
            <w:tcBorders>
              <w:top w:val="nil"/>
              <w:left w:val="nil"/>
              <w:bottom w:val="single" w:sz="4" w:space="0" w:color="auto"/>
              <w:right w:val="single" w:sz="4" w:space="0" w:color="auto"/>
            </w:tcBorders>
            <w:shd w:val="clear" w:color="000000" w:fill="FFFFFF"/>
            <w:noWrap/>
            <w:vAlign w:val="center"/>
            <w:hideMark/>
          </w:tcPr>
          <w:p w14:paraId="1B23E0E0"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0.05</w:t>
            </w:r>
          </w:p>
        </w:tc>
        <w:tc>
          <w:tcPr>
            <w:tcW w:w="1146" w:type="dxa"/>
            <w:tcBorders>
              <w:top w:val="nil"/>
              <w:left w:val="nil"/>
              <w:bottom w:val="single" w:sz="4" w:space="0" w:color="auto"/>
              <w:right w:val="single" w:sz="4" w:space="0" w:color="auto"/>
            </w:tcBorders>
            <w:shd w:val="clear" w:color="000000" w:fill="FFFFFF"/>
          </w:tcPr>
          <w:p w14:paraId="4A76A8F9" w14:textId="77777777" w:rsidR="00D431B0" w:rsidRPr="00634679" w:rsidRDefault="00D431B0" w:rsidP="00D431B0">
            <w:pPr>
              <w:jc w:val="right"/>
              <w:rPr>
                <w:rFonts w:ascii="Arial" w:hAnsi="Arial" w:cs="Arial"/>
                <w:b/>
                <w:bCs/>
                <w:sz w:val="22"/>
                <w:szCs w:val="22"/>
              </w:rPr>
            </w:pPr>
          </w:p>
        </w:tc>
      </w:tr>
      <w:tr w:rsidR="00D431B0" w:rsidRPr="00634679" w14:paraId="4F7FC068"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77AE06"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21</w:t>
            </w:r>
          </w:p>
        </w:tc>
        <w:tc>
          <w:tcPr>
            <w:tcW w:w="3522" w:type="dxa"/>
            <w:tcBorders>
              <w:top w:val="nil"/>
              <w:left w:val="nil"/>
              <w:bottom w:val="single" w:sz="4" w:space="0" w:color="auto"/>
              <w:right w:val="single" w:sz="4" w:space="0" w:color="auto"/>
            </w:tcBorders>
            <w:shd w:val="clear" w:color="auto" w:fill="auto"/>
            <w:vAlign w:val="center"/>
            <w:hideMark/>
          </w:tcPr>
          <w:p w14:paraId="485BFF03" w14:textId="77777777" w:rsidR="00D431B0" w:rsidRPr="00634679" w:rsidRDefault="00D431B0" w:rsidP="00D431B0">
            <w:pPr>
              <w:rPr>
                <w:rFonts w:ascii="Arial" w:hAnsi="Arial" w:cs="Arial"/>
                <w:sz w:val="22"/>
                <w:szCs w:val="22"/>
              </w:rPr>
            </w:pPr>
            <w:r w:rsidRPr="00634679">
              <w:rPr>
                <w:rFonts w:ascii="Arial" w:hAnsi="Arial" w:cs="Arial"/>
                <w:sz w:val="22"/>
                <w:szCs w:val="22"/>
              </w:rPr>
              <w:t>Other Income</w:t>
            </w:r>
          </w:p>
        </w:tc>
        <w:tc>
          <w:tcPr>
            <w:tcW w:w="1420" w:type="dxa"/>
            <w:tcBorders>
              <w:top w:val="nil"/>
              <w:left w:val="nil"/>
              <w:bottom w:val="single" w:sz="4" w:space="0" w:color="auto"/>
              <w:right w:val="single" w:sz="4" w:space="0" w:color="auto"/>
            </w:tcBorders>
            <w:shd w:val="clear" w:color="000000" w:fill="FFFFFF"/>
            <w:noWrap/>
            <w:vAlign w:val="center"/>
            <w:hideMark/>
          </w:tcPr>
          <w:p w14:paraId="0C52DFF9"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0" w:type="dxa"/>
            <w:tcBorders>
              <w:top w:val="nil"/>
              <w:left w:val="nil"/>
              <w:bottom w:val="single" w:sz="4" w:space="0" w:color="auto"/>
              <w:right w:val="single" w:sz="4" w:space="0" w:color="auto"/>
            </w:tcBorders>
            <w:shd w:val="clear" w:color="000000" w:fill="FFFFFF"/>
            <w:vAlign w:val="center"/>
            <w:hideMark/>
          </w:tcPr>
          <w:p w14:paraId="62670AAD"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4.63</w:t>
            </w:r>
          </w:p>
        </w:tc>
        <w:tc>
          <w:tcPr>
            <w:tcW w:w="1427" w:type="dxa"/>
            <w:tcBorders>
              <w:top w:val="nil"/>
              <w:left w:val="nil"/>
              <w:bottom w:val="single" w:sz="4" w:space="0" w:color="auto"/>
              <w:right w:val="single" w:sz="4" w:space="0" w:color="auto"/>
            </w:tcBorders>
            <w:shd w:val="clear" w:color="000000" w:fill="FFFFFF"/>
            <w:vAlign w:val="center"/>
            <w:hideMark/>
          </w:tcPr>
          <w:p w14:paraId="26118A08"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4.63</w:t>
            </w:r>
          </w:p>
        </w:tc>
        <w:tc>
          <w:tcPr>
            <w:tcW w:w="1146" w:type="dxa"/>
            <w:tcBorders>
              <w:top w:val="nil"/>
              <w:left w:val="nil"/>
              <w:bottom w:val="single" w:sz="4" w:space="0" w:color="auto"/>
              <w:right w:val="single" w:sz="4" w:space="0" w:color="auto"/>
            </w:tcBorders>
            <w:shd w:val="clear" w:color="000000" w:fill="FFFFFF"/>
          </w:tcPr>
          <w:p w14:paraId="09E92010" w14:textId="77777777" w:rsidR="00D431B0" w:rsidRPr="00634679" w:rsidRDefault="00D431B0" w:rsidP="00D431B0">
            <w:pPr>
              <w:jc w:val="right"/>
              <w:rPr>
                <w:rFonts w:ascii="Arial" w:hAnsi="Arial" w:cs="Arial"/>
                <w:sz w:val="22"/>
                <w:szCs w:val="22"/>
              </w:rPr>
            </w:pPr>
          </w:p>
        </w:tc>
      </w:tr>
      <w:tr w:rsidR="00D431B0" w:rsidRPr="00634679" w14:paraId="2369622C"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053144"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22</w:t>
            </w:r>
          </w:p>
        </w:tc>
        <w:tc>
          <w:tcPr>
            <w:tcW w:w="3522" w:type="dxa"/>
            <w:tcBorders>
              <w:top w:val="nil"/>
              <w:left w:val="nil"/>
              <w:bottom w:val="single" w:sz="4" w:space="0" w:color="auto"/>
              <w:right w:val="single" w:sz="4" w:space="0" w:color="auto"/>
            </w:tcBorders>
            <w:shd w:val="clear" w:color="auto" w:fill="auto"/>
            <w:vAlign w:val="center"/>
            <w:hideMark/>
          </w:tcPr>
          <w:p w14:paraId="293FF597" w14:textId="77777777" w:rsidR="00D431B0" w:rsidRPr="00634679" w:rsidRDefault="00D431B0" w:rsidP="00D431B0">
            <w:pPr>
              <w:rPr>
                <w:rFonts w:ascii="Arial" w:hAnsi="Arial" w:cs="Arial"/>
                <w:sz w:val="22"/>
                <w:szCs w:val="22"/>
              </w:rPr>
            </w:pPr>
            <w:r w:rsidRPr="00634679">
              <w:rPr>
                <w:rFonts w:ascii="Arial" w:hAnsi="Arial" w:cs="Arial"/>
                <w:sz w:val="22"/>
                <w:szCs w:val="22"/>
              </w:rPr>
              <w:t>Fair value</w:t>
            </w:r>
          </w:p>
        </w:tc>
        <w:tc>
          <w:tcPr>
            <w:tcW w:w="1420" w:type="dxa"/>
            <w:tcBorders>
              <w:top w:val="nil"/>
              <w:left w:val="nil"/>
              <w:bottom w:val="single" w:sz="4" w:space="0" w:color="auto"/>
              <w:right w:val="single" w:sz="4" w:space="0" w:color="auto"/>
            </w:tcBorders>
            <w:shd w:val="clear" w:color="000000" w:fill="FFFFFF"/>
            <w:noWrap/>
            <w:vAlign w:val="center"/>
            <w:hideMark/>
          </w:tcPr>
          <w:p w14:paraId="15BD6D50"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0" w:type="dxa"/>
            <w:tcBorders>
              <w:top w:val="nil"/>
              <w:left w:val="nil"/>
              <w:bottom w:val="single" w:sz="4" w:space="0" w:color="auto"/>
              <w:right w:val="single" w:sz="4" w:space="0" w:color="auto"/>
            </w:tcBorders>
            <w:shd w:val="clear" w:color="000000" w:fill="FFFFFF"/>
            <w:vAlign w:val="center"/>
            <w:hideMark/>
          </w:tcPr>
          <w:p w14:paraId="1F17462B"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51.58</w:t>
            </w:r>
          </w:p>
        </w:tc>
        <w:tc>
          <w:tcPr>
            <w:tcW w:w="1427" w:type="dxa"/>
            <w:tcBorders>
              <w:top w:val="nil"/>
              <w:left w:val="nil"/>
              <w:bottom w:val="single" w:sz="4" w:space="0" w:color="auto"/>
              <w:right w:val="single" w:sz="4" w:space="0" w:color="auto"/>
            </w:tcBorders>
            <w:shd w:val="clear" w:color="000000" w:fill="FFFFFF"/>
            <w:vAlign w:val="center"/>
            <w:hideMark/>
          </w:tcPr>
          <w:p w14:paraId="5AEBAA9F"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146" w:type="dxa"/>
            <w:tcBorders>
              <w:top w:val="nil"/>
              <w:left w:val="nil"/>
              <w:bottom w:val="single" w:sz="4" w:space="0" w:color="auto"/>
              <w:right w:val="single" w:sz="4" w:space="0" w:color="auto"/>
            </w:tcBorders>
            <w:shd w:val="clear" w:color="000000" w:fill="FFFFFF"/>
          </w:tcPr>
          <w:p w14:paraId="1DFD8F26" w14:textId="77777777" w:rsidR="00D431B0" w:rsidRPr="00634679" w:rsidRDefault="00D431B0" w:rsidP="00D431B0">
            <w:pPr>
              <w:jc w:val="right"/>
              <w:rPr>
                <w:rFonts w:ascii="Arial" w:hAnsi="Arial" w:cs="Arial"/>
                <w:sz w:val="22"/>
                <w:szCs w:val="22"/>
              </w:rPr>
            </w:pPr>
          </w:p>
        </w:tc>
      </w:tr>
      <w:tr w:rsidR="00D431B0" w:rsidRPr="00634679" w14:paraId="23E7CD2A"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E802C2"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23</w:t>
            </w:r>
          </w:p>
        </w:tc>
        <w:tc>
          <w:tcPr>
            <w:tcW w:w="3522" w:type="dxa"/>
            <w:tcBorders>
              <w:top w:val="nil"/>
              <w:left w:val="nil"/>
              <w:bottom w:val="single" w:sz="4" w:space="0" w:color="auto"/>
              <w:right w:val="single" w:sz="4" w:space="0" w:color="auto"/>
            </w:tcBorders>
            <w:shd w:val="clear" w:color="auto" w:fill="auto"/>
            <w:vAlign w:val="center"/>
            <w:hideMark/>
          </w:tcPr>
          <w:p w14:paraId="0BBE9EFA" w14:textId="77777777" w:rsidR="00D431B0" w:rsidRPr="00634679" w:rsidRDefault="00D431B0" w:rsidP="00D431B0">
            <w:pPr>
              <w:rPr>
                <w:rFonts w:ascii="Arial" w:hAnsi="Arial" w:cs="Arial"/>
                <w:sz w:val="22"/>
                <w:szCs w:val="22"/>
              </w:rPr>
            </w:pPr>
            <w:r w:rsidRPr="00634679">
              <w:rPr>
                <w:rFonts w:ascii="Arial" w:hAnsi="Arial" w:cs="Arial"/>
                <w:sz w:val="22"/>
                <w:szCs w:val="22"/>
              </w:rPr>
              <w:t>DPS</w:t>
            </w:r>
          </w:p>
        </w:tc>
        <w:tc>
          <w:tcPr>
            <w:tcW w:w="1420" w:type="dxa"/>
            <w:tcBorders>
              <w:top w:val="nil"/>
              <w:left w:val="nil"/>
              <w:bottom w:val="single" w:sz="4" w:space="0" w:color="auto"/>
              <w:right w:val="single" w:sz="4" w:space="0" w:color="auto"/>
            </w:tcBorders>
            <w:shd w:val="clear" w:color="000000" w:fill="FFFFFF"/>
            <w:noWrap/>
            <w:vAlign w:val="center"/>
            <w:hideMark/>
          </w:tcPr>
          <w:p w14:paraId="2AE58FC6"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0" w:type="dxa"/>
            <w:tcBorders>
              <w:top w:val="nil"/>
              <w:left w:val="nil"/>
              <w:bottom w:val="single" w:sz="4" w:space="0" w:color="auto"/>
              <w:right w:val="single" w:sz="4" w:space="0" w:color="auto"/>
            </w:tcBorders>
            <w:shd w:val="clear" w:color="000000" w:fill="FFFFFF"/>
            <w:vAlign w:val="center"/>
            <w:hideMark/>
          </w:tcPr>
          <w:p w14:paraId="43C96630"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36.61</w:t>
            </w:r>
          </w:p>
        </w:tc>
        <w:tc>
          <w:tcPr>
            <w:tcW w:w="1427" w:type="dxa"/>
            <w:tcBorders>
              <w:top w:val="nil"/>
              <w:left w:val="nil"/>
              <w:bottom w:val="single" w:sz="4" w:space="0" w:color="auto"/>
              <w:right w:val="single" w:sz="4" w:space="0" w:color="auto"/>
            </w:tcBorders>
            <w:shd w:val="clear" w:color="000000" w:fill="FFFFFF"/>
            <w:vAlign w:val="center"/>
            <w:hideMark/>
          </w:tcPr>
          <w:p w14:paraId="20620F50"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146" w:type="dxa"/>
            <w:tcBorders>
              <w:top w:val="nil"/>
              <w:left w:val="nil"/>
              <w:bottom w:val="single" w:sz="4" w:space="0" w:color="auto"/>
              <w:right w:val="single" w:sz="4" w:space="0" w:color="auto"/>
            </w:tcBorders>
            <w:shd w:val="clear" w:color="000000" w:fill="FFFFFF"/>
          </w:tcPr>
          <w:p w14:paraId="6CF23BAA" w14:textId="77777777" w:rsidR="00D431B0" w:rsidRPr="00634679" w:rsidRDefault="00D431B0" w:rsidP="00D431B0">
            <w:pPr>
              <w:jc w:val="right"/>
              <w:rPr>
                <w:rFonts w:ascii="Arial" w:hAnsi="Arial" w:cs="Arial"/>
                <w:sz w:val="22"/>
                <w:szCs w:val="22"/>
              </w:rPr>
            </w:pPr>
          </w:p>
        </w:tc>
      </w:tr>
      <w:tr w:rsidR="00D431B0" w:rsidRPr="00634679" w14:paraId="7622991C" w14:textId="77777777" w:rsidTr="000646F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B68706"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24</w:t>
            </w:r>
          </w:p>
        </w:tc>
        <w:tc>
          <w:tcPr>
            <w:tcW w:w="3522" w:type="dxa"/>
            <w:tcBorders>
              <w:top w:val="nil"/>
              <w:left w:val="nil"/>
              <w:bottom w:val="single" w:sz="4" w:space="0" w:color="auto"/>
              <w:right w:val="single" w:sz="4" w:space="0" w:color="auto"/>
            </w:tcBorders>
            <w:shd w:val="clear" w:color="auto" w:fill="auto"/>
            <w:vAlign w:val="center"/>
            <w:hideMark/>
          </w:tcPr>
          <w:p w14:paraId="0B669E97" w14:textId="77777777" w:rsidR="00D431B0" w:rsidRPr="00634679" w:rsidRDefault="00D431B0" w:rsidP="00D431B0">
            <w:pPr>
              <w:rPr>
                <w:rFonts w:ascii="Arial" w:hAnsi="Arial" w:cs="Arial"/>
                <w:sz w:val="22"/>
                <w:szCs w:val="22"/>
              </w:rPr>
            </w:pPr>
            <w:r w:rsidRPr="00634679">
              <w:rPr>
                <w:rFonts w:ascii="Arial" w:hAnsi="Arial" w:cs="Arial"/>
                <w:sz w:val="22"/>
                <w:szCs w:val="22"/>
              </w:rPr>
              <w:t>Provision Written Back</w:t>
            </w:r>
          </w:p>
        </w:tc>
        <w:tc>
          <w:tcPr>
            <w:tcW w:w="1420" w:type="dxa"/>
            <w:tcBorders>
              <w:top w:val="nil"/>
              <w:left w:val="nil"/>
              <w:bottom w:val="single" w:sz="4" w:space="0" w:color="auto"/>
              <w:right w:val="single" w:sz="4" w:space="0" w:color="auto"/>
            </w:tcBorders>
            <w:shd w:val="clear" w:color="000000" w:fill="FFFFFF"/>
            <w:noWrap/>
            <w:vAlign w:val="center"/>
            <w:hideMark/>
          </w:tcPr>
          <w:p w14:paraId="7ADEBD2D"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420" w:type="dxa"/>
            <w:tcBorders>
              <w:top w:val="nil"/>
              <w:left w:val="nil"/>
              <w:bottom w:val="single" w:sz="4" w:space="0" w:color="auto"/>
              <w:right w:val="single" w:sz="4" w:space="0" w:color="auto"/>
            </w:tcBorders>
            <w:shd w:val="clear" w:color="000000" w:fill="FFFFFF"/>
            <w:vAlign w:val="center"/>
            <w:hideMark/>
          </w:tcPr>
          <w:p w14:paraId="4E0C5BA3"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13.36</w:t>
            </w:r>
          </w:p>
        </w:tc>
        <w:tc>
          <w:tcPr>
            <w:tcW w:w="1427" w:type="dxa"/>
            <w:tcBorders>
              <w:top w:val="nil"/>
              <w:left w:val="nil"/>
              <w:bottom w:val="single" w:sz="4" w:space="0" w:color="auto"/>
              <w:right w:val="single" w:sz="4" w:space="0" w:color="auto"/>
            </w:tcBorders>
            <w:shd w:val="clear" w:color="000000" w:fill="FFFFFF"/>
            <w:vAlign w:val="center"/>
            <w:hideMark/>
          </w:tcPr>
          <w:p w14:paraId="4B245275" w14:textId="77777777" w:rsidR="00D431B0" w:rsidRPr="00634679" w:rsidRDefault="00D431B0" w:rsidP="00D431B0">
            <w:pPr>
              <w:jc w:val="right"/>
              <w:rPr>
                <w:rFonts w:ascii="Arial" w:hAnsi="Arial" w:cs="Arial"/>
                <w:sz w:val="22"/>
                <w:szCs w:val="22"/>
              </w:rPr>
            </w:pPr>
            <w:r w:rsidRPr="00634679">
              <w:rPr>
                <w:rFonts w:ascii="Arial" w:hAnsi="Arial" w:cs="Arial"/>
                <w:sz w:val="22"/>
                <w:szCs w:val="22"/>
              </w:rPr>
              <w:t> </w:t>
            </w:r>
          </w:p>
        </w:tc>
        <w:tc>
          <w:tcPr>
            <w:tcW w:w="1146" w:type="dxa"/>
            <w:tcBorders>
              <w:top w:val="nil"/>
              <w:left w:val="nil"/>
              <w:bottom w:val="single" w:sz="4" w:space="0" w:color="auto"/>
              <w:right w:val="single" w:sz="4" w:space="0" w:color="auto"/>
            </w:tcBorders>
            <w:shd w:val="clear" w:color="000000" w:fill="FFFFFF"/>
          </w:tcPr>
          <w:p w14:paraId="4B7C2EF7" w14:textId="77777777" w:rsidR="00D431B0" w:rsidRPr="00634679" w:rsidRDefault="00D431B0" w:rsidP="00D431B0">
            <w:pPr>
              <w:jc w:val="right"/>
              <w:rPr>
                <w:rFonts w:ascii="Arial" w:hAnsi="Arial" w:cs="Arial"/>
                <w:sz w:val="22"/>
                <w:szCs w:val="22"/>
              </w:rPr>
            </w:pPr>
          </w:p>
        </w:tc>
      </w:tr>
      <w:tr w:rsidR="00D431B0" w:rsidRPr="00634679" w14:paraId="1A70F32D" w14:textId="77777777" w:rsidTr="000646F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58D024"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 </w:t>
            </w:r>
          </w:p>
        </w:tc>
        <w:tc>
          <w:tcPr>
            <w:tcW w:w="3522" w:type="dxa"/>
            <w:tcBorders>
              <w:top w:val="nil"/>
              <w:left w:val="nil"/>
              <w:bottom w:val="single" w:sz="4" w:space="0" w:color="auto"/>
              <w:right w:val="single" w:sz="4" w:space="0" w:color="auto"/>
            </w:tcBorders>
            <w:shd w:val="clear" w:color="auto" w:fill="auto"/>
            <w:vAlign w:val="center"/>
            <w:hideMark/>
          </w:tcPr>
          <w:p w14:paraId="7235D06A"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Total Revenue (B=17+18+19+20+21+22+23+24)</w:t>
            </w:r>
          </w:p>
        </w:tc>
        <w:tc>
          <w:tcPr>
            <w:tcW w:w="1420" w:type="dxa"/>
            <w:tcBorders>
              <w:top w:val="nil"/>
              <w:left w:val="nil"/>
              <w:bottom w:val="single" w:sz="4" w:space="0" w:color="auto"/>
              <w:right w:val="single" w:sz="4" w:space="0" w:color="auto"/>
            </w:tcBorders>
            <w:shd w:val="clear" w:color="000000" w:fill="FFFFFF"/>
            <w:vAlign w:val="center"/>
            <w:hideMark/>
          </w:tcPr>
          <w:p w14:paraId="15895C76"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12823.15</w:t>
            </w:r>
          </w:p>
        </w:tc>
        <w:tc>
          <w:tcPr>
            <w:tcW w:w="1420" w:type="dxa"/>
            <w:tcBorders>
              <w:top w:val="nil"/>
              <w:left w:val="nil"/>
              <w:bottom w:val="single" w:sz="4" w:space="0" w:color="auto"/>
              <w:right w:val="single" w:sz="4" w:space="0" w:color="auto"/>
            </w:tcBorders>
            <w:shd w:val="clear" w:color="000000" w:fill="FFFFFF"/>
            <w:vAlign w:val="center"/>
            <w:hideMark/>
          </w:tcPr>
          <w:p w14:paraId="51ACC859"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12493.94</w:t>
            </w:r>
          </w:p>
        </w:tc>
        <w:tc>
          <w:tcPr>
            <w:tcW w:w="1427" w:type="dxa"/>
            <w:tcBorders>
              <w:top w:val="nil"/>
              <w:left w:val="nil"/>
              <w:bottom w:val="single" w:sz="4" w:space="0" w:color="auto"/>
              <w:right w:val="single" w:sz="4" w:space="0" w:color="auto"/>
            </w:tcBorders>
            <w:shd w:val="clear" w:color="000000" w:fill="FFFFFF"/>
            <w:vAlign w:val="center"/>
            <w:hideMark/>
          </w:tcPr>
          <w:p w14:paraId="6C8EE1FC"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12392.39</w:t>
            </w:r>
          </w:p>
        </w:tc>
        <w:tc>
          <w:tcPr>
            <w:tcW w:w="1146" w:type="dxa"/>
            <w:tcBorders>
              <w:top w:val="nil"/>
              <w:left w:val="nil"/>
              <w:bottom w:val="single" w:sz="4" w:space="0" w:color="auto"/>
              <w:right w:val="single" w:sz="4" w:space="0" w:color="auto"/>
            </w:tcBorders>
            <w:shd w:val="clear" w:color="000000" w:fill="FFFFFF"/>
          </w:tcPr>
          <w:p w14:paraId="408070B7" w14:textId="77777777" w:rsidR="00D431B0" w:rsidRPr="00634679" w:rsidRDefault="00D431B0" w:rsidP="00D431B0">
            <w:pPr>
              <w:jc w:val="right"/>
              <w:rPr>
                <w:rFonts w:ascii="Arial" w:hAnsi="Arial" w:cs="Arial"/>
                <w:b/>
                <w:bCs/>
                <w:sz w:val="22"/>
                <w:szCs w:val="22"/>
              </w:rPr>
            </w:pPr>
          </w:p>
        </w:tc>
      </w:tr>
      <w:tr w:rsidR="00D431B0" w:rsidRPr="00634679" w14:paraId="3ED2FC83" w14:textId="77777777" w:rsidTr="000646F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2DBEE4"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25</w:t>
            </w:r>
          </w:p>
        </w:tc>
        <w:tc>
          <w:tcPr>
            <w:tcW w:w="3522" w:type="dxa"/>
            <w:tcBorders>
              <w:top w:val="nil"/>
              <w:left w:val="nil"/>
              <w:bottom w:val="single" w:sz="4" w:space="0" w:color="auto"/>
              <w:right w:val="single" w:sz="4" w:space="0" w:color="auto"/>
            </w:tcBorders>
            <w:shd w:val="clear" w:color="auto" w:fill="auto"/>
            <w:vAlign w:val="center"/>
            <w:hideMark/>
          </w:tcPr>
          <w:p w14:paraId="48011DD9" w14:textId="77777777" w:rsidR="00D431B0" w:rsidRPr="00634679" w:rsidRDefault="00D431B0" w:rsidP="00D431B0">
            <w:pPr>
              <w:rPr>
                <w:rFonts w:ascii="Arial" w:hAnsi="Arial" w:cs="Arial"/>
                <w:b/>
                <w:bCs/>
                <w:sz w:val="22"/>
                <w:szCs w:val="22"/>
              </w:rPr>
            </w:pPr>
            <w:r w:rsidRPr="00634679">
              <w:rPr>
                <w:rFonts w:ascii="Arial" w:hAnsi="Arial" w:cs="Arial"/>
                <w:b/>
                <w:bCs/>
                <w:sz w:val="22"/>
                <w:szCs w:val="22"/>
              </w:rPr>
              <w:t>GAP(+) / Surplus (-) (Excl. trading revenue)(A-B)</w:t>
            </w:r>
          </w:p>
        </w:tc>
        <w:tc>
          <w:tcPr>
            <w:tcW w:w="1420" w:type="dxa"/>
            <w:tcBorders>
              <w:top w:val="nil"/>
              <w:left w:val="nil"/>
              <w:bottom w:val="single" w:sz="4" w:space="0" w:color="auto"/>
              <w:right w:val="single" w:sz="4" w:space="0" w:color="auto"/>
            </w:tcBorders>
            <w:shd w:val="clear" w:color="000000" w:fill="FFFFFF"/>
            <w:noWrap/>
            <w:vAlign w:val="center"/>
            <w:hideMark/>
          </w:tcPr>
          <w:p w14:paraId="6DE2F2C2"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371.91</w:t>
            </w:r>
          </w:p>
        </w:tc>
        <w:tc>
          <w:tcPr>
            <w:tcW w:w="1420" w:type="dxa"/>
            <w:tcBorders>
              <w:top w:val="nil"/>
              <w:left w:val="nil"/>
              <w:bottom w:val="single" w:sz="4" w:space="0" w:color="auto"/>
              <w:right w:val="single" w:sz="4" w:space="0" w:color="auto"/>
            </w:tcBorders>
            <w:shd w:val="clear" w:color="000000" w:fill="FFFFFF"/>
            <w:noWrap/>
            <w:vAlign w:val="center"/>
            <w:hideMark/>
          </w:tcPr>
          <w:p w14:paraId="3687F004"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1669.31</w:t>
            </w:r>
          </w:p>
        </w:tc>
        <w:tc>
          <w:tcPr>
            <w:tcW w:w="1427" w:type="dxa"/>
            <w:tcBorders>
              <w:top w:val="nil"/>
              <w:left w:val="nil"/>
              <w:bottom w:val="single" w:sz="4" w:space="0" w:color="auto"/>
              <w:right w:val="single" w:sz="4" w:space="0" w:color="auto"/>
            </w:tcBorders>
            <w:shd w:val="clear" w:color="000000" w:fill="FFFFFF"/>
            <w:noWrap/>
            <w:vAlign w:val="center"/>
            <w:hideMark/>
          </w:tcPr>
          <w:p w14:paraId="180FA6E4"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582.07</w:t>
            </w:r>
          </w:p>
        </w:tc>
        <w:tc>
          <w:tcPr>
            <w:tcW w:w="1146" w:type="dxa"/>
            <w:tcBorders>
              <w:top w:val="nil"/>
              <w:left w:val="nil"/>
              <w:bottom w:val="single" w:sz="4" w:space="0" w:color="auto"/>
              <w:right w:val="single" w:sz="4" w:space="0" w:color="auto"/>
            </w:tcBorders>
            <w:shd w:val="clear" w:color="000000" w:fill="FFFFFF"/>
          </w:tcPr>
          <w:p w14:paraId="2B823FB6" w14:textId="1042A086" w:rsidR="00D431B0" w:rsidRPr="00634679" w:rsidRDefault="00D431B0" w:rsidP="00D431B0">
            <w:pPr>
              <w:jc w:val="right"/>
              <w:rPr>
                <w:rFonts w:ascii="Arial" w:hAnsi="Arial" w:cs="Arial"/>
                <w:b/>
                <w:bCs/>
                <w:sz w:val="22"/>
                <w:szCs w:val="22"/>
              </w:rPr>
            </w:pPr>
            <w:r w:rsidRPr="00634679">
              <w:rPr>
                <w:rFonts w:ascii="Calibri" w:hAnsi="Calibri" w:cs="Calibri"/>
                <w:sz w:val="22"/>
                <w:szCs w:val="22"/>
              </w:rPr>
              <w:t>Note-4</w:t>
            </w:r>
          </w:p>
        </w:tc>
      </w:tr>
      <w:tr w:rsidR="00D431B0" w:rsidRPr="00634679" w14:paraId="1F64EF1E" w14:textId="77777777" w:rsidTr="000646F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2E0DCC"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26</w:t>
            </w:r>
          </w:p>
        </w:tc>
        <w:tc>
          <w:tcPr>
            <w:tcW w:w="3522" w:type="dxa"/>
            <w:tcBorders>
              <w:top w:val="nil"/>
              <w:left w:val="nil"/>
              <w:bottom w:val="single" w:sz="4" w:space="0" w:color="auto"/>
              <w:right w:val="single" w:sz="4" w:space="0" w:color="auto"/>
            </w:tcBorders>
            <w:shd w:val="clear" w:color="auto" w:fill="auto"/>
            <w:vAlign w:val="center"/>
            <w:hideMark/>
          </w:tcPr>
          <w:p w14:paraId="64D42DA3" w14:textId="6C8181C8" w:rsidR="00D431B0" w:rsidRPr="00634679" w:rsidRDefault="00D431B0" w:rsidP="00D431B0">
            <w:pPr>
              <w:rPr>
                <w:rFonts w:ascii="Arial" w:hAnsi="Arial" w:cs="Arial"/>
                <w:b/>
                <w:bCs/>
                <w:sz w:val="22"/>
                <w:szCs w:val="22"/>
              </w:rPr>
            </w:pPr>
            <w:r w:rsidRPr="00634679">
              <w:rPr>
                <w:rFonts w:ascii="Arial" w:hAnsi="Arial" w:cs="Arial"/>
                <w:b/>
                <w:bCs/>
                <w:sz w:val="22"/>
                <w:szCs w:val="22"/>
              </w:rPr>
              <w:t>Add: Cumulative Truing up gap up to the end of FY 2023-24</w:t>
            </w:r>
          </w:p>
        </w:tc>
        <w:tc>
          <w:tcPr>
            <w:tcW w:w="1420" w:type="dxa"/>
            <w:tcBorders>
              <w:top w:val="nil"/>
              <w:left w:val="nil"/>
              <w:bottom w:val="single" w:sz="4" w:space="0" w:color="auto"/>
              <w:right w:val="single" w:sz="4" w:space="0" w:color="auto"/>
            </w:tcBorders>
            <w:shd w:val="clear" w:color="000000" w:fill="FFFFFF"/>
            <w:noWrap/>
            <w:vAlign w:val="center"/>
            <w:hideMark/>
          </w:tcPr>
          <w:p w14:paraId="3AE7C0F3"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67E1F1FB"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7" w:type="dxa"/>
            <w:tcBorders>
              <w:top w:val="nil"/>
              <w:left w:val="nil"/>
              <w:bottom w:val="single" w:sz="4" w:space="0" w:color="auto"/>
              <w:right w:val="single" w:sz="4" w:space="0" w:color="auto"/>
            </w:tcBorders>
            <w:shd w:val="clear" w:color="000000" w:fill="FFFFFF"/>
            <w:noWrap/>
            <w:vAlign w:val="center"/>
            <w:hideMark/>
          </w:tcPr>
          <w:p w14:paraId="620D23DE"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4775.02</w:t>
            </w:r>
          </w:p>
        </w:tc>
        <w:tc>
          <w:tcPr>
            <w:tcW w:w="1146" w:type="dxa"/>
            <w:tcBorders>
              <w:top w:val="nil"/>
              <w:left w:val="nil"/>
              <w:bottom w:val="single" w:sz="4" w:space="0" w:color="auto"/>
              <w:right w:val="single" w:sz="4" w:space="0" w:color="auto"/>
            </w:tcBorders>
            <w:shd w:val="clear" w:color="000000" w:fill="FFFFFF"/>
          </w:tcPr>
          <w:p w14:paraId="2D25D4E4" w14:textId="285A555C" w:rsidR="00D431B0" w:rsidRPr="00634679" w:rsidRDefault="00D431B0" w:rsidP="00D431B0">
            <w:pPr>
              <w:jc w:val="right"/>
              <w:rPr>
                <w:rFonts w:ascii="Arial" w:hAnsi="Arial" w:cs="Arial"/>
                <w:b/>
                <w:bCs/>
                <w:sz w:val="22"/>
                <w:szCs w:val="22"/>
              </w:rPr>
            </w:pPr>
            <w:r w:rsidRPr="00634679">
              <w:rPr>
                <w:rFonts w:ascii="Calibri" w:hAnsi="Calibri" w:cs="Calibri"/>
                <w:sz w:val="22"/>
                <w:szCs w:val="22"/>
              </w:rPr>
              <w:t>Note-5</w:t>
            </w:r>
          </w:p>
        </w:tc>
      </w:tr>
      <w:tr w:rsidR="00D431B0" w:rsidRPr="00634679" w14:paraId="5AD1A1EE" w14:textId="77777777" w:rsidTr="000646F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3625E4" w14:textId="77777777" w:rsidR="00D431B0" w:rsidRPr="00634679" w:rsidRDefault="00D431B0" w:rsidP="00D431B0">
            <w:pPr>
              <w:jc w:val="center"/>
              <w:rPr>
                <w:rFonts w:ascii="Calibri" w:hAnsi="Calibri" w:cs="Calibri"/>
                <w:b/>
                <w:bCs/>
                <w:sz w:val="22"/>
                <w:szCs w:val="22"/>
              </w:rPr>
            </w:pPr>
            <w:r w:rsidRPr="00634679">
              <w:rPr>
                <w:rFonts w:ascii="Calibri" w:hAnsi="Calibri" w:cs="Calibri"/>
                <w:b/>
                <w:bCs/>
                <w:sz w:val="22"/>
                <w:szCs w:val="22"/>
              </w:rPr>
              <w:t>27</w:t>
            </w:r>
          </w:p>
        </w:tc>
        <w:tc>
          <w:tcPr>
            <w:tcW w:w="3522" w:type="dxa"/>
            <w:tcBorders>
              <w:top w:val="nil"/>
              <w:left w:val="nil"/>
              <w:bottom w:val="single" w:sz="4" w:space="0" w:color="auto"/>
              <w:right w:val="single" w:sz="4" w:space="0" w:color="auto"/>
            </w:tcBorders>
            <w:shd w:val="clear" w:color="auto" w:fill="auto"/>
            <w:vAlign w:val="center"/>
            <w:hideMark/>
          </w:tcPr>
          <w:p w14:paraId="7E588D6A" w14:textId="0EE290F4" w:rsidR="00D431B0" w:rsidRPr="00634679" w:rsidRDefault="00D431B0" w:rsidP="00D431B0">
            <w:pPr>
              <w:rPr>
                <w:rFonts w:ascii="Arial" w:hAnsi="Arial" w:cs="Arial"/>
                <w:b/>
                <w:bCs/>
                <w:sz w:val="22"/>
                <w:szCs w:val="22"/>
              </w:rPr>
            </w:pPr>
            <w:r w:rsidRPr="00634679">
              <w:rPr>
                <w:rFonts w:ascii="Arial" w:hAnsi="Arial" w:cs="Arial"/>
                <w:b/>
                <w:bCs/>
                <w:sz w:val="22"/>
                <w:szCs w:val="22"/>
              </w:rPr>
              <w:t>Cumulative Truing up gap up to the end of FY 2024-25 (27=25+26)</w:t>
            </w:r>
          </w:p>
        </w:tc>
        <w:tc>
          <w:tcPr>
            <w:tcW w:w="1420" w:type="dxa"/>
            <w:tcBorders>
              <w:top w:val="nil"/>
              <w:left w:val="nil"/>
              <w:bottom w:val="single" w:sz="4" w:space="0" w:color="auto"/>
              <w:right w:val="single" w:sz="4" w:space="0" w:color="auto"/>
            </w:tcBorders>
            <w:shd w:val="clear" w:color="000000" w:fill="FFFFFF"/>
            <w:noWrap/>
            <w:vAlign w:val="center"/>
            <w:hideMark/>
          </w:tcPr>
          <w:p w14:paraId="263629CC"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06EE4E8E"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 </w:t>
            </w:r>
          </w:p>
        </w:tc>
        <w:tc>
          <w:tcPr>
            <w:tcW w:w="1427" w:type="dxa"/>
            <w:tcBorders>
              <w:top w:val="nil"/>
              <w:left w:val="nil"/>
              <w:bottom w:val="single" w:sz="4" w:space="0" w:color="auto"/>
              <w:right w:val="single" w:sz="4" w:space="0" w:color="auto"/>
            </w:tcBorders>
            <w:shd w:val="clear" w:color="000000" w:fill="FFFFFF"/>
            <w:noWrap/>
            <w:vAlign w:val="center"/>
            <w:hideMark/>
          </w:tcPr>
          <w:p w14:paraId="7F485016" w14:textId="77777777" w:rsidR="00D431B0" w:rsidRPr="00634679" w:rsidRDefault="00D431B0" w:rsidP="00D431B0">
            <w:pPr>
              <w:jc w:val="right"/>
              <w:rPr>
                <w:rFonts w:ascii="Arial" w:hAnsi="Arial" w:cs="Arial"/>
                <w:b/>
                <w:bCs/>
                <w:sz w:val="22"/>
                <w:szCs w:val="22"/>
              </w:rPr>
            </w:pPr>
            <w:r w:rsidRPr="00634679">
              <w:rPr>
                <w:rFonts w:ascii="Arial" w:hAnsi="Arial" w:cs="Arial"/>
                <w:b/>
                <w:bCs/>
                <w:sz w:val="22"/>
                <w:szCs w:val="22"/>
              </w:rPr>
              <w:t>5357.09</w:t>
            </w:r>
          </w:p>
        </w:tc>
        <w:tc>
          <w:tcPr>
            <w:tcW w:w="1146" w:type="dxa"/>
            <w:tcBorders>
              <w:top w:val="nil"/>
              <w:left w:val="nil"/>
              <w:bottom w:val="single" w:sz="4" w:space="0" w:color="auto"/>
              <w:right w:val="single" w:sz="4" w:space="0" w:color="auto"/>
            </w:tcBorders>
            <w:shd w:val="clear" w:color="000000" w:fill="FFFFFF"/>
          </w:tcPr>
          <w:p w14:paraId="1435462B" w14:textId="77777777" w:rsidR="00D431B0" w:rsidRPr="00634679" w:rsidRDefault="00D431B0" w:rsidP="00D431B0">
            <w:pPr>
              <w:jc w:val="right"/>
              <w:rPr>
                <w:rFonts w:ascii="Arial" w:hAnsi="Arial" w:cs="Arial"/>
                <w:b/>
                <w:bCs/>
                <w:sz w:val="22"/>
                <w:szCs w:val="22"/>
              </w:rPr>
            </w:pPr>
          </w:p>
        </w:tc>
      </w:tr>
    </w:tbl>
    <w:p w14:paraId="04C5428A" w14:textId="77777777" w:rsidR="00CA20A6" w:rsidRPr="00634679" w:rsidRDefault="00CA20A6" w:rsidP="003E4C5B">
      <w:pPr>
        <w:pStyle w:val="ListParagraph"/>
        <w:spacing w:line="360" w:lineRule="auto"/>
        <w:jc w:val="both"/>
        <w:rPr>
          <w:rFonts w:eastAsia="Calibri" w:cs="Arial"/>
          <w:b/>
          <w:bCs/>
          <w:sz w:val="8"/>
          <w:szCs w:val="8"/>
        </w:rPr>
      </w:pPr>
    </w:p>
    <w:p w14:paraId="3D1DF047" w14:textId="75A9CD32" w:rsidR="00CD2540" w:rsidRPr="00634679" w:rsidRDefault="00CD2540" w:rsidP="00CD2540">
      <w:pPr>
        <w:spacing w:line="360" w:lineRule="auto"/>
        <w:jc w:val="both"/>
        <w:rPr>
          <w:rFonts w:ascii="Arial" w:eastAsia="Calibri" w:hAnsi="Arial" w:cs="Arial"/>
          <w:bCs/>
          <w:sz w:val="20"/>
          <w:szCs w:val="20"/>
        </w:rPr>
      </w:pPr>
      <w:r w:rsidRPr="00634679">
        <w:rPr>
          <w:rFonts w:ascii="Arial" w:eastAsia="Calibri" w:hAnsi="Arial" w:cs="Arial"/>
          <w:bCs/>
          <w:sz w:val="20"/>
          <w:szCs w:val="20"/>
        </w:rPr>
        <w:t xml:space="preserve">NB: Note-1 </w:t>
      </w:r>
      <w:r w:rsidR="00933209">
        <w:rPr>
          <w:rFonts w:ascii="Arial" w:eastAsia="Calibri" w:hAnsi="Arial" w:cs="Arial"/>
          <w:bCs/>
          <w:sz w:val="20"/>
          <w:szCs w:val="20"/>
        </w:rPr>
        <w:t>Against the p</w:t>
      </w:r>
      <w:r w:rsidRPr="00634679">
        <w:rPr>
          <w:rFonts w:ascii="Arial" w:eastAsia="Calibri" w:hAnsi="Arial" w:cs="Arial"/>
          <w:bCs/>
          <w:sz w:val="20"/>
          <w:szCs w:val="20"/>
        </w:rPr>
        <w:t>ass through cost Rs.595.79 Cr. towards reimbursement to OPGC</w:t>
      </w:r>
      <w:r w:rsidR="00664A94" w:rsidRPr="00634679">
        <w:rPr>
          <w:rFonts w:ascii="Arial" w:eastAsia="Calibri" w:hAnsi="Arial" w:cs="Arial"/>
          <w:bCs/>
          <w:sz w:val="20"/>
          <w:szCs w:val="20"/>
        </w:rPr>
        <w:t>,</w:t>
      </w:r>
      <w:r w:rsidRPr="00634679">
        <w:rPr>
          <w:rFonts w:ascii="Arial" w:eastAsia="Calibri" w:hAnsi="Arial" w:cs="Arial"/>
          <w:bCs/>
          <w:sz w:val="20"/>
          <w:szCs w:val="20"/>
        </w:rPr>
        <w:t xml:space="preserve"> OHPC</w:t>
      </w:r>
      <w:r w:rsidR="00664A94" w:rsidRPr="00634679">
        <w:rPr>
          <w:rFonts w:ascii="Arial" w:eastAsia="Calibri" w:hAnsi="Arial" w:cs="Arial"/>
          <w:bCs/>
          <w:sz w:val="20"/>
          <w:szCs w:val="20"/>
        </w:rPr>
        <w:t>,</w:t>
      </w:r>
      <w:r w:rsidRPr="00634679">
        <w:rPr>
          <w:rFonts w:ascii="Arial" w:eastAsia="Calibri" w:hAnsi="Arial" w:cs="Arial"/>
          <w:bCs/>
          <w:sz w:val="20"/>
          <w:szCs w:val="20"/>
        </w:rPr>
        <w:t xml:space="preserve"> RE</w:t>
      </w:r>
      <w:r w:rsidR="00664A94" w:rsidRPr="00634679">
        <w:rPr>
          <w:rFonts w:ascii="Arial" w:eastAsia="Calibri" w:hAnsi="Arial" w:cs="Arial"/>
          <w:bCs/>
          <w:sz w:val="20"/>
          <w:szCs w:val="20"/>
        </w:rPr>
        <w:t>,</w:t>
      </w:r>
      <w:r w:rsidRPr="00634679">
        <w:rPr>
          <w:rFonts w:ascii="Arial" w:eastAsia="Calibri" w:hAnsi="Arial" w:cs="Arial"/>
          <w:bCs/>
          <w:sz w:val="20"/>
          <w:szCs w:val="20"/>
        </w:rPr>
        <w:t xml:space="preserve"> Teesta-V HEP</w:t>
      </w:r>
      <w:r w:rsidR="00664A94" w:rsidRPr="00634679">
        <w:rPr>
          <w:rFonts w:ascii="Arial" w:eastAsia="Calibri" w:hAnsi="Arial" w:cs="Arial"/>
          <w:bCs/>
          <w:sz w:val="20"/>
          <w:szCs w:val="20"/>
        </w:rPr>
        <w:t xml:space="preserve">, Rangit, </w:t>
      </w:r>
      <w:r w:rsidRPr="00634679">
        <w:rPr>
          <w:rFonts w:ascii="Arial" w:eastAsia="Calibri" w:hAnsi="Arial" w:cs="Arial"/>
          <w:bCs/>
          <w:sz w:val="20"/>
          <w:szCs w:val="20"/>
        </w:rPr>
        <w:t>NTPC</w:t>
      </w:r>
      <w:r w:rsidR="00664A94" w:rsidRPr="00634679">
        <w:rPr>
          <w:rFonts w:ascii="Arial" w:eastAsia="Calibri" w:hAnsi="Arial" w:cs="Arial"/>
          <w:bCs/>
          <w:sz w:val="20"/>
          <w:szCs w:val="20"/>
        </w:rPr>
        <w:t>,</w:t>
      </w:r>
      <w:r w:rsidRPr="00634679">
        <w:rPr>
          <w:rFonts w:ascii="Arial" w:eastAsia="Calibri" w:hAnsi="Arial" w:cs="Arial"/>
          <w:bCs/>
          <w:sz w:val="20"/>
          <w:szCs w:val="20"/>
        </w:rPr>
        <w:t xml:space="preserve"> Chukha</w:t>
      </w:r>
      <w:r w:rsidR="00664A94" w:rsidRPr="00634679">
        <w:rPr>
          <w:rFonts w:ascii="Arial" w:eastAsia="Calibri" w:hAnsi="Arial" w:cs="Arial"/>
          <w:bCs/>
          <w:sz w:val="20"/>
          <w:szCs w:val="20"/>
        </w:rPr>
        <w:t>,</w:t>
      </w:r>
      <w:r w:rsidRPr="00634679">
        <w:rPr>
          <w:rFonts w:ascii="Arial" w:eastAsia="Calibri" w:hAnsi="Arial" w:cs="Arial"/>
          <w:bCs/>
          <w:sz w:val="20"/>
          <w:szCs w:val="20"/>
        </w:rPr>
        <w:t xml:space="preserve"> Vedanta</w:t>
      </w:r>
      <w:r w:rsidR="00664A94" w:rsidRPr="00634679">
        <w:rPr>
          <w:rFonts w:ascii="Arial" w:eastAsia="Calibri" w:hAnsi="Arial" w:cs="Arial"/>
          <w:bCs/>
          <w:sz w:val="20"/>
          <w:szCs w:val="20"/>
        </w:rPr>
        <w:t xml:space="preserve"> &amp;</w:t>
      </w:r>
      <w:r w:rsidRPr="00634679">
        <w:rPr>
          <w:rFonts w:ascii="Arial" w:eastAsia="Calibri" w:hAnsi="Arial" w:cs="Arial"/>
          <w:bCs/>
          <w:sz w:val="20"/>
          <w:szCs w:val="20"/>
        </w:rPr>
        <w:t xml:space="preserve"> GKEL etc. as approved by Hon’ble Commission at Para-435 of ARR Order for FY 2024-25</w:t>
      </w:r>
      <w:r w:rsidR="004519A8" w:rsidRPr="00634679">
        <w:rPr>
          <w:rFonts w:ascii="Arial" w:eastAsia="Calibri" w:hAnsi="Arial" w:cs="Arial"/>
          <w:bCs/>
          <w:sz w:val="20"/>
          <w:szCs w:val="20"/>
        </w:rPr>
        <w:t xml:space="preserve">, the </w:t>
      </w:r>
      <w:r w:rsidRPr="00634679">
        <w:rPr>
          <w:rFonts w:ascii="Arial" w:eastAsia="Calibri" w:hAnsi="Arial" w:cs="Arial"/>
          <w:bCs/>
          <w:sz w:val="20"/>
          <w:szCs w:val="20"/>
        </w:rPr>
        <w:t xml:space="preserve">actual </w:t>
      </w:r>
      <w:r w:rsidR="004519A8" w:rsidRPr="00634679">
        <w:rPr>
          <w:rFonts w:ascii="Arial" w:eastAsia="Calibri" w:hAnsi="Arial" w:cs="Arial"/>
          <w:bCs/>
          <w:sz w:val="20"/>
          <w:szCs w:val="20"/>
        </w:rPr>
        <w:t xml:space="preserve">cost </w:t>
      </w:r>
      <w:r w:rsidR="003B1AF5">
        <w:rPr>
          <w:rFonts w:ascii="Arial" w:eastAsia="Calibri" w:hAnsi="Arial" w:cs="Arial"/>
          <w:bCs/>
          <w:sz w:val="20"/>
          <w:szCs w:val="20"/>
        </w:rPr>
        <w:t>incurred</w:t>
      </w:r>
      <w:r w:rsidR="004519A8" w:rsidRPr="00634679">
        <w:rPr>
          <w:rFonts w:ascii="Arial" w:eastAsia="Calibri" w:hAnsi="Arial" w:cs="Arial"/>
          <w:bCs/>
          <w:sz w:val="20"/>
          <w:szCs w:val="20"/>
        </w:rPr>
        <w:t xml:space="preserve"> is </w:t>
      </w:r>
      <w:r w:rsidRPr="00634679">
        <w:rPr>
          <w:rFonts w:ascii="Arial" w:eastAsia="Calibri" w:hAnsi="Arial" w:cs="Arial"/>
          <w:bCs/>
          <w:sz w:val="20"/>
          <w:szCs w:val="20"/>
        </w:rPr>
        <w:t xml:space="preserve">included in the cost of Power Purchase. </w:t>
      </w:r>
    </w:p>
    <w:p w14:paraId="4A0EB78D" w14:textId="3D562C1A" w:rsidR="00D431B0" w:rsidRPr="00634679" w:rsidRDefault="00CD2540" w:rsidP="00CD2540">
      <w:pPr>
        <w:spacing w:line="360" w:lineRule="auto"/>
        <w:jc w:val="both"/>
        <w:rPr>
          <w:rFonts w:ascii="Arial" w:eastAsia="Calibri" w:hAnsi="Arial" w:cs="Arial"/>
          <w:bCs/>
          <w:sz w:val="20"/>
          <w:szCs w:val="20"/>
        </w:rPr>
      </w:pPr>
      <w:r w:rsidRPr="00634679">
        <w:rPr>
          <w:rFonts w:ascii="Arial" w:eastAsia="Calibri" w:hAnsi="Arial" w:cs="Arial"/>
          <w:sz w:val="20"/>
          <w:szCs w:val="20"/>
        </w:rPr>
        <w:t xml:space="preserve">Note-2: </w:t>
      </w:r>
      <w:r w:rsidRPr="00634679">
        <w:rPr>
          <w:rFonts w:ascii="Arial" w:eastAsia="Calibri" w:hAnsi="Arial" w:cs="Arial"/>
          <w:bCs/>
          <w:sz w:val="20"/>
          <w:szCs w:val="20"/>
        </w:rPr>
        <w:t>Net Power Purchase Cost of Rs.</w:t>
      </w:r>
      <w:r w:rsidR="00F71971">
        <w:rPr>
          <w:rFonts w:ascii="Arial" w:hAnsi="Arial" w:cs="Arial"/>
          <w:sz w:val="20"/>
          <w:szCs w:val="20"/>
        </w:rPr>
        <w:t>12,211.33</w:t>
      </w:r>
      <w:r w:rsidRPr="00634679">
        <w:rPr>
          <w:rFonts w:ascii="Arial" w:hAnsi="Arial" w:cs="Arial"/>
          <w:sz w:val="18"/>
          <w:szCs w:val="18"/>
        </w:rPr>
        <w:t xml:space="preserve"> </w:t>
      </w:r>
      <w:r w:rsidRPr="00634679">
        <w:rPr>
          <w:rFonts w:ascii="Arial" w:eastAsia="Calibri" w:hAnsi="Arial" w:cs="Arial"/>
          <w:bCs/>
          <w:sz w:val="20"/>
          <w:szCs w:val="20"/>
        </w:rPr>
        <w:t xml:space="preserve">Cr. considered towards state demand after deducting Variable Cost/Energy Charges of surplus power from costly stations for Rs.1,406.29 </w:t>
      </w:r>
      <w:r w:rsidR="00A97B72" w:rsidRPr="00634679">
        <w:rPr>
          <w:rFonts w:ascii="Arial" w:eastAsia="Calibri" w:hAnsi="Arial" w:cs="Arial"/>
          <w:bCs/>
          <w:sz w:val="20"/>
          <w:szCs w:val="20"/>
        </w:rPr>
        <w:t>Cr.</w:t>
      </w:r>
    </w:p>
    <w:p w14:paraId="4097B75F" w14:textId="5983DB47" w:rsidR="00CD2540" w:rsidRPr="00634679" w:rsidRDefault="00D431B0" w:rsidP="00CD2540">
      <w:pPr>
        <w:spacing w:line="360" w:lineRule="auto"/>
        <w:jc w:val="both"/>
        <w:rPr>
          <w:rFonts w:ascii="Arial" w:eastAsia="Calibri" w:hAnsi="Arial" w:cs="Arial"/>
          <w:bCs/>
          <w:sz w:val="20"/>
          <w:szCs w:val="20"/>
        </w:rPr>
      </w:pPr>
      <w:r w:rsidRPr="00634679">
        <w:rPr>
          <w:rFonts w:ascii="Arial" w:eastAsia="Calibri" w:hAnsi="Arial" w:cs="Arial"/>
          <w:bCs/>
          <w:sz w:val="20"/>
          <w:szCs w:val="20"/>
        </w:rPr>
        <w:t xml:space="preserve">Note-3: In the truing up proposal, carrying cost of Rs. 269.08 Cr. has been included </w:t>
      </w:r>
      <w:r w:rsidR="00F71971">
        <w:rPr>
          <w:rFonts w:ascii="Arial" w:eastAsia="Calibri" w:hAnsi="Arial" w:cs="Arial"/>
          <w:bCs/>
          <w:sz w:val="20"/>
          <w:szCs w:val="20"/>
        </w:rPr>
        <w:t>in</w:t>
      </w:r>
      <w:r w:rsidRPr="00634679">
        <w:rPr>
          <w:rFonts w:ascii="Arial" w:eastAsia="Calibri" w:hAnsi="Arial" w:cs="Arial"/>
          <w:bCs/>
          <w:sz w:val="20"/>
          <w:szCs w:val="20"/>
        </w:rPr>
        <w:t xml:space="preserve"> the total regulatory asset amounting to Rs. 3,363.49 Cr. (</w:t>
      </w:r>
      <w:r w:rsidR="00F71971">
        <w:rPr>
          <w:rFonts w:ascii="Arial" w:eastAsia="Calibri" w:hAnsi="Arial" w:cs="Arial"/>
          <w:bCs/>
          <w:sz w:val="20"/>
          <w:szCs w:val="20"/>
        </w:rPr>
        <w:t>Rs. 2,616.95 Cr.+</w:t>
      </w:r>
      <w:r w:rsidRPr="00634679">
        <w:rPr>
          <w:rFonts w:ascii="Arial" w:eastAsia="Calibri" w:hAnsi="Arial" w:cs="Arial"/>
          <w:bCs/>
          <w:sz w:val="20"/>
          <w:szCs w:val="20"/>
        </w:rPr>
        <w:t xml:space="preserve"> Rs. 746.54 Cr.) by adopting a conservative approach. However, for regulatory purposes, GRIDCO recognizes the actual regulatory asset position as of 31.03.2024 to be Rs. 5,357.09 Cr.</w:t>
      </w:r>
    </w:p>
    <w:p w14:paraId="1DFB4561" w14:textId="4213C418" w:rsidR="00CD2540" w:rsidRPr="00634679" w:rsidRDefault="00CD2540" w:rsidP="00CD2540">
      <w:pPr>
        <w:spacing w:line="360" w:lineRule="auto"/>
        <w:jc w:val="both"/>
        <w:rPr>
          <w:rFonts w:ascii="Arial" w:eastAsia="Calibri" w:hAnsi="Arial" w:cs="Arial"/>
          <w:bCs/>
          <w:sz w:val="20"/>
          <w:szCs w:val="20"/>
        </w:rPr>
      </w:pPr>
      <w:r w:rsidRPr="00634679">
        <w:rPr>
          <w:rFonts w:ascii="Arial" w:eastAsia="Calibri" w:hAnsi="Arial" w:cs="Arial"/>
          <w:bCs/>
          <w:sz w:val="20"/>
          <w:szCs w:val="20"/>
        </w:rPr>
        <w:t>Note-</w:t>
      </w:r>
      <w:r w:rsidR="00D431B0" w:rsidRPr="00634679">
        <w:rPr>
          <w:rFonts w:ascii="Arial" w:eastAsia="Calibri" w:hAnsi="Arial" w:cs="Arial"/>
          <w:bCs/>
          <w:sz w:val="20"/>
          <w:szCs w:val="20"/>
        </w:rPr>
        <w:t>4</w:t>
      </w:r>
      <w:r w:rsidRPr="00634679">
        <w:rPr>
          <w:rFonts w:ascii="Arial" w:eastAsia="Calibri" w:hAnsi="Arial" w:cs="Arial"/>
          <w:bCs/>
          <w:sz w:val="20"/>
          <w:szCs w:val="20"/>
        </w:rPr>
        <w:t xml:space="preserve">: The gap of Rs. </w:t>
      </w:r>
      <w:r w:rsidR="00D431B0" w:rsidRPr="00634679">
        <w:rPr>
          <w:rFonts w:ascii="Arial" w:eastAsia="Calibri" w:hAnsi="Arial" w:cs="Arial"/>
          <w:bCs/>
          <w:sz w:val="20"/>
          <w:szCs w:val="20"/>
        </w:rPr>
        <w:t>582.07 Cr.</w:t>
      </w:r>
      <w:r w:rsidRPr="00634679">
        <w:rPr>
          <w:rFonts w:ascii="Arial" w:eastAsia="Calibri" w:hAnsi="Arial" w:cs="Arial"/>
          <w:bCs/>
          <w:sz w:val="20"/>
          <w:szCs w:val="20"/>
        </w:rPr>
        <w:t xml:space="preserve"> </w:t>
      </w:r>
      <w:r w:rsidR="00686DED" w:rsidRPr="00634679">
        <w:rPr>
          <w:rFonts w:ascii="Arial" w:eastAsia="Calibri" w:hAnsi="Arial" w:cs="Arial"/>
          <w:bCs/>
          <w:sz w:val="20"/>
          <w:szCs w:val="20"/>
        </w:rPr>
        <w:t>as proposed in this truing up application are</w:t>
      </w:r>
      <w:r w:rsidRPr="00634679">
        <w:rPr>
          <w:rFonts w:ascii="Arial" w:eastAsia="Calibri" w:hAnsi="Arial" w:cs="Arial"/>
          <w:bCs/>
          <w:sz w:val="20"/>
          <w:szCs w:val="20"/>
        </w:rPr>
        <w:t xml:space="preserve"> excluding the revenue earned from trading and DSM.</w:t>
      </w:r>
      <w:r w:rsidR="00443A10">
        <w:rPr>
          <w:rFonts w:ascii="Arial" w:eastAsia="Calibri" w:hAnsi="Arial" w:cs="Arial"/>
          <w:bCs/>
          <w:sz w:val="20"/>
          <w:szCs w:val="20"/>
        </w:rPr>
        <w:t xml:space="preserve"> However, the gap of </w:t>
      </w:r>
      <w:r w:rsidR="00443A10" w:rsidRPr="00634679">
        <w:rPr>
          <w:rFonts w:ascii="Arial" w:eastAsia="Calibri" w:hAnsi="Arial" w:cs="Arial"/>
          <w:bCs/>
          <w:sz w:val="20"/>
          <w:szCs w:val="20"/>
        </w:rPr>
        <w:t>Rs. 1669.31 Cr. as per audited accounts</w:t>
      </w:r>
      <w:r w:rsidR="00310743">
        <w:rPr>
          <w:rFonts w:ascii="Arial" w:eastAsia="Calibri" w:hAnsi="Arial" w:cs="Arial"/>
          <w:bCs/>
          <w:sz w:val="20"/>
          <w:szCs w:val="20"/>
        </w:rPr>
        <w:t xml:space="preserve"> it</w:t>
      </w:r>
      <w:r w:rsidR="00443A10" w:rsidRPr="00634679">
        <w:rPr>
          <w:rFonts w:ascii="Arial" w:eastAsia="Calibri" w:hAnsi="Arial" w:cs="Arial"/>
          <w:bCs/>
          <w:sz w:val="20"/>
          <w:szCs w:val="20"/>
        </w:rPr>
        <w:t xml:space="preserve"> </w:t>
      </w:r>
      <w:r w:rsidR="00443A10">
        <w:rPr>
          <w:rFonts w:ascii="Arial" w:eastAsia="Calibri" w:hAnsi="Arial" w:cs="Arial"/>
          <w:bCs/>
          <w:sz w:val="20"/>
          <w:szCs w:val="20"/>
        </w:rPr>
        <w:t xml:space="preserve">is </w:t>
      </w:r>
      <w:r w:rsidR="002D5ED8">
        <w:rPr>
          <w:rFonts w:ascii="Arial" w:eastAsia="Calibri" w:hAnsi="Arial" w:cs="Arial"/>
          <w:bCs/>
          <w:sz w:val="20"/>
          <w:szCs w:val="20"/>
        </w:rPr>
        <w:t>not considered</w:t>
      </w:r>
      <w:r w:rsidR="00310743">
        <w:rPr>
          <w:rFonts w:ascii="Arial" w:eastAsia="Calibri" w:hAnsi="Arial" w:cs="Arial"/>
          <w:bCs/>
          <w:sz w:val="20"/>
          <w:szCs w:val="20"/>
        </w:rPr>
        <w:t>.</w:t>
      </w:r>
    </w:p>
    <w:p w14:paraId="1762A0B7" w14:textId="4554DB47" w:rsidR="00CD2540" w:rsidRPr="00634679" w:rsidRDefault="00CD2540" w:rsidP="00CD2540">
      <w:pPr>
        <w:spacing w:line="360" w:lineRule="auto"/>
        <w:jc w:val="both"/>
        <w:rPr>
          <w:rFonts w:ascii="Arial" w:eastAsia="Calibri" w:hAnsi="Arial" w:cs="Arial"/>
          <w:bCs/>
          <w:sz w:val="20"/>
          <w:szCs w:val="20"/>
        </w:rPr>
      </w:pPr>
      <w:r w:rsidRPr="00634679">
        <w:rPr>
          <w:rFonts w:ascii="Arial" w:eastAsia="Calibri" w:hAnsi="Arial" w:cs="Arial"/>
          <w:bCs/>
          <w:sz w:val="20"/>
          <w:szCs w:val="20"/>
        </w:rPr>
        <w:t>Note-</w:t>
      </w:r>
      <w:r w:rsidR="00D431B0" w:rsidRPr="00634679">
        <w:rPr>
          <w:rFonts w:ascii="Arial" w:eastAsia="Calibri" w:hAnsi="Arial" w:cs="Arial"/>
          <w:bCs/>
          <w:sz w:val="20"/>
          <w:szCs w:val="20"/>
        </w:rPr>
        <w:t>5</w:t>
      </w:r>
      <w:r w:rsidRPr="00634679">
        <w:rPr>
          <w:rFonts w:ascii="Arial" w:eastAsia="Calibri" w:hAnsi="Arial" w:cs="Arial"/>
          <w:bCs/>
          <w:sz w:val="20"/>
          <w:szCs w:val="20"/>
        </w:rPr>
        <w:t xml:space="preserve">: The cumulative gap up to the end of FY 2023-24 is </w:t>
      </w:r>
      <w:r w:rsidR="00D9673D" w:rsidRPr="00634679">
        <w:rPr>
          <w:rFonts w:ascii="Arial" w:eastAsia="Calibri" w:hAnsi="Arial" w:cs="Arial"/>
          <w:bCs/>
          <w:sz w:val="20"/>
          <w:szCs w:val="20"/>
        </w:rPr>
        <w:t>as proposed by GRIDCO in the revised truing up proposal for FY 2023-24.</w:t>
      </w:r>
    </w:p>
    <w:p w14:paraId="19CA2970" w14:textId="4847EB14" w:rsidR="00450A6E" w:rsidRPr="00634679" w:rsidRDefault="00CD2540" w:rsidP="00442B22">
      <w:pPr>
        <w:pStyle w:val="bodytrueup"/>
        <w:ind w:left="270" w:hanging="540"/>
        <w:rPr>
          <w:lang w:val="en-IN"/>
        </w:rPr>
      </w:pPr>
      <w:r w:rsidRPr="00634679">
        <w:t xml:space="preserve">Truing Up gap is determined with a net deficit of </w:t>
      </w:r>
      <w:r w:rsidRPr="00634679">
        <w:rPr>
          <w:b/>
          <w:bCs/>
        </w:rPr>
        <w:t>Rs.</w:t>
      </w:r>
      <w:r w:rsidR="00D431B0" w:rsidRPr="00634679">
        <w:rPr>
          <w:b/>
          <w:bCs/>
        </w:rPr>
        <w:t>582.07</w:t>
      </w:r>
      <w:r w:rsidRPr="00634679">
        <w:rPr>
          <w:b/>
          <w:bCs/>
        </w:rPr>
        <w:t xml:space="preserve"> Cr</w:t>
      </w:r>
      <w:r w:rsidRPr="00634679">
        <w:t xml:space="preserve">.for the </w:t>
      </w:r>
      <w:r w:rsidR="00204A7E">
        <w:t>FY</w:t>
      </w:r>
      <w:r w:rsidRPr="00634679">
        <w:t xml:space="preserve"> 2024-25, after factoring the costs incurred towards the state demand against the revenue earned from the DISCOMs along with the energy sold under TPA. </w:t>
      </w:r>
      <w:r w:rsidR="00450A6E" w:rsidRPr="00634679">
        <w:rPr>
          <w:lang w:val="en-IN"/>
        </w:rPr>
        <w:t xml:space="preserve">The </w:t>
      </w:r>
      <w:r w:rsidR="00443A10">
        <w:rPr>
          <w:lang w:val="en-IN"/>
        </w:rPr>
        <w:t xml:space="preserve">said </w:t>
      </w:r>
      <w:r w:rsidR="00450A6E" w:rsidRPr="00634679">
        <w:rPr>
          <w:lang w:val="en-IN"/>
        </w:rPr>
        <w:t xml:space="preserve">gap is strictly for state requirement excluding trading/DSM income as per </w:t>
      </w:r>
      <w:r w:rsidR="00DC78EB" w:rsidRPr="00634679">
        <w:rPr>
          <w:lang w:val="en-IN"/>
        </w:rPr>
        <w:t xml:space="preserve">the Hon’ble </w:t>
      </w:r>
      <w:r w:rsidR="00450A6E" w:rsidRPr="00634679">
        <w:rPr>
          <w:lang w:val="en-IN"/>
        </w:rPr>
        <w:t>Commission</w:t>
      </w:r>
      <w:r w:rsidR="00DC78EB" w:rsidRPr="00634679">
        <w:rPr>
          <w:lang w:val="en-IN"/>
        </w:rPr>
        <w:t>’s</w:t>
      </w:r>
      <w:r w:rsidR="00443A10">
        <w:rPr>
          <w:lang w:val="en-IN"/>
        </w:rPr>
        <w:t xml:space="preserve"> methodology. Therefore, it is submitted to kindly allow the aforesaid gap.</w:t>
      </w:r>
    </w:p>
    <w:p w14:paraId="02618F70" w14:textId="2A64FBF8" w:rsidR="00DC78EB" w:rsidRPr="00634679" w:rsidRDefault="00376EA2" w:rsidP="00442B22">
      <w:pPr>
        <w:pStyle w:val="Heading3"/>
      </w:pPr>
      <w:r w:rsidRPr="00634679">
        <w:t>R</w:t>
      </w:r>
      <w:r w:rsidR="00DC78EB" w:rsidRPr="00634679">
        <w:t>evenue earned from trading in FY 2024-25:</w:t>
      </w:r>
    </w:p>
    <w:p w14:paraId="73C86FD6" w14:textId="607BCD0B" w:rsidR="00DC78EB" w:rsidRPr="00634679" w:rsidRDefault="00DC78EB" w:rsidP="00442B22">
      <w:pPr>
        <w:pStyle w:val="bodytrueup"/>
        <w:ind w:left="270" w:hanging="180"/>
        <w:rPr>
          <w:bCs/>
        </w:rPr>
      </w:pPr>
      <w:r w:rsidRPr="00634679">
        <w:t>As the above proposed truing up table is excluding trading activity, the margin/surplus generated from trading business is appended below, which may kindly be permitted to set off against past loss/gap</w:t>
      </w:r>
      <w:r w:rsidRPr="00634679">
        <w:rPr>
          <w:b/>
        </w:rPr>
        <w:t xml:space="preserve">. </w:t>
      </w:r>
      <w:r w:rsidRPr="00634679">
        <w:t>GRIDCO earned Rs. 2,016.67 Cr from Trading &amp; DSM activity, against the variable cost of Rs. 1,406.29 Cr incurred towards surplus power of 5379.71 MU, resulting in a net margin of Rs. 610.38 Cr.</w:t>
      </w:r>
    </w:p>
    <w:p w14:paraId="6B774EC4" w14:textId="77777777" w:rsidR="00DC78EB" w:rsidRPr="00634679" w:rsidRDefault="00DC78EB" w:rsidP="00442B22">
      <w:pPr>
        <w:spacing w:line="360" w:lineRule="auto"/>
        <w:jc w:val="center"/>
        <w:rPr>
          <w:rFonts w:ascii="Arial" w:eastAsia="Calibri" w:hAnsi="Arial" w:cs="Arial"/>
        </w:rPr>
      </w:pPr>
      <w:r w:rsidRPr="00634679">
        <w:rPr>
          <w:rFonts w:ascii="Arial" w:eastAsia="Calibri" w:hAnsi="Arial" w:cs="Arial"/>
          <w:b/>
        </w:rPr>
        <w:t>Table: Revenue from trading/DSM for funding of past losses:</w:t>
      </w: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3"/>
        <w:gridCol w:w="1327"/>
      </w:tblGrid>
      <w:tr w:rsidR="00DC78EB" w:rsidRPr="00634679" w14:paraId="300C649D" w14:textId="77777777" w:rsidTr="0081278C">
        <w:trPr>
          <w:trHeight w:val="645"/>
        </w:trPr>
        <w:tc>
          <w:tcPr>
            <w:tcW w:w="8373" w:type="dxa"/>
            <w:vAlign w:val="center"/>
            <w:hideMark/>
          </w:tcPr>
          <w:p w14:paraId="5B15A6DE" w14:textId="77777777" w:rsidR="00DC78EB" w:rsidRPr="00634679" w:rsidRDefault="00DC78EB" w:rsidP="0081278C">
            <w:pPr>
              <w:jc w:val="both"/>
              <w:rPr>
                <w:rFonts w:ascii="Arial" w:hAnsi="Arial" w:cs="Arial"/>
                <w:b/>
                <w:bCs/>
              </w:rPr>
            </w:pPr>
            <w:r w:rsidRPr="00634679">
              <w:rPr>
                <w:rFonts w:ascii="Arial" w:hAnsi="Arial" w:cs="Arial"/>
                <w:b/>
                <w:bCs/>
              </w:rPr>
              <w:t>Trading &amp; DSM purpose</w:t>
            </w:r>
          </w:p>
        </w:tc>
        <w:tc>
          <w:tcPr>
            <w:tcW w:w="1327" w:type="dxa"/>
            <w:vAlign w:val="center"/>
            <w:hideMark/>
          </w:tcPr>
          <w:p w14:paraId="68AF819D" w14:textId="77777777" w:rsidR="00DC78EB" w:rsidRPr="00634679" w:rsidRDefault="00DC78EB" w:rsidP="0081278C">
            <w:pPr>
              <w:jc w:val="both"/>
              <w:rPr>
                <w:rFonts w:ascii="Arial" w:hAnsi="Arial" w:cs="Arial"/>
                <w:b/>
                <w:bCs/>
              </w:rPr>
            </w:pPr>
            <w:r w:rsidRPr="00634679">
              <w:rPr>
                <w:rFonts w:ascii="Arial" w:hAnsi="Arial" w:cs="Arial"/>
                <w:b/>
                <w:bCs/>
              </w:rPr>
              <w:t>Amount (Cr.)</w:t>
            </w:r>
          </w:p>
        </w:tc>
      </w:tr>
      <w:tr w:rsidR="00DE34E0" w:rsidRPr="00634679" w14:paraId="13E7DA00" w14:textId="77777777" w:rsidTr="00DE34E0">
        <w:trPr>
          <w:trHeight w:val="332"/>
        </w:trPr>
        <w:tc>
          <w:tcPr>
            <w:tcW w:w="8373" w:type="dxa"/>
            <w:vAlign w:val="center"/>
          </w:tcPr>
          <w:p w14:paraId="3E15C678" w14:textId="599AFAF4" w:rsidR="00DE34E0" w:rsidRPr="00634679" w:rsidRDefault="00DE34E0" w:rsidP="00DE34E0">
            <w:pPr>
              <w:jc w:val="both"/>
              <w:rPr>
                <w:rFonts w:ascii="Arial" w:hAnsi="Arial" w:cs="Arial"/>
                <w:b/>
                <w:bCs/>
              </w:rPr>
            </w:pPr>
            <w:r w:rsidRPr="00634679">
              <w:rPr>
                <w:rFonts w:ascii="Arial" w:hAnsi="Arial" w:cs="Arial"/>
              </w:rPr>
              <w:t>Revenue from trading/DSM</w:t>
            </w:r>
          </w:p>
        </w:tc>
        <w:tc>
          <w:tcPr>
            <w:tcW w:w="1327" w:type="dxa"/>
            <w:vAlign w:val="center"/>
          </w:tcPr>
          <w:p w14:paraId="646BBABD" w14:textId="299A5103" w:rsidR="00DE34E0" w:rsidRPr="00634679" w:rsidRDefault="00DE34E0" w:rsidP="00DE34E0">
            <w:pPr>
              <w:jc w:val="both"/>
              <w:rPr>
                <w:rFonts w:ascii="Arial" w:hAnsi="Arial" w:cs="Arial"/>
                <w:b/>
                <w:bCs/>
              </w:rPr>
            </w:pPr>
            <w:r w:rsidRPr="00634679">
              <w:rPr>
                <w:rFonts w:ascii="Arial" w:hAnsi="Arial" w:cs="Arial"/>
              </w:rPr>
              <w:t>2016.67</w:t>
            </w:r>
          </w:p>
        </w:tc>
      </w:tr>
      <w:tr w:rsidR="00DE34E0" w:rsidRPr="00634679" w14:paraId="7F7F69CD" w14:textId="77777777" w:rsidTr="0081278C">
        <w:trPr>
          <w:trHeight w:val="315"/>
        </w:trPr>
        <w:tc>
          <w:tcPr>
            <w:tcW w:w="8373" w:type="dxa"/>
            <w:vAlign w:val="center"/>
            <w:hideMark/>
          </w:tcPr>
          <w:p w14:paraId="667CA92F" w14:textId="77777777" w:rsidR="00DE34E0" w:rsidRPr="00634679" w:rsidRDefault="00DE34E0" w:rsidP="00DE34E0">
            <w:pPr>
              <w:jc w:val="both"/>
              <w:rPr>
                <w:rFonts w:ascii="Arial" w:hAnsi="Arial" w:cs="Arial"/>
              </w:rPr>
            </w:pPr>
            <w:r w:rsidRPr="00634679">
              <w:rPr>
                <w:rFonts w:ascii="Arial" w:hAnsi="Arial" w:cs="Arial"/>
              </w:rPr>
              <w:t>Related Power Purchase Cost</w:t>
            </w:r>
            <w:r w:rsidRPr="00634679">
              <w:rPr>
                <w:rFonts w:ascii="Arial" w:hAnsi="Arial" w:cs="Arial"/>
                <w:sz w:val="22"/>
                <w:szCs w:val="22"/>
              </w:rPr>
              <w:t>( 5,379.71 MU)</w:t>
            </w:r>
          </w:p>
        </w:tc>
        <w:tc>
          <w:tcPr>
            <w:tcW w:w="1327" w:type="dxa"/>
            <w:vAlign w:val="center"/>
            <w:hideMark/>
          </w:tcPr>
          <w:p w14:paraId="57735B38" w14:textId="77777777" w:rsidR="00DE34E0" w:rsidRPr="00634679" w:rsidRDefault="00DE34E0" w:rsidP="00DE34E0">
            <w:pPr>
              <w:jc w:val="both"/>
              <w:rPr>
                <w:rFonts w:ascii="Arial" w:hAnsi="Arial" w:cs="Arial"/>
              </w:rPr>
            </w:pPr>
            <w:r w:rsidRPr="00634679">
              <w:rPr>
                <w:rFonts w:ascii="Arial" w:hAnsi="Arial" w:cs="Arial"/>
              </w:rPr>
              <w:t>1406.29</w:t>
            </w:r>
          </w:p>
        </w:tc>
      </w:tr>
      <w:tr w:rsidR="00DE34E0" w:rsidRPr="00634679" w14:paraId="20E650C5" w14:textId="77777777" w:rsidTr="0081278C">
        <w:trPr>
          <w:trHeight w:val="330"/>
        </w:trPr>
        <w:tc>
          <w:tcPr>
            <w:tcW w:w="8373" w:type="dxa"/>
            <w:vAlign w:val="center"/>
            <w:hideMark/>
          </w:tcPr>
          <w:p w14:paraId="78B19A2C" w14:textId="77777777" w:rsidR="00DE34E0" w:rsidRPr="00634679" w:rsidRDefault="00DE34E0" w:rsidP="00DE34E0">
            <w:pPr>
              <w:jc w:val="both"/>
              <w:rPr>
                <w:rFonts w:ascii="Arial" w:hAnsi="Arial" w:cs="Arial"/>
                <w:b/>
                <w:bCs/>
              </w:rPr>
            </w:pPr>
            <w:r w:rsidRPr="00634679">
              <w:rPr>
                <w:rFonts w:ascii="Arial" w:hAnsi="Arial" w:cs="Arial"/>
                <w:b/>
                <w:bCs/>
              </w:rPr>
              <w:t>Net Revenue</w:t>
            </w:r>
          </w:p>
        </w:tc>
        <w:tc>
          <w:tcPr>
            <w:tcW w:w="1327" w:type="dxa"/>
            <w:vAlign w:val="center"/>
            <w:hideMark/>
          </w:tcPr>
          <w:p w14:paraId="50748384" w14:textId="77777777" w:rsidR="00DE34E0" w:rsidRPr="00634679" w:rsidRDefault="00DE34E0" w:rsidP="00DE34E0">
            <w:pPr>
              <w:jc w:val="both"/>
              <w:rPr>
                <w:rFonts w:ascii="Arial" w:hAnsi="Arial" w:cs="Arial"/>
                <w:b/>
                <w:bCs/>
              </w:rPr>
            </w:pPr>
            <w:r w:rsidRPr="00634679">
              <w:rPr>
                <w:rFonts w:ascii="Arial" w:hAnsi="Arial" w:cs="Arial"/>
                <w:b/>
                <w:bCs/>
              </w:rPr>
              <w:t>610.38</w:t>
            </w:r>
          </w:p>
        </w:tc>
      </w:tr>
    </w:tbl>
    <w:p w14:paraId="50FE6046" w14:textId="78A72A60" w:rsidR="00DC78EB" w:rsidRPr="00634679" w:rsidRDefault="00DC78EB" w:rsidP="00442B22">
      <w:pPr>
        <w:pStyle w:val="bodytrueup"/>
        <w:numPr>
          <w:ilvl w:val="0"/>
          <w:numId w:val="0"/>
        </w:numPr>
        <w:ind w:left="360"/>
      </w:pPr>
      <w:r w:rsidRPr="00634679">
        <w:t>It is humbly prayed that the net trading margin of Rs. 610.38 Cr may be allowed for funding past losses, in line with the Hon’ble Commission’s directive (Para 2</w:t>
      </w:r>
      <w:r w:rsidR="00A94734" w:rsidRPr="00634679">
        <w:t>5</w:t>
      </w:r>
      <w:r w:rsidRPr="00634679">
        <w:t>8 of ARR &amp; BSP for FY 2025-26) as well as in BSP of other years.</w:t>
      </w:r>
    </w:p>
    <w:p w14:paraId="41437503" w14:textId="468097A3" w:rsidR="00A44C85" w:rsidRDefault="00A44C85" w:rsidP="00442B22">
      <w:pPr>
        <w:pStyle w:val="bodytrueup"/>
        <w:ind w:hanging="270"/>
      </w:pPr>
      <w:r>
        <w:t>Cumulative total regulatory gap after adjustment of margin earned from trading and DSM purpose</w:t>
      </w:r>
      <w:r w:rsidR="00565BDF">
        <w:t xml:space="preserve"> is as follows</w:t>
      </w:r>
      <w:r>
        <w:t>:</w:t>
      </w:r>
    </w:p>
    <w:p w14:paraId="1F73F3D3" w14:textId="3C316350" w:rsidR="00565BDF" w:rsidRPr="00565BDF" w:rsidRDefault="00565BDF" w:rsidP="002F0BE5">
      <w:pPr>
        <w:pStyle w:val="bodytrueup"/>
        <w:numPr>
          <w:ilvl w:val="0"/>
          <w:numId w:val="0"/>
        </w:numPr>
        <w:ind w:left="360"/>
        <w:jc w:val="center"/>
        <w:rPr>
          <w:b/>
          <w:bCs/>
        </w:rPr>
      </w:pPr>
      <w:r w:rsidRPr="00565BDF">
        <w:rPr>
          <w:b/>
          <w:bCs/>
        </w:rPr>
        <w:t>Table: Cumulative total regulatory gap after adjustment of margin earned from trading and DSM</w:t>
      </w:r>
    </w:p>
    <w:tbl>
      <w:tblPr>
        <w:tblStyle w:val="TableGrid"/>
        <w:tblW w:w="0" w:type="auto"/>
        <w:jc w:val="center"/>
        <w:tblLook w:val="04A0" w:firstRow="1" w:lastRow="0" w:firstColumn="1" w:lastColumn="0" w:noHBand="0" w:noVBand="1"/>
      </w:tblPr>
      <w:tblGrid>
        <w:gridCol w:w="1075"/>
        <w:gridCol w:w="5760"/>
        <w:gridCol w:w="2272"/>
      </w:tblGrid>
      <w:tr w:rsidR="00565BDF" w:rsidRPr="00E548D1" w14:paraId="176408C8" w14:textId="77777777" w:rsidTr="00A067D9">
        <w:trPr>
          <w:trHeight w:val="800"/>
          <w:jc w:val="center"/>
        </w:trPr>
        <w:tc>
          <w:tcPr>
            <w:tcW w:w="1075" w:type="dxa"/>
          </w:tcPr>
          <w:p w14:paraId="50655BC8" w14:textId="2D76EED6" w:rsidR="00565BDF" w:rsidRPr="00E548D1" w:rsidRDefault="00565BDF" w:rsidP="00A067D9">
            <w:pPr>
              <w:pStyle w:val="bodytrueup"/>
              <w:numPr>
                <w:ilvl w:val="0"/>
                <w:numId w:val="0"/>
              </w:numPr>
              <w:spacing w:before="0" w:after="0" w:line="240" w:lineRule="auto"/>
              <w:jc w:val="center"/>
              <w:rPr>
                <w:b/>
                <w:bCs/>
              </w:rPr>
            </w:pPr>
            <w:r w:rsidRPr="00E548D1">
              <w:rPr>
                <w:b/>
                <w:bCs/>
              </w:rPr>
              <w:t>Sl. No.</w:t>
            </w:r>
          </w:p>
        </w:tc>
        <w:tc>
          <w:tcPr>
            <w:tcW w:w="5760" w:type="dxa"/>
          </w:tcPr>
          <w:p w14:paraId="5B7EE996" w14:textId="2A69E8BC" w:rsidR="00565BDF" w:rsidRPr="00E548D1" w:rsidRDefault="00565BDF" w:rsidP="00A067D9">
            <w:pPr>
              <w:pStyle w:val="bodytrueup"/>
              <w:numPr>
                <w:ilvl w:val="0"/>
                <w:numId w:val="0"/>
              </w:numPr>
              <w:spacing w:before="0" w:after="0" w:line="240" w:lineRule="auto"/>
              <w:jc w:val="center"/>
              <w:rPr>
                <w:b/>
                <w:bCs/>
              </w:rPr>
            </w:pPr>
            <w:r w:rsidRPr="00E548D1">
              <w:rPr>
                <w:b/>
                <w:bCs/>
              </w:rPr>
              <w:t>Particulars</w:t>
            </w:r>
          </w:p>
        </w:tc>
        <w:tc>
          <w:tcPr>
            <w:tcW w:w="2272" w:type="dxa"/>
          </w:tcPr>
          <w:p w14:paraId="2ED408D8" w14:textId="18A57B32" w:rsidR="00565BDF" w:rsidRPr="00E548D1" w:rsidRDefault="00565BDF" w:rsidP="00A067D9">
            <w:pPr>
              <w:pStyle w:val="bodytrueup"/>
              <w:numPr>
                <w:ilvl w:val="0"/>
                <w:numId w:val="0"/>
              </w:numPr>
              <w:spacing w:before="0" w:after="0" w:line="240" w:lineRule="auto"/>
              <w:jc w:val="center"/>
              <w:rPr>
                <w:b/>
                <w:bCs/>
              </w:rPr>
            </w:pPr>
            <w:r w:rsidRPr="00E548D1">
              <w:rPr>
                <w:b/>
                <w:bCs/>
              </w:rPr>
              <w:t>Gap(+) / Surplus(-) Rs. Cr.</w:t>
            </w:r>
          </w:p>
        </w:tc>
      </w:tr>
      <w:tr w:rsidR="00A44C85" w:rsidRPr="00E548D1" w14:paraId="03E6C225" w14:textId="77777777" w:rsidTr="00A067D9">
        <w:trPr>
          <w:trHeight w:val="620"/>
          <w:jc w:val="center"/>
        </w:trPr>
        <w:tc>
          <w:tcPr>
            <w:tcW w:w="1075" w:type="dxa"/>
          </w:tcPr>
          <w:p w14:paraId="25A2AADD" w14:textId="04EDB594" w:rsidR="00A44C85" w:rsidRPr="00E548D1" w:rsidRDefault="00565BDF" w:rsidP="00A067D9">
            <w:pPr>
              <w:pStyle w:val="bodytrueup"/>
              <w:numPr>
                <w:ilvl w:val="0"/>
                <w:numId w:val="0"/>
              </w:numPr>
              <w:spacing w:before="0" w:after="0" w:line="240" w:lineRule="auto"/>
            </w:pPr>
            <w:r w:rsidRPr="00E548D1">
              <w:t>A</w:t>
            </w:r>
          </w:p>
        </w:tc>
        <w:tc>
          <w:tcPr>
            <w:tcW w:w="5760" w:type="dxa"/>
          </w:tcPr>
          <w:p w14:paraId="6C819A81" w14:textId="04191C79" w:rsidR="00A44C85" w:rsidRPr="00E548D1" w:rsidRDefault="00A44C85" w:rsidP="00A067D9">
            <w:pPr>
              <w:pStyle w:val="bodytrueup"/>
              <w:numPr>
                <w:ilvl w:val="0"/>
                <w:numId w:val="0"/>
              </w:numPr>
              <w:spacing w:before="0" w:after="0" w:line="240" w:lineRule="auto"/>
            </w:pPr>
            <w:r w:rsidRPr="00E548D1">
              <w:t>Cumulative Truing up gap up to the end of FY 2024-25 excluding net margin earned from Trading &amp; DSM</w:t>
            </w:r>
          </w:p>
        </w:tc>
        <w:tc>
          <w:tcPr>
            <w:tcW w:w="2272" w:type="dxa"/>
          </w:tcPr>
          <w:p w14:paraId="431125DF" w14:textId="74101963" w:rsidR="00A44C85" w:rsidRPr="00E548D1" w:rsidRDefault="00A44C85" w:rsidP="004215C1">
            <w:pPr>
              <w:pStyle w:val="bodytrueup"/>
              <w:numPr>
                <w:ilvl w:val="0"/>
                <w:numId w:val="0"/>
              </w:numPr>
              <w:spacing w:before="0" w:after="0" w:line="240" w:lineRule="auto"/>
              <w:jc w:val="center"/>
              <w:rPr>
                <w:b/>
                <w:bCs/>
              </w:rPr>
            </w:pPr>
            <w:r w:rsidRPr="00E548D1">
              <w:rPr>
                <w:b/>
                <w:bCs/>
              </w:rPr>
              <w:t>5357.09</w:t>
            </w:r>
          </w:p>
        </w:tc>
      </w:tr>
      <w:tr w:rsidR="00A44C85" w:rsidRPr="00E548D1" w14:paraId="7A237430" w14:textId="77777777" w:rsidTr="00E548D1">
        <w:trPr>
          <w:trHeight w:val="720"/>
          <w:jc w:val="center"/>
        </w:trPr>
        <w:tc>
          <w:tcPr>
            <w:tcW w:w="1075" w:type="dxa"/>
          </w:tcPr>
          <w:p w14:paraId="46B2A8A8" w14:textId="2E5B913C" w:rsidR="00A44C85" w:rsidRPr="00E548D1" w:rsidRDefault="00565BDF" w:rsidP="00A067D9">
            <w:pPr>
              <w:pStyle w:val="bodytrueup"/>
              <w:numPr>
                <w:ilvl w:val="0"/>
                <w:numId w:val="0"/>
              </w:numPr>
              <w:spacing w:before="0" w:after="0" w:line="240" w:lineRule="auto"/>
            </w:pPr>
            <w:r w:rsidRPr="00E548D1">
              <w:t>B</w:t>
            </w:r>
          </w:p>
        </w:tc>
        <w:tc>
          <w:tcPr>
            <w:tcW w:w="5760" w:type="dxa"/>
          </w:tcPr>
          <w:p w14:paraId="4EFD1D1B" w14:textId="12D350CA" w:rsidR="00A44C85" w:rsidRPr="00E548D1" w:rsidRDefault="00A44C85" w:rsidP="00A067D9">
            <w:pPr>
              <w:pStyle w:val="bodytrueup"/>
              <w:numPr>
                <w:ilvl w:val="0"/>
                <w:numId w:val="0"/>
              </w:numPr>
              <w:spacing w:before="0" w:after="0" w:line="240" w:lineRule="auto"/>
            </w:pPr>
            <w:r w:rsidRPr="00E548D1">
              <w:t>Net margin earned from Trading &amp; DSM Activity during FY 2023-24</w:t>
            </w:r>
          </w:p>
        </w:tc>
        <w:tc>
          <w:tcPr>
            <w:tcW w:w="2272" w:type="dxa"/>
          </w:tcPr>
          <w:p w14:paraId="5F527A1C" w14:textId="79B47DDB" w:rsidR="00A44C85" w:rsidRPr="00E548D1" w:rsidRDefault="00A44C85" w:rsidP="004215C1">
            <w:pPr>
              <w:pStyle w:val="bodytrueup"/>
              <w:numPr>
                <w:ilvl w:val="0"/>
                <w:numId w:val="0"/>
              </w:numPr>
              <w:spacing w:before="0" w:after="0" w:line="240" w:lineRule="auto"/>
              <w:jc w:val="center"/>
            </w:pPr>
            <w:r w:rsidRPr="00E548D1">
              <w:t>717.27</w:t>
            </w:r>
          </w:p>
        </w:tc>
      </w:tr>
      <w:tr w:rsidR="00A44C85" w:rsidRPr="00E548D1" w14:paraId="226D1D27" w14:textId="77777777" w:rsidTr="00A067D9">
        <w:trPr>
          <w:trHeight w:val="692"/>
          <w:jc w:val="center"/>
        </w:trPr>
        <w:tc>
          <w:tcPr>
            <w:tcW w:w="1075" w:type="dxa"/>
          </w:tcPr>
          <w:p w14:paraId="3D2D447B" w14:textId="09DF738E" w:rsidR="00A44C85" w:rsidRPr="00E548D1" w:rsidRDefault="00565BDF" w:rsidP="00A067D9">
            <w:pPr>
              <w:pStyle w:val="bodytrueup"/>
              <w:numPr>
                <w:ilvl w:val="0"/>
                <w:numId w:val="0"/>
              </w:numPr>
              <w:spacing w:before="0" w:after="0" w:line="240" w:lineRule="auto"/>
            </w:pPr>
            <w:r w:rsidRPr="00E548D1">
              <w:t>C</w:t>
            </w:r>
          </w:p>
        </w:tc>
        <w:tc>
          <w:tcPr>
            <w:tcW w:w="5760" w:type="dxa"/>
          </w:tcPr>
          <w:p w14:paraId="0CA90405" w14:textId="23DC0374" w:rsidR="00A44C85" w:rsidRPr="00E548D1" w:rsidRDefault="00A44C85" w:rsidP="00A067D9">
            <w:pPr>
              <w:pStyle w:val="bodytrueup"/>
              <w:numPr>
                <w:ilvl w:val="0"/>
                <w:numId w:val="0"/>
              </w:numPr>
              <w:spacing w:before="0" w:after="0" w:line="240" w:lineRule="auto"/>
            </w:pPr>
            <w:r w:rsidRPr="00E548D1">
              <w:t>Net margin earned from Trading &amp; DSM Activity during FY 2024-25</w:t>
            </w:r>
          </w:p>
        </w:tc>
        <w:tc>
          <w:tcPr>
            <w:tcW w:w="2272" w:type="dxa"/>
          </w:tcPr>
          <w:p w14:paraId="4B0BE56B" w14:textId="6887207A" w:rsidR="00A44C85" w:rsidRPr="00E548D1" w:rsidRDefault="00A44C85" w:rsidP="004215C1">
            <w:pPr>
              <w:pStyle w:val="bodytrueup"/>
              <w:numPr>
                <w:ilvl w:val="0"/>
                <w:numId w:val="0"/>
              </w:numPr>
              <w:spacing w:before="0" w:after="0" w:line="240" w:lineRule="auto"/>
              <w:jc w:val="center"/>
            </w:pPr>
            <w:r w:rsidRPr="00E548D1">
              <w:t>610.38</w:t>
            </w:r>
          </w:p>
        </w:tc>
      </w:tr>
      <w:tr w:rsidR="00A44C85" w:rsidRPr="00E548D1" w14:paraId="4339A0ED" w14:textId="77777777" w:rsidTr="00E548D1">
        <w:trPr>
          <w:trHeight w:val="720"/>
          <w:jc w:val="center"/>
        </w:trPr>
        <w:tc>
          <w:tcPr>
            <w:tcW w:w="1075" w:type="dxa"/>
          </w:tcPr>
          <w:p w14:paraId="4F042E7E" w14:textId="5C60D05F" w:rsidR="00A44C85" w:rsidRPr="00E548D1" w:rsidRDefault="00565BDF" w:rsidP="00A067D9">
            <w:pPr>
              <w:pStyle w:val="bodytrueup"/>
              <w:numPr>
                <w:ilvl w:val="0"/>
                <w:numId w:val="0"/>
              </w:numPr>
              <w:spacing w:before="0" w:after="0" w:line="240" w:lineRule="auto"/>
              <w:rPr>
                <w:b/>
                <w:bCs/>
              </w:rPr>
            </w:pPr>
            <w:r w:rsidRPr="00E548D1">
              <w:rPr>
                <w:b/>
                <w:bCs/>
              </w:rPr>
              <w:t>D</w:t>
            </w:r>
          </w:p>
        </w:tc>
        <w:tc>
          <w:tcPr>
            <w:tcW w:w="5760" w:type="dxa"/>
          </w:tcPr>
          <w:p w14:paraId="6E7882FE" w14:textId="09819069" w:rsidR="00A44C85" w:rsidRPr="00E548D1" w:rsidRDefault="00A44C85" w:rsidP="00A067D9">
            <w:pPr>
              <w:pStyle w:val="bodytrueup"/>
              <w:numPr>
                <w:ilvl w:val="0"/>
                <w:numId w:val="0"/>
              </w:numPr>
              <w:spacing w:before="0" w:after="0" w:line="240" w:lineRule="auto"/>
              <w:rPr>
                <w:b/>
                <w:bCs/>
              </w:rPr>
            </w:pPr>
            <w:r w:rsidRPr="00E548D1">
              <w:rPr>
                <w:b/>
                <w:bCs/>
              </w:rPr>
              <w:t>Cumulative Truing up gap up to the end of FY 2024-25 after adjustment of net margin earned from Trading &amp; DSM Activity</w:t>
            </w:r>
            <w:r w:rsidR="00565BDF" w:rsidRPr="00E548D1">
              <w:rPr>
                <w:b/>
                <w:bCs/>
              </w:rPr>
              <w:t xml:space="preserve"> (D=A-B-C)</w:t>
            </w:r>
          </w:p>
        </w:tc>
        <w:tc>
          <w:tcPr>
            <w:tcW w:w="2272" w:type="dxa"/>
          </w:tcPr>
          <w:p w14:paraId="204647B5" w14:textId="0359400E" w:rsidR="00A44C85" w:rsidRPr="00E548D1" w:rsidRDefault="00565BDF" w:rsidP="004215C1">
            <w:pPr>
              <w:pStyle w:val="bodytrueup"/>
              <w:numPr>
                <w:ilvl w:val="0"/>
                <w:numId w:val="0"/>
              </w:numPr>
              <w:spacing w:before="0" w:after="0" w:line="240" w:lineRule="auto"/>
              <w:jc w:val="center"/>
              <w:rPr>
                <w:b/>
                <w:bCs/>
              </w:rPr>
            </w:pPr>
            <w:r w:rsidRPr="00E548D1">
              <w:rPr>
                <w:b/>
                <w:bCs/>
              </w:rPr>
              <w:t>4029.44</w:t>
            </w:r>
          </w:p>
        </w:tc>
      </w:tr>
    </w:tbl>
    <w:p w14:paraId="65138C2E" w14:textId="77777777" w:rsidR="00A44C85" w:rsidRDefault="00A44C85" w:rsidP="00A44C85">
      <w:pPr>
        <w:pStyle w:val="bodytrueup"/>
        <w:numPr>
          <w:ilvl w:val="0"/>
          <w:numId w:val="0"/>
        </w:numPr>
        <w:ind w:left="360"/>
      </w:pPr>
    </w:p>
    <w:p w14:paraId="260583C5" w14:textId="45637155" w:rsidR="00D431B0" w:rsidRPr="00634679" w:rsidRDefault="00D431B0" w:rsidP="00442B22">
      <w:pPr>
        <w:pStyle w:val="bodytrueup"/>
        <w:ind w:hanging="270"/>
      </w:pPr>
      <w:r w:rsidRPr="00634679">
        <w:t>Apart from the above mentioned losses, GRIDCO has also other past losses i.e.:</w:t>
      </w:r>
    </w:p>
    <w:p w14:paraId="6D0F8F81" w14:textId="77777777" w:rsidR="00DC78EB" w:rsidRPr="00634679" w:rsidRDefault="00DC78EB" w:rsidP="00CA7B30">
      <w:pPr>
        <w:pStyle w:val="NormalWeb"/>
        <w:numPr>
          <w:ilvl w:val="0"/>
          <w:numId w:val="11"/>
        </w:numPr>
        <w:spacing w:before="0" w:beforeAutospacing="0" w:after="0" w:afterAutospacing="0" w:line="360" w:lineRule="auto"/>
        <w:jc w:val="both"/>
        <w:rPr>
          <w:rFonts w:ascii="Arial" w:eastAsia="Calibri" w:hAnsi="Arial" w:cs="Arial"/>
        </w:rPr>
      </w:pPr>
      <w:r w:rsidRPr="00634679">
        <w:rPr>
          <w:rFonts w:ascii="Arial" w:eastAsia="Calibri" w:hAnsi="Arial" w:cs="Arial"/>
        </w:rPr>
        <w:t>Receivables from erstwhile DISCOMs (as on 31.03.2024) : Rs. 6,651.36 Cr</w:t>
      </w:r>
    </w:p>
    <w:p w14:paraId="09013F01" w14:textId="77777777" w:rsidR="00DC78EB" w:rsidRPr="00634679" w:rsidRDefault="00DC78EB" w:rsidP="00CA7B30">
      <w:pPr>
        <w:pStyle w:val="NormalWeb"/>
        <w:numPr>
          <w:ilvl w:val="0"/>
          <w:numId w:val="11"/>
        </w:numPr>
        <w:spacing w:before="0" w:beforeAutospacing="0" w:after="0" w:afterAutospacing="0" w:line="360" w:lineRule="auto"/>
        <w:jc w:val="both"/>
        <w:rPr>
          <w:rFonts w:ascii="Arial" w:eastAsia="Calibri" w:hAnsi="Arial" w:cs="Arial"/>
        </w:rPr>
      </w:pPr>
      <w:r w:rsidRPr="00634679">
        <w:rPr>
          <w:rFonts w:ascii="Arial" w:eastAsia="Calibri" w:hAnsi="Arial" w:cs="Arial"/>
        </w:rPr>
        <w:t>Uncontrollable Finance Cost disallowed (FY 2015-16 to FY 2022-23) : Rs. 3,039.41 Cr</w:t>
      </w:r>
    </w:p>
    <w:p w14:paraId="0FDAB5A6" w14:textId="77777777" w:rsidR="00DC78EB" w:rsidRPr="00634679" w:rsidRDefault="00DC78EB" w:rsidP="006F4A65">
      <w:pPr>
        <w:pStyle w:val="NormalWeb"/>
        <w:spacing w:before="0" w:beforeAutospacing="0" w:after="0" w:afterAutospacing="0" w:line="360" w:lineRule="auto"/>
        <w:jc w:val="both"/>
        <w:rPr>
          <w:rFonts w:ascii="Arial" w:eastAsia="Calibri" w:hAnsi="Arial" w:cs="Arial"/>
        </w:rPr>
      </w:pPr>
      <w:r w:rsidRPr="00634679">
        <w:rPr>
          <w:rFonts w:ascii="Arial" w:eastAsia="Calibri" w:hAnsi="Arial" w:cs="Arial"/>
        </w:rPr>
        <w:t>These legacy receivables and disallowed uncontrollable costs further widen the resource gap and justify the utilization of trading margins to bridge accumulated losses.</w:t>
      </w:r>
    </w:p>
    <w:p w14:paraId="5974AE33" w14:textId="47D0737B" w:rsidR="00E86949" w:rsidRPr="00634679" w:rsidRDefault="009A183D" w:rsidP="00442B22">
      <w:pPr>
        <w:pStyle w:val="Heading3"/>
      </w:pPr>
      <w:r w:rsidRPr="00634679">
        <w:t xml:space="preserve"> </w:t>
      </w:r>
      <w:r w:rsidR="00E86949" w:rsidRPr="00634679">
        <w:t xml:space="preserve">Directives of Hon’ble </w:t>
      </w:r>
      <w:r w:rsidR="00791603" w:rsidRPr="00634679">
        <w:t xml:space="preserve">APTEL </w:t>
      </w:r>
      <w:r w:rsidR="00E86949" w:rsidRPr="00634679">
        <w:t>on Truing U</w:t>
      </w:r>
      <w:r w:rsidR="007F4506" w:rsidRPr="00634679">
        <w:t>p</w:t>
      </w:r>
      <w:r w:rsidR="00C35D9B" w:rsidRPr="00634679">
        <w:t xml:space="preserve"> and </w:t>
      </w:r>
      <w:r w:rsidR="00E86949" w:rsidRPr="00634679">
        <w:t>Regulatory Assets:</w:t>
      </w:r>
    </w:p>
    <w:p w14:paraId="6C4BD0C3" w14:textId="3C27D4A6" w:rsidR="008268B4" w:rsidRPr="00634679" w:rsidRDefault="009A183D" w:rsidP="00442B22">
      <w:pPr>
        <w:pStyle w:val="bodytrueup"/>
        <w:ind w:hanging="270"/>
      </w:pPr>
      <w:r w:rsidRPr="00634679">
        <w:t xml:space="preserve"> </w:t>
      </w:r>
      <w:r w:rsidR="009C05B1" w:rsidRPr="00634679">
        <w:t>It is most respectfully submitted that the Hon’ble Appellate Tribunal for Electricity (“APTEL”) in its Judgement dated 11.11.2011 in OP No.1 of 2011 in the</w:t>
      </w:r>
      <w:r w:rsidR="000C538D" w:rsidRPr="00634679">
        <w:t xml:space="preserve"> matter of tariff revision (Suo-</w:t>
      </w:r>
      <w:r w:rsidR="009C05B1" w:rsidRPr="00634679">
        <w:t xml:space="preserve">motu action on the letter received from Ministry of Power) issued directions to all the State Commissions in India including the Hon’ble OERC. Para 65 (iv) of the said judgment pertaining to allowing of carrying costs is </w:t>
      </w:r>
      <w:r w:rsidR="00E325B6" w:rsidRPr="00634679">
        <w:t>reproduced</w:t>
      </w:r>
      <w:r w:rsidR="009C05B1" w:rsidRPr="00634679">
        <w:t xml:space="preserve"> below:</w:t>
      </w:r>
    </w:p>
    <w:p w14:paraId="3394BACF" w14:textId="615D1567" w:rsidR="008268B4" w:rsidRPr="00634679" w:rsidRDefault="009C05B1" w:rsidP="000C538D">
      <w:pPr>
        <w:spacing w:after="120" w:line="360" w:lineRule="auto"/>
        <w:ind w:left="720"/>
        <w:jc w:val="both"/>
        <w:rPr>
          <w:rFonts w:ascii="Arial" w:eastAsia="Calibri" w:hAnsi="Arial" w:cs="Arial"/>
          <w:b/>
          <w:bCs/>
          <w:i/>
          <w:iCs/>
          <w:u w:val="single"/>
        </w:rPr>
      </w:pPr>
      <w:r w:rsidRPr="00634679">
        <w:rPr>
          <w:rFonts w:ascii="Arial" w:eastAsia="Calibri" w:hAnsi="Arial" w:cs="Arial"/>
          <w:iCs/>
        </w:rPr>
        <w:t>“</w:t>
      </w:r>
      <w:r w:rsidRPr="00634679">
        <w:rPr>
          <w:rFonts w:ascii="Arial" w:eastAsia="Calibri" w:hAnsi="Arial" w:cs="Arial"/>
          <w:i/>
          <w:iCs/>
        </w:rPr>
        <w:t xml:space="preserve">In determination of ARR/tariff the revenue gaps ought not to be left and Regulatory Assets should not be created as a matter of course except where it is justifiable in accordance with the tariff policy and the regulations.  </w:t>
      </w:r>
      <w:r w:rsidRPr="00634679">
        <w:rPr>
          <w:rFonts w:ascii="Arial" w:eastAsia="Calibri" w:hAnsi="Arial" w:cs="Arial"/>
          <w:b/>
          <w:bCs/>
          <w:i/>
          <w:iCs/>
          <w:u w:val="single"/>
        </w:rPr>
        <w:t>The recovery of the Regulatory Asset should be time bound and within a period not exceeding three years at the most and preferably within Control Period.</w:t>
      </w:r>
      <w:r w:rsidR="00387B8B" w:rsidRPr="00634679">
        <w:rPr>
          <w:rFonts w:ascii="Arial" w:eastAsia="Calibri" w:hAnsi="Arial" w:cs="Arial"/>
          <w:b/>
          <w:bCs/>
          <w:i/>
          <w:iCs/>
          <w:u w:val="single"/>
        </w:rPr>
        <w:t xml:space="preserve"> </w:t>
      </w:r>
      <w:r w:rsidRPr="00634679">
        <w:rPr>
          <w:rFonts w:ascii="Arial" w:eastAsia="Calibri" w:hAnsi="Arial" w:cs="Arial"/>
          <w:b/>
          <w:bCs/>
          <w:i/>
          <w:iCs/>
          <w:u w:val="single"/>
        </w:rPr>
        <w:t>Carrying cost of the Regulatory Asset should be allowed to the utilities in the ARR of the year in which the Regulatory Assets are created to avoid problem of cash flow to the distribution licensee.”</w:t>
      </w:r>
    </w:p>
    <w:p w14:paraId="6C69179F" w14:textId="3D1CF6D8" w:rsidR="009F0902" w:rsidRPr="00634679" w:rsidRDefault="009F0902" w:rsidP="00442B22">
      <w:pPr>
        <w:pStyle w:val="Heading3"/>
      </w:pPr>
      <w:bookmarkStart w:id="19" w:name="_Toc56864952"/>
      <w:bookmarkStart w:id="20" w:name="_Toc152675000"/>
      <w:r w:rsidRPr="00634679">
        <w:t xml:space="preserve">Directives of Hon’ble SCI on liquidation </w:t>
      </w:r>
      <w:r w:rsidR="00875459">
        <w:t xml:space="preserve">of </w:t>
      </w:r>
      <w:r w:rsidRPr="00634679">
        <w:t>Regulatory Assets:</w:t>
      </w:r>
    </w:p>
    <w:p w14:paraId="3C4D2DB7" w14:textId="16093F34" w:rsidR="009F0902" w:rsidRPr="00634679" w:rsidRDefault="009F0902" w:rsidP="00442B22">
      <w:pPr>
        <w:pStyle w:val="bodytrueup"/>
      </w:pPr>
      <w:r w:rsidRPr="00634679">
        <w:t>Hon’ble Supreme Court of India in a common judgement dated 0</w:t>
      </w:r>
      <w:r w:rsidR="00875459">
        <w:t>5</w:t>
      </w:r>
      <w:r w:rsidRPr="00634679">
        <w:t>.08.2025 regarding liquidation of Regulatory Asset issued the following directions in WP(C) 104 &amp; 105 of 2014 WP ( C) 1005 of 2021 and Civil Appeal No. 4010 4013 of 2014:</w:t>
      </w:r>
    </w:p>
    <w:p w14:paraId="77DFAC5B" w14:textId="5CDB2B22" w:rsidR="009F0902" w:rsidRPr="00634679" w:rsidRDefault="000D6893" w:rsidP="004B04B5">
      <w:pPr>
        <w:pStyle w:val="efile-note-para"/>
        <w:spacing w:before="0" w:beforeAutospacing="0" w:after="0" w:afterAutospacing="0" w:line="360" w:lineRule="auto"/>
        <w:ind w:firstLine="720"/>
        <w:jc w:val="both"/>
        <w:rPr>
          <w:rFonts w:ascii="Arial" w:hAnsi="Arial" w:cs="Arial"/>
          <w:i/>
          <w:iCs/>
        </w:rPr>
      </w:pPr>
      <w:r w:rsidRPr="00634679">
        <w:rPr>
          <w:rStyle w:val="Emphasis"/>
          <w:rFonts w:ascii="Arial" w:hAnsi="Arial" w:cs="Arial"/>
          <w:b/>
          <w:bCs/>
        </w:rPr>
        <w:t>“</w:t>
      </w:r>
      <w:r w:rsidR="009F0902" w:rsidRPr="00634679">
        <w:rPr>
          <w:rStyle w:val="Emphasis"/>
          <w:rFonts w:ascii="Arial" w:hAnsi="Arial" w:cs="Arial"/>
          <w:b/>
          <w:bCs/>
        </w:rPr>
        <w:t>12. Directions</w:t>
      </w:r>
      <w:r w:rsidR="009F0902" w:rsidRPr="00634679">
        <w:rPr>
          <w:rStyle w:val="Strong"/>
          <w:rFonts w:ascii="Arial" w:hAnsi="Arial" w:cs="Arial"/>
          <w:i/>
          <w:iCs/>
        </w:rPr>
        <w:t>.</w:t>
      </w:r>
    </w:p>
    <w:p w14:paraId="5AE407F5" w14:textId="0E4E9B06" w:rsidR="009F0902" w:rsidRPr="00634679" w:rsidRDefault="009F0902" w:rsidP="004B04B5">
      <w:pPr>
        <w:pStyle w:val="efile-note-para"/>
        <w:spacing w:before="0" w:beforeAutospacing="0" w:after="0" w:afterAutospacing="0" w:line="360" w:lineRule="auto"/>
        <w:ind w:firstLine="720"/>
        <w:jc w:val="both"/>
        <w:rPr>
          <w:rFonts w:ascii="Arial" w:hAnsi="Arial" w:cs="Arial"/>
          <w:i/>
          <w:iCs/>
        </w:rPr>
      </w:pPr>
      <w:r w:rsidRPr="00634679">
        <w:rPr>
          <w:rFonts w:ascii="Arial" w:hAnsi="Arial" w:cs="Arial"/>
          <w:i/>
          <w:iCs/>
        </w:rPr>
        <w:t>71. For the reasons state above we issue the following directions:</w:t>
      </w:r>
    </w:p>
    <w:p w14:paraId="7912273B" w14:textId="789DDD57"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Fonts w:ascii="Arial" w:hAnsi="Arial" w:cs="Arial"/>
          <w:i/>
          <w:iCs/>
        </w:rPr>
        <w:t>As a first principle tariff shall be cost-reflective;</w:t>
      </w:r>
    </w:p>
    <w:p w14:paraId="4877EB7C" w14:textId="77777777"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Fonts w:ascii="Arial" w:hAnsi="Arial" w:cs="Arial"/>
          <w:i/>
          <w:iCs/>
        </w:rPr>
        <w:t>The revenue gap between the approved ARR and the estimated annual revenue from approved tariff may be in exceptional circumstances;</w:t>
      </w:r>
    </w:p>
    <w:p w14:paraId="3B91C100" w14:textId="5B414899"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Fonts w:ascii="Arial" w:hAnsi="Arial" w:cs="Arial"/>
          <w:i/>
          <w:iCs/>
        </w:rPr>
        <w:t>The regulatory asset should not exceed a reasonable percentage which percentage can be arrived on the basis of Rule 23 of the Electricity Rules that prescribes 3% of the ARR as the guiding principle;</w:t>
      </w:r>
    </w:p>
    <w:p w14:paraId="61A5E561" w14:textId="58B940C4"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Style w:val="Strong"/>
          <w:rFonts w:ascii="Arial" w:hAnsi="Arial" w:cs="Arial"/>
          <w:i/>
          <w:iCs/>
        </w:rPr>
        <w:t>If a regulatory asset is created it must be liquidated within a period of 3 years taking Rule 23 as the guiding principle;</w:t>
      </w:r>
    </w:p>
    <w:p w14:paraId="345DA5E9" w14:textId="55F67CA3"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Style w:val="Strong"/>
          <w:rFonts w:ascii="Arial" w:hAnsi="Arial" w:cs="Arial"/>
          <w:i/>
          <w:iCs/>
        </w:rPr>
        <w:t>The existing regulatory asset must be liquidated in a maximum of 4 years starting from 01.04.2024 taking Rule 23 as the guiding principle;</w:t>
      </w:r>
    </w:p>
    <w:p w14:paraId="07B2B629" w14:textId="6C186675"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Fonts w:ascii="Arial" w:hAnsi="Arial" w:cs="Arial"/>
          <w:i/>
          <w:iCs/>
        </w:rPr>
        <w:t>Regulatory Commissions must provide the trajectory and roadmap for liquidation of the existing regulatory asset which will include a provision for dealing with carrying costs. Regulatory Commissions must also undertake strict and intensive audit of the circumstances in which the distribution companies have continued without recovery of the regulatory asset;</w:t>
      </w:r>
    </w:p>
    <w:p w14:paraId="6E03068D" w14:textId="664BCF55"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Fonts w:ascii="Arial" w:hAnsi="Arial" w:cs="Arial"/>
          <w:i/>
          <w:iCs/>
        </w:rPr>
        <w:t>Regulatory Commissions shall in general follow the principles governing creation continuation and liquidation of the regulatory asset as laid down in paragraph 70 and also abide by the directions of the APTEL summarized in paragraph 69.8;</w:t>
      </w:r>
    </w:p>
    <w:p w14:paraId="051F5041" w14:textId="055DED8A"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Fonts w:ascii="Arial" w:hAnsi="Arial" w:cs="Arial"/>
          <w:i/>
          <w:iCs/>
        </w:rPr>
        <w:t>The APTEL shall invoke its powers under Section 121 and issue such orders instructions or directions as it may deem fit to the Regulatory Commissions for performance of their duties with respect to regulatory asset as enunciated by us in this judgment and as per the orders of the APTEL in O.P. No. 1/2011 dated 11.11.2011 and O.P. Nos. 1 and 2/2012 dated 14.11.2013.</w:t>
      </w:r>
    </w:p>
    <w:p w14:paraId="1D567900" w14:textId="54FADE7C" w:rsidR="009F0902" w:rsidRPr="00634679" w:rsidRDefault="009F0902" w:rsidP="00CA7B30">
      <w:pPr>
        <w:pStyle w:val="efile-note-para"/>
        <w:numPr>
          <w:ilvl w:val="0"/>
          <w:numId w:val="5"/>
        </w:numPr>
        <w:spacing w:before="0" w:beforeAutospacing="0" w:after="0" w:afterAutospacing="0" w:line="360" w:lineRule="auto"/>
        <w:jc w:val="both"/>
        <w:rPr>
          <w:rFonts w:ascii="Arial" w:hAnsi="Arial" w:cs="Arial"/>
          <w:i/>
          <w:iCs/>
        </w:rPr>
      </w:pPr>
      <w:r w:rsidRPr="00634679">
        <w:rPr>
          <w:rStyle w:val="Strong"/>
          <w:rFonts w:ascii="Arial" w:hAnsi="Arial" w:cs="Arial"/>
          <w:i/>
          <w:iCs/>
        </w:rPr>
        <w:t>The APTEL shall register a suo moto petition under Section 121 of the Act to monitor implementation of above directions (v) and (vi) till the conclusion of the period mentioned therein</w:t>
      </w:r>
      <w:r w:rsidRPr="00634679">
        <w:rPr>
          <w:rFonts w:ascii="Arial" w:hAnsi="Arial" w:cs="Arial"/>
          <w:i/>
          <w:iCs/>
        </w:rPr>
        <w:t>.</w:t>
      </w:r>
      <w:r w:rsidR="000D6893" w:rsidRPr="00634679">
        <w:rPr>
          <w:rFonts w:ascii="Arial" w:hAnsi="Arial" w:cs="Arial"/>
          <w:b/>
          <w:bCs/>
          <w:i/>
          <w:iCs/>
        </w:rPr>
        <w:t>”</w:t>
      </w:r>
    </w:p>
    <w:p w14:paraId="0110CEB2" w14:textId="45B2F84B" w:rsidR="000D6893" w:rsidRPr="00634679" w:rsidRDefault="000D6893" w:rsidP="000D6893">
      <w:pPr>
        <w:spacing w:after="120" w:line="360" w:lineRule="auto"/>
        <w:ind w:left="720"/>
        <w:jc w:val="both"/>
        <w:rPr>
          <w:rFonts w:ascii="Arial" w:eastAsia="Calibri" w:hAnsi="Arial" w:cs="Arial"/>
          <w:iCs/>
        </w:rPr>
      </w:pPr>
      <w:r w:rsidRPr="00634679">
        <w:rPr>
          <w:rFonts w:ascii="Arial" w:eastAsia="Calibri" w:hAnsi="Arial" w:cs="Arial"/>
          <w:iCs/>
        </w:rPr>
        <w:t xml:space="preserve">Hon’ble Commission is requested to consider the uncontrollable costs incurred during </w:t>
      </w:r>
      <w:r w:rsidR="00204A7E">
        <w:rPr>
          <w:rFonts w:ascii="Arial" w:eastAsia="Calibri" w:hAnsi="Arial" w:cs="Arial"/>
          <w:iCs/>
        </w:rPr>
        <w:t>FY</w:t>
      </w:r>
      <w:r w:rsidRPr="00634679">
        <w:rPr>
          <w:rFonts w:ascii="Arial" w:eastAsia="Calibri" w:hAnsi="Arial" w:cs="Arial"/>
          <w:iCs/>
        </w:rPr>
        <w:t xml:space="preserve"> 2024-25 as </w:t>
      </w:r>
      <w:r w:rsidR="00E02AB1" w:rsidRPr="00634679">
        <w:rPr>
          <w:rFonts w:ascii="Arial" w:eastAsia="Calibri" w:hAnsi="Arial" w:cs="Arial"/>
          <w:iCs/>
        </w:rPr>
        <w:t>proposed by GRIDCO</w:t>
      </w:r>
      <w:r w:rsidRPr="00634679">
        <w:rPr>
          <w:rFonts w:ascii="Arial" w:eastAsia="Calibri" w:hAnsi="Arial" w:cs="Arial"/>
          <w:iCs/>
        </w:rPr>
        <w:t xml:space="preserve"> and approve the same during the truing up exercise.</w:t>
      </w:r>
    </w:p>
    <w:p w14:paraId="62F9CCA1" w14:textId="77777777" w:rsidR="003E326F" w:rsidRPr="00634679" w:rsidRDefault="003E326F" w:rsidP="003B5A74">
      <w:pPr>
        <w:keepNext/>
        <w:keepLines/>
        <w:spacing w:before="40"/>
        <w:ind w:left="450" w:hanging="360"/>
        <w:jc w:val="center"/>
        <w:outlineLvl w:val="1"/>
        <w:rPr>
          <w:rFonts w:ascii="Arial" w:hAnsi="Arial" w:cs="Arial"/>
          <w:b/>
          <w:bCs/>
          <w:u w:val="single"/>
        </w:rPr>
      </w:pPr>
    </w:p>
    <w:p w14:paraId="1925D7AF" w14:textId="77777777" w:rsidR="003B5A74" w:rsidRPr="00634679" w:rsidRDefault="009C05B1" w:rsidP="00CA7B30">
      <w:pPr>
        <w:pStyle w:val="Heading3"/>
        <w:jc w:val="center"/>
      </w:pPr>
      <w:r w:rsidRPr="00634679">
        <w:t>P R A Y E R</w:t>
      </w:r>
      <w:bookmarkEnd w:id="19"/>
      <w:bookmarkEnd w:id="20"/>
    </w:p>
    <w:p w14:paraId="4F3EBF7C" w14:textId="77777777" w:rsidR="00171D45" w:rsidRPr="00634679" w:rsidRDefault="00171D45" w:rsidP="003B5A74">
      <w:pPr>
        <w:keepNext/>
        <w:keepLines/>
        <w:spacing w:before="40"/>
        <w:ind w:left="450" w:hanging="360"/>
        <w:jc w:val="center"/>
        <w:outlineLvl w:val="1"/>
        <w:rPr>
          <w:rFonts w:ascii="Arial" w:hAnsi="Arial" w:cs="Arial"/>
          <w:b/>
          <w:bCs/>
          <w:u w:val="single"/>
        </w:rPr>
      </w:pPr>
    </w:p>
    <w:p w14:paraId="13091680" w14:textId="09A6F5DE" w:rsidR="0086230D" w:rsidRPr="00634679" w:rsidRDefault="009C05B1" w:rsidP="00A44C85">
      <w:pPr>
        <w:pStyle w:val="bodytrueup"/>
        <w:spacing w:after="120"/>
        <w:rPr>
          <w:rFonts w:eastAsiaTheme="minorHAnsi"/>
          <w:bCs/>
        </w:rPr>
      </w:pPr>
      <w:r w:rsidRPr="00634679">
        <w:rPr>
          <w:rFonts w:eastAsiaTheme="minorHAnsi"/>
        </w:rPr>
        <w:t xml:space="preserve">In view of the fore-going submissions the </w:t>
      </w:r>
      <w:r w:rsidR="0051724D" w:rsidRPr="00634679">
        <w:rPr>
          <w:rFonts w:eastAsiaTheme="minorHAnsi"/>
        </w:rPr>
        <w:t>Applicant</w:t>
      </w:r>
      <w:r w:rsidRPr="00634679">
        <w:rPr>
          <w:rFonts w:eastAsiaTheme="minorHAnsi"/>
        </w:rPr>
        <w:t xml:space="preserve"> earnestly prays </w:t>
      </w:r>
      <w:r w:rsidR="00250B80" w:rsidRPr="00634679">
        <w:rPr>
          <w:rFonts w:eastAsiaTheme="minorHAnsi"/>
        </w:rPr>
        <w:t xml:space="preserve">before the Hon’ble </w:t>
      </w:r>
      <w:r w:rsidRPr="00634679">
        <w:rPr>
          <w:rFonts w:eastAsiaTheme="minorHAnsi"/>
        </w:rPr>
        <w:t xml:space="preserve">  Commission to:</w:t>
      </w:r>
    </w:p>
    <w:p w14:paraId="0DDAEECD" w14:textId="1D16A108" w:rsidR="003B5A74" w:rsidRPr="00634679" w:rsidRDefault="00D302B8" w:rsidP="00CA7B30">
      <w:pPr>
        <w:pStyle w:val="ListParagraph"/>
        <w:numPr>
          <w:ilvl w:val="0"/>
          <w:numId w:val="17"/>
        </w:numPr>
        <w:spacing w:after="0" w:line="360" w:lineRule="auto"/>
        <w:jc w:val="both"/>
        <w:rPr>
          <w:rFonts w:eastAsia="Calibri" w:cs="Arial"/>
          <w:bCs/>
          <w:sz w:val="24"/>
          <w:szCs w:val="24"/>
        </w:rPr>
      </w:pPr>
      <w:r w:rsidRPr="00634679">
        <w:rPr>
          <w:rFonts w:eastAsia="Calibri" w:cs="Arial"/>
          <w:bCs/>
          <w:sz w:val="24"/>
          <w:szCs w:val="24"/>
        </w:rPr>
        <w:t>C</w:t>
      </w:r>
      <w:r w:rsidR="009B6F7B" w:rsidRPr="00634679">
        <w:rPr>
          <w:rFonts w:eastAsia="Calibri" w:cs="Arial"/>
          <w:bCs/>
          <w:sz w:val="24"/>
          <w:szCs w:val="24"/>
        </w:rPr>
        <w:t xml:space="preserve">onsider </w:t>
      </w:r>
      <w:r w:rsidR="009C05B1" w:rsidRPr="00634679">
        <w:rPr>
          <w:rFonts w:eastAsia="Calibri" w:cs="Arial"/>
          <w:bCs/>
          <w:sz w:val="24"/>
          <w:szCs w:val="24"/>
        </w:rPr>
        <w:t xml:space="preserve">the </w:t>
      </w:r>
      <w:r w:rsidR="00250B80" w:rsidRPr="00634679">
        <w:rPr>
          <w:rFonts w:eastAsia="Calibri" w:cs="Arial"/>
          <w:bCs/>
          <w:sz w:val="24"/>
          <w:szCs w:val="24"/>
        </w:rPr>
        <w:t xml:space="preserve">present </w:t>
      </w:r>
      <w:r w:rsidR="009C05B1" w:rsidRPr="00634679">
        <w:rPr>
          <w:rFonts w:eastAsia="Calibri" w:cs="Arial"/>
          <w:bCs/>
          <w:sz w:val="24"/>
          <w:szCs w:val="24"/>
        </w:rPr>
        <w:t xml:space="preserve">Application of GRIDCO </w:t>
      </w:r>
      <w:r w:rsidR="00F40591" w:rsidRPr="00634679">
        <w:rPr>
          <w:rFonts w:eastAsia="Calibri" w:cs="Arial"/>
          <w:bCs/>
          <w:sz w:val="24"/>
          <w:szCs w:val="24"/>
        </w:rPr>
        <w:t xml:space="preserve">towards </w:t>
      </w:r>
      <w:r w:rsidRPr="00634679">
        <w:rPr>
          <w:rFonts w:eastAsia="Calibri" w:cs="Arial"/>
          <w:bCs/>
          <w:sz w:val="24"/>
          <w:szCs w:val="24"/>
        </w:rPr>
        <w:t xml:space="preserve">the </w:t>
      </w:r>
      <w:r w:rsidR="00F40591" w:rsidRPr="00634679">
        <w:rPr>
          <w:rFonts w:eastAsia="Calibri" w:cs="Arial"/>
          <w:bCs/>
          <w:sz w:val="24"/>
          <w:szCs w:val="24"/>
        </w:rPr>
        <w:t xml:space="preserve">revised </w:t>
      </w:r>
      <w:r w:rsidR="009C05B1" w:rsidRPr="00634679">
        <w:rPr>
          <w:rFonts w:eastAsia="Calibri" w:cs="Arial"/>
          <w:bCs/>
          <w:sz w:val="24"/>
          <w:szCs w:val="24"/>
        </w:rPr>
        <w:t>Truing-up</w:t>
      </w:r>
      <w:r w:rsidR="00F40591" w:rsidRPr="00634679">
        <w:rPr>
          <w:rFonts w:eastAsia="Calibri" w:cs="Arial"/>
          <w:bCs/>
          <w:sz w:val="24"/>
          <w:szCs w:val="24"/>
        </w:rPr>
        <w:t xml:space="preserve"> for FY 2023-24 &amp; </w:t>
      </w:r>
      <w:r w:rsidR="009C05B1" w:rsidRPr="00634679">
        <w:rPr>
          <w:rFonts w:eastAsia="Calibri" w:cs="Arial"/>
          <w:bCs/>
          <w:sz w:val="24"/>
          <w:szCs w:val="24"/>
        </w:rPr>
        <w:t xml:space="preserve"> </w:t>
      </w:r>
      <w:r w:rsidR="00F40591" w:rsidRPr="00634679">
        <w:rPr>
          <w:rFonts w:eastAsia="Calibri" w:cs="Arial"/>
          <w:bCs/>
          <w:sz w:val="24"/>
          <w:szCs w:val="24"/>
        </w:rPr>
        <w:t xml:space="preserve">truing up </w:t>
      </w:r>
      <w:r w:rsidR="009C05B1" w:rsidRPr="00634679">
        <w:rPr>
          <w:rFonts w:eastAsia="Calibri" w:cs="Arial"/>
          <w:bCs/>
          <w:sz w:val="24"/>
          <w:szCs w:val="24"/>
        </w:rPr>
        <w:t xml:space="preserve">of </w:t>
      </w:r>
      <w:r w:rsidR="00387B8B" w:rsidRPr="00634679">
        <w:rPr>
          <w:rFonts w:eastAsia="Calibri" w:cs="Arial"/>
          <w:bCs/>
          <w:sz w:val="24"/>
          <w:szCs w:val="24"/>
        </w:rPr>
        <w:t xml:space="preserve">revenue and </w:t>
      </w:r>
      <w:r w:rsidR="009C05B1" w:rsidRPr="00634679">
        <w:rPr>
          <w:rFonts w:eastAsia="Calibri" w:cs="Arial"/>
          <w:bCs/>
          <w:sz w:val="24"/>
          <w:szCs w:val="24"/>
        </w:rPr>
        <w:t xml:space="preserve">expenses based on </w:t>
      </w:r>
      <w:r w:rsidR="00FD46AD" w:rsidRPr="00634679">
        <w:rPr>
          <w:rFonts w:eastAsia="Calibri" w:cs="Arial"/>
          <w:bCs/>
          <w:sz w:val="24"/>
          <w:szCs w:val="24"/>
        </w:rPr>
        <w:t xml:space="preserve">Audited Accounts </w:t>
      </w:r>
      <w:r w:rsidR="009C05B1" w:rsidRPr="00634679">
        <w:rPr>
          <w:rFonts w:eastAsia="Calibri" w:cs="Arial"/>
          <w:bCs/>
          <w:sz w:val="24"/>
          <w:szCs w:val="24"/>
        </w:rPr>
        <w:t>for</w:t>
      </w:r>
      <w:r w:rsidR="00F40591" w:rsidRPr="00634679">
        <w:rPr>
          <w:rFonts w:eastAsia="Calibri" w:cs="Arial"/>
          <w:bCs/>
          <w:sz w:val="24"/>
          <w:szCs w:val="24"/>
        </w:rPr>
        <w:t xml:space="preserve"> </w:t>
      </w:r>
      <w:r w:rsidR="009C05B1" w:rsidRPr="00634679">
        <w:rPr>
          <w:rFonts w:eastAsia="Calibri" w:cs="Arial"/>
          <w:bCs/>
          <w:sz w:val="24"/>
          <w:szCs w:val="24"/>
        </w:rPr>
        <w:t xml:space="preserve">FY </w:t>
      </w:r>
      <w:r w:rsidR="00752E9A" w:rsidRPr="00634679">
        <w:rPr>
          <w:rFonts w:eastAsia="Calibri" w:cs="Arial"/>
          <w:bCs/>
          <w:sz w:val="24"/>
          <w:szCs w:val="24"/>
        </w:rPr>
        <w:t>2024-25</w:t>
      </w:r>
      <w:r w:rsidR="003D1F0E" w:rsidRPr="00634679">
        <w:rPr>
          <w:rFonts w:eastAsia="Calibri" w:cs="Arial"/>
          <w:bCs/>
          <w:sz w:val="24"/>
          <w:szCs w:val="24"/>
        </w:rPr>
        <w:t xml:space="preserve"> on record</w:t>
      </w:r>
      <w:r w:rsidR="009C05B1" w:rsidRPr="00634679">
        <w:rPr>
          <w:rFonts w:eastAsia="Calibri" w:cs="Arial"/>
          <w:bCs/>
          <w:sz w:val="24"/>
          <w:szCs w:val="24"/>
        </w:rPr>
        <w:t>;</w:t>
      </w:r>
    </w:p>
    <w:p w14:paraId="308007F8" w14:textId="77777777" w:rsidR="007C409F" w:rsidRPr="00634679" w:rsidRDefault="001F1FCD" w:rsidP="00CA7B30">
      <w:pPr>
        <w:pStyle w:val="ListParagraph"/>
        <w:numPr>
          <w:ilvl w:val="0"/>
          <w:numId w:val="17"/>
        </w:numPr>
        <w:spacing w:after="0" w:line="360" w:lineRule="auto"/>
        <w:jc w:val="both"/>
        <w:rPr>
          <w:rFonts w:eastAsia="Calibri" w:cs="Arial"/>
          <w:bCs/>
          <w:sz w:val="24"/>
          <w:szCs w:val="24"/>
        </w:rPr>
      </w:pPr>
      <w:r w:rsidRPr="00634679">
        <w:rPr>
          <w:rFonts w:eastAsia="Calibri" w:cs="Arial"/>
          <w:bCs/>
          <w:sz w:val="24"/>
          <w:szCs w:val="24"/>
        </w:rPr>
        <w:t>A</w:t>
      </w:r>
      <w:r w:rsidR="00E27256" w:rsidRPr="00634679">
        <w:rPr>
          <w:rFonts w:eastAsia="Calibri" w:cs="Arial"/>
          <w:bCs/>
          <w:sz w:val="24"/>
          <w:szCs w:val="24"/>
        </w:rPr>
        <w:t>llow the net margin earned after meeting the State demand; from trading &amp; DSM to fund the past losses of GRIDCO.</w:t>
      </w:r>
      <w:r w:rsidRPr="00634679">
        <w:rPr>
          <w:rFonts w:eastAsia="Calibri" w:cs="Arial"/>
          <w:bCs/>
          <w:sz w:val="24"/>
          <w:szCs w:val="24"/>
        </w:rPr>
        <w:t xml:space="preserve"> </w:t>
      </w:r>
    </w:p>
    <w:p w14:paraId="1B1EFD25" w14:textId="77777777" w:rsidR="007C409F" w:rsidRPr="00634679" w:rsidRDefault="00450A6E" w:rsidP="00CA7B30">
      <w:pPr>
        <w:pStyle w:val="ListParagraph"/>
        <w:numPr>
          <w:ilvl w:val="0"/>
          <w:numId w:val="17"/>
        </w:numPr>
        <w:spacing w:after="0" w:line="360" w:lineRule="auto"/>
        <w:jc w:val="both"/>
        <w:rPr>
          <w:rFonts w:eastAsia="Calibri" w:cs="Arial"/>
          <w:bCs/>
          <w:sz w:val="24"/>
          <w:szCs w:val="24"/>
        </w:rPr>
      </w:pPr>
      <w:r w:rsidRPr="00634679">
        <w:rPr>
          <w:rFonts w:eastAsia="Calibri" w:cs="Arial"/>
          <w:bCs/>
          <w:sz w:val="24"/>
          <w:szCs w:val="24"/>
        </w:rPr>
        <w:t>Allow the uncontrollable expenditures and finance costs in full</w:t>
      </w:r>
      <w:r w:rsidRPr="00634679">
        <w:t>.</w:t>
      </w:r>
    </w:p>
    <w:p w14:paraId="38F2AD18" w14:textId="77777777" w:rsidR="007C409F" w:rsidRPr="00634679" w:rsidRDefault="006D311F" w:rsidP="00CA7B30">
      <w:pPr>
        <w:pStyle w:val="ListParagraph"/>
        <w:numPr>
          <w:ilvl w:val="0"/>
          <w:numId w:val="17"/>
        </w:numPr>
        <w:spacing w:after="0" w:line="360" w:lineRule="auto"/>
        <w:jc w:val="both"/>
        <w:rPr>
          <w:rFonts w:eastAsia="Calibri" w:cs="Arial"/>
          <w:bCs/>
        </w:rPr>
      </w:pPr>
      <w:r w:rsidRPr="00634679">
        <w:rPr>
          <w:rFonts w:eastAsia="Calibri" w:cs="Arial"/>
          <w:bCs/>
          <w:sz w:val="24"/>
          <w:szCs w:val="24"/>
        </w:rPr>
        <w:t>A</w:t>
      </w:r>
      <w:r w:rsidR="009C05B1" w:rsidRPr="00634679">
        <w:rPr>
          <w:rFonts w:eastAsia="Calibri" w:cs="Arial"/>
          <w:bCs/>
          <w:sz w:val="24"/>
          <w:szCs w:val="24"/>
        </w:rPr>
        <w:t>llow recover</w:t>
      </w:r>
      <w:r w:rsidR="00663D97" w:rsidRPr="00634679">
        <w:rPr>
          <w:rFonts w:eastAsia="Calibri" w:cs="Arial"/>
          <w:bCs/>
          <w:sz w:val="24"/>
          <w:szCs w:val="24"/>
        </w:rPr>
        <w:t xml:space="preserve">y of the revenue gap along with carrying cost </w:t>
      </w:r>
      <w:r w:rsidR="009C05B1" w:rsidRPr="00634679">
        <w:rPr>
          <w:rFonts w:eastAsia="Calibri" w:cs="Arial"/>
          <w:bCs/>
          <w:sz w:val="24"/>
          <w:szCs w:val="24"/>
        </w:rPr>
        <w:t>through BSP</w:t>
      </w:r>
      <w:r w:rsidR="00663D97" w:rsidRPr="00634679">
        <w:rPr>
          <w:rFonts w:eastAsia="Calibri" w:cs="Arial"/>
          <w:bCs/>
          <w:sz w:val="24"/>
          <w:szCs w:val="24"/>
        </w:rPr>
        <w:t xml:space="preserve"> of subsequent year</w:t>
      </w:r>
      <w:r w:rsidR="003D1F0E" w:rsidRPr="00634679">
        <w:rPr>
          <w:rFonts w:eastAsia="Calibri" w:cs="Arial"/>
          <w:bCs/>
          <w:sz w:val="24"/>
          <w:szCs w:val="24"/>
        </w:rPr>
        <w:t xml:space="preserve"> or through appropriate</w:t>
      </w:r>
      <w:r w:rsidR="00D302B8" w:rsidRPr="00634679">
        <w:rPr>
          <w:rFonts w:eastAsia="Calibri" w:cs="Arial"/>
          <w:bCs/>
          <w:sz w:val="24"/>
          <w:szCs w:val="24"/>
        </w:rPr>
        <w:t xml:space="preserve"> regulatory mechanism</w:t>
      </w:r>
      <w:r w:rsidR="009C05B1" w:rsidRPr="00634679">
        <w:rPr>
          <w:rFonts w:eastAsia="Calibri" w:cs="Arial"/>
          <w:bCs/>
          <w:sz w:val="24"/>
          <w:szCs w:val="24"/>
        </w:rPr>
        <w:t>;</w:t>
      </w:r>
    </w:p>
    <w:p w14:paraId="6AFA20ED" w14:textId="4449A5B0" w:rsidR="007C409F" w:rsidRPr="00634679" w:rsidRDefault="006D311F" w:rsidP="00CA7B30">
      <w:pPr>
        <w:pStyle w:val="ListParagraph"/>
        <w:numPr>
          <w:ilvl w:val="0"/>
          <w:numId w:val="17"/>
        </w:numPr>
        <w:spacing w:after="0" w:line="360" w:lineRule="auto"/>
        <w:jc w:val="both"/>
        <w:rPr>
          <w:rFonts w:eastAsia="Calibri" w:cs="Arial"/>
          <w:bCs/>
        </w:rPr>
      </w:pPr>
      <w:r w:rsidRPr="00634679">
        <w:rPr>
          <w:rFonts w:eastAsia="Calibri" w:cs="Arial"/>
          <w:bCs/>
          <w:sz w:val="24"/>
          <w:szCs w:val="24"/>
        </w:rPr>
        <w:t>A</w:t>
      </w:r>
      <w:r w:rsidR="0050248F" w:rsidRPr="00634679">
        <w:rPr>
          <w:rFonts w:eastAsia="Calibri" w:cs="Arial"/>
          <w:bCs/>
          <w:sz w:val="24"/>
          <w:szCs w:val="24"/>
        </w:rPr>
        <w:t xml:space="preserve">llow for amortization </w:t>
      </w:r>
      <w:r w:rsidR="001F1FCD" w:rsidRPr="00634679">
        <w:rPr>
          <w:rFonts w:eastAsia="Calibri" w:cs="Arial"/>
          <w:bCs/>
          <w:sz w:val="24"/>
          <w:szCs w:val="24"/>
        </w:rPr>
        <w:t xml:space="preserve">of regulatory gap / deficit </w:t>
      </w:r>
      <w:r w:rsidR="0050248F" w:rsidRPr="00634679">
        <w:rPr>
          <w:rFonts w:eastAsia="Calibri" w:cs="Arial"/>
          <w:bCs/>
          <w:sz w:val="24"/>
          <w:szCs w:val="24"/>
        </w:rPr>
        <w:t xml:space="preserve">in tariff </w:t>
      </w:r>
      <w:r w:rsidR="001C1146">
        <w:rPr>
          <w:rFonts w:eastAsia="Calibri" w:cs="Arial"/>
          <w:bCs/>
          <w:sz w:val="24"/>
          <w:szCs w:val="24"/>
        </w:rPr>
        <w:t xml:space="preserve">along with carrying cost thereof </w:t>
      </w:r>
      <w:r w:rsidR="0050248F" w:rsidRPr="00634679">
        <w:rPr>
          <w:rFonts w:eastAsia="Calibri" w:cs="Arial"/>
          <w:bCs/>
          <w:sz w:val="24"/>
          <w:szCs w:val="24"/>
        </w:rPr>
        <w:t>as per the directives of Hon’ble APTEL in OP No. 01/2011</w:t>
      </w:r>
      <w:r w:rsidR="00C24DD6" w:rsidRPr="00634679">
        <w:rPr>
          <w:rFonts w:eastAsia="Calibri" w:cs="Arial"/>
          <w:bCs/>
          <w:sz w:val="24"/>
          <w:szCs w:val="24"/>
        </w:rPr>
        <w:t xml:space="preserve"> and </w:t>
      </w:r>
      <w:r w:rsidR="009F267B" w:rsidRPr="00634679">
        <w:rPr>
          <w:rFonts w:eastAsia="Calibri" w:cs="Arial"/>
          <w:bCs/>
          <w:sz w:val="24"/>
          <w:szCs w:val="24"/>
        </w:rPr>
        <w:t>Hon’ble Supreme Court of India order dated 05.08.2025.</w:t>
      </w:r>
    </w:p>
    <w:p w14:paraId="4D694FD5" w14:textId="77777777" w:rsidR="007C409F" w:rsidRPr="00634679" w:rsidRDefault="003D1F0E" w:rsidP="00CA7B30">
      <w:pPr>
        <w:pStyle w:val="ListParagraph"/>
        <w:numPr>
          <w:ilvl w:val="0"/>
          <w:numId w:val="17"/>
        </w:numPr>
        <w:spacing w:after="0" w:line="360" w:lineRule="auto"/>
        <w:jc w:val="both"/>
        <w:rPr>
          <w:rFonts w:eastAsia="Calibri" w:cs="Arial"/>
          <w:bCs/>
          <w:sz w:val="24"/>
          <w:szCs w:val="24"/>
        </w:rPr>
      </w:pPr>
      <w:r w:rsidRPr="00634679">
        <w:rPr>
          <w:rFonts w:eastAsia="Calibri" w:cs="Arial"/>
          <w:bCs/>
          <w:sz w:val="24"/>
          <w:szCs w:val="24"/>
        </w:rPr>
        <w:t>A</w:t>
      </w:r>
      <w:r w:rsidR="009F267B" w:rsidRPr="00634679">
        <w:rPr>
          <w:rFonts w:eastAsia="Calibri" w:cs="Arial"/>
          <w:bCs/>
          <w:sz w:val="24"/>
          <w:szCs w:val="24"/>
        </w:rPr>
        <w:t>pprove the revised truing up of FY 2023-24 and truing up of FY 2024-25 as proposed.</w:t>
      </w:r>
    </w:p>
    <w:p w14:paraId="7EF5AA25" w14:textId="5C2880D5" w:rsidR="003B5A74" w:rsidRPr="00634679" w:rsidRDefault="00610E95" w:rsidP="00CA7B30">
      <w:pPr>
        <w:pStyle w:val="ListParagraph"/>
        <w:numPr>
          <w:ilvl w:val="0"/>
          <w:numId w:val="17"/>
        </w:numPr>
        <w:spacing w:after="0" w:line="360" w:lineRule="auto"/>
        <w:jc w:val="both"/>
        <w:rPr>
          <w:rFonts w:eastAsia="Calibri" w:cs="Arial"/>
          <w:bCs/>
          <w:sz w:val="24"/>
          <w:szCs w:val="24"/>
        </w:rPr>
      </w:pPr>
      <w:r w:rsidRPr="00634679">
        <w:rPr>
          <w:rFonts w:eastAsia="Calibri" w:cs="Arial"/>
          <w:bCs/>
          <w:sz w:val="24"/>
          <w:szCs w:val="24"/>
        </w:rPr>
        <w:t>A</w:t>
      </w:r>
      <w:r w:rsidR="009C05B1" w:rsidRPr="00634679">
        <w:rPr>
          <w:rFonts w:eastAsia="Calibri" w:cs="Arial"/>
          <w:bCs/>
          <w:sz w:val="24"/>
          <w:szCs w:val="24"/>
        </w:rPr>
        <w:t xml:space="preserve">llow the </w:t>
      </w:r>
      <w:r w:rsidR="0051724D" w:rsidRPr="00634679">
        <w:rPr>
          <w:rFonts w:eastAsia="Calibri" w:cs="Arial"/>
          <w:bCs/>
          <w:sz w:val="24"/>
          <w:szCs w:val="24"/>
        </w:rPr>
        <w:t>Applicant</w:t>
      </w:r>
      <w:r w:rsidR="009C05B1" w:rsidRPr="00634679">
        <w:rPr>
          <w:rFonts w:eastAsia="Calibri" w:cs="Arial"/>
          <w:bCs/>
          <w:sz w:val="24"/>
          <w:szCs w:val="24"/>
        </w:rPr>
        <w:t xml:space="preserve"> to</w:t>
      </w:r>
      <w:r w:rsidR="00FD46AD" w:rsidRPr="00634679">
        <w:rPr>
          <w:rFonts w:eastAsia="Calibri" w:cs="Arial"/>
          <w:bCs/>
          <w:sz w:val="24"/>
          <w:szCs w:val="24"/>
        </w:rPr>
        <w:t xml:space="preserve"> submit the requisite information/details </w:t>
      </w:r>
      <w:r w:rsidR="00D302B8" w:rsidRPr="00634679">
        <w:rPr>
          <w:rFonts w:eastAsia="Calibri" w:cs="Arial"/>
          <w:bCs/>
          <w:sz w:val="24"/>
          <w:szCs w:val="24"/>
        </w:rPr>
        <w:t xml:space="preserve">prior/subsequent to the hearing </w:t>
      </w:r>
      <w:r w:rsidR="00FD46AD" w:rsidRPr="00634679">
        <w:rPr>
          <w:rFonts w:eastAsia="Calibri" w:cs="Arial"/>
          <w:bCs/>
          <w:sz w:val="24"/>
          <w:szCs w:val="24"/>
        </w:rPr>
        <w:t>and to</w:t>
      </w:r>
      <w:r w:rsidR="009C05B1" w:rsidRPr="00634679">
        <w:rPr>
          <w:rFonts w:eastAsia="Calibri" w:cs="Arial"/>
          <w:bCs/>
          <w:sz w:val="24"/>
          <w:szCs w:val="24"/>
        </w:rPr>
        <w:t xml:space="preserve"> make further submission</w:t>
      </w:r>
      <w:r w:rsidR="00D302B8" w:rsidRPr="00634679">
        <w:rPr>
          <w:rFonts w:eastAsia="Calibri" w:cs="Arial"/>
          <w:bCs/>
          <w:sz w:val="24"/>
          <w:szCs w:val="24"/>
        </w:rPr>
        <w:t>s</w:t>
      </w:r>
      <w:r w:rsidR="009C05B1" w:rsidRPr="00634679">
        <w:rPr>
          <w:rFonts w:eastAsia="Calibri" w:cs="Arial"/>
          <w:bCs/>
          <w:sz w:val="24"/>
          <w:szCs w:val="24"/>
        </w:rPr>
        <w:t xml:space="preserve">/addendum in support of the present </w:t>
      </w:r>
      <w:r w:rsidRPr="00634679">
        <w:rPr>
          <w:rFonts w:eastAsia="Calibri" w:cs="Arial"/>
          <w:bCs/>
          <w:sz w:val="24"/>
          <w:szCs w:val="24"/>
        </w:rPr>
        <w:t>application; and</w:t>
      </w:r>
    </w:p>
    <w:p w14:paraId="318D5836" w14:textId="674E197D" w:rsidR="000F2AEA" w:rsidRPr="00634679" w:rsidRDefault="001F1FCD" w:rsidP="00CA7B30">
      <w:pPr>
        <w:numPr>
          <w:ilvl w:val="0"/>
          <w:numId w:val="17"/>
        </w:numPr>
        <w:spacing w:line="360" w:lineRule="auto"/>
        <w:jc w:val="both"/>
        <w:rPr>
          <w:rFonts w:ascii="Arial" w:eastAsia="Calibri" w:hAnsi="Arial" w:cs="Arial"/>
          <w:bCs/>
        </w:rPr>
      </w:pPr>
      <w:r w:rsidRPr="00634679">
        <w:rPr>
          <w:rFonts w:ascii="Arial" w:eastAsia="Calibri" w:hAnsi="Arial" w:cs="Arial"/>
          <w:bCs/>
        </w:rPr>
        <w:t xml:space="preserve">Pass any other order(s) as the </w:t>
      </w:r>
      <w:r w:rsidR="009C05B1" w:rsidRPr="00634679">
        <w:rPr>
          <w:rFonts w:ascii="Arial" w:eastAsia="Calibri" w:hAnsi="Arial" w:cs="Arial"/>
          <w:bCs/>
        </w:rPr>
        <w:t xml:space="preserve">Hon’ble Commission may deemed fit </w:t>
      </w:r>
      <w:r w:rsidR="00E325B6" w:rsidRPr="00634679">
        <w:rPr>
          <w:rFonts w:ascii="Arial" w:eastAsia="Calibri" w:hAnsi="Arial" w:cs="Arial"/>
          <w:bCs/>
        </w:rPr>
        <w:t>and proper</w:t>
      </w:r>
      <w:r w:rsidRPr="00634679">
        <w:rPr>
          <w:rFonts w:ascii="Arial" w:eastAsia="Calibri" w:hAnsi="Arial" w:cs="Arial"/>
          <w:bCs/>
        </w:rPr>
        <w:t xml:space="preserve"> in interest of justice</w:t>
      </w:r>
      <w:r w:rsidR="009C05B1" w:rsidRPr="00634679">
        <w:rPr>
          <w:rFonts w:ascii="Arial" w:eastAsia="Calibri" w:hAnsi="Arial" w:cs="Arial"/>
          <w:bCs/>
        </w:rPr>
        <w:t>.</w:t>
      </w:r>
    </w:p>
    <w:p w14:paraId="167DD262" w14:textId="77777777" w:rsidR="000F2AEA" w:rsidRPr="00634679" w:rsidRDefault="000F2AEA" w:rsidP="000F2AEA">
      <w:pPr>
        <w:spacing w:line="360" w:lineRule="auto"/>
        <w:ind w:left="720"/>
        <w:jc w:val="both"/>
        <w:rPr>
          <w:rFonts w:ascii="Arial" w:eastAsia="Calibri" w:hAnsi="Arial" w:cs="Arial"/>
          <w:b/>
          <w:sz w:val="10"/>
        </w:rPr>
      </w:pPr>
    </w:p>
    <w:p w14:paraId="73FCA701" w14:textId="728F4612" w:rsidR="003B5A74" w:rsidRPr="00634679" w:rsidRDefault="00740E11" w:rsidP="000F2AEA">
      <w:pPr>
        <w:spacing w:line="360" w:lineRule="auto"/>
        <w:ind w:left="4320" w:firstLine="720"/>
        <w:jc w:val="center"/>
        <w:rPr>
          <w:rFonts w:ascii="Arial" w:eastAsia="Calibri" w:hAnsi="Arial" w:cs="Arial"/>
        </w:rPr>
      </w:pPr>
      <w:r w:rsidRPr="00634679">
        <w:rPr>
          <w:rFonts w:ascii="Arial" w:eastAsia="Calibri" w:hAnsi="Arial" w:cs="Arial"/>
          <w:b/>
        </w:rPr>
        <w:t xml:space="preserve">BY THE </w:t>
      </w:r>
      <w:r w:rsidR="0051724D" w:rsidRPr="00634679">
        <w:rPr>
          <w:rFonts w:ascii="Arial" w:eastAsia="Calibri" w:hAnsi="Arial" w:cs="Arial"/>
          <w:b/>
        </w:rPr>
        <w:t>APPLICANT</w:t>
      </w:r>
    </w:p>
    <w:p w14:paraId="3E9FD46A" w14:textId="77777777" w:rsidR="003B5A74" w:rsidRPr="00634679" w:rsidRDefault="009C05B1" w:rsidP="000F2AEA">
      <w:pPr>
        <w:spacing w:after="120"/>
        <w:ind w:left="5760" w:firstLine="720"/>
        <w:rPr>
          <w:rFonts w:ascii="Arial" w:eastAsia="Calibri" w:hAnsi="Arial" w:cs="Arial"/>
          <w:b/>
        </w:rPr>
      </w:pPr>
      <w:r w:rsidRPr="00634679">
        <w:rPr>
          <w:rFonts w:ascii="Arial" w:eastAsia="Calibri" w:hAnsi="Arial" w:cs="Arial"/>
          <w:b/>
        </w:rPr>
        <w:t>THROUGH</w:t>
      </w:r>
    </w:p>
    <w:p w14:paraId="66DA1B0F" w14:textId="77777777" w:rsidR="007C23A4" w:rsidRPr="00634679" w:rsidRDefault="007C23A4" w:rsidP="000F2AEA">
      <w:pPr>
        <w:spacing w:after="120"/>
        <w:ind w:left="5760" w:firstLine="720"/>
        <w:rPr>
          <w:rFonts w:ascii="Arial" w:eastAsia="Calibri" w:hAnsi="Arial" w:cs="Arial"/>
        </w:rPr>
      </w:pPr>
    </w:p>
    <w:p w14:paraId="1FEC054E" w14:textId="0D53A14E" w:rsidR="003B5A74" w:rsidRPr="00634679" w:rsidRDefault="009C05B1" w:rsidP="003B5A74">
      <w:pPr>
        <w:spacing w:after="120"/>
        <w:ind w:left="528"/>
        <w:jc w:val="both"/>
        <w:rPr>
          <w:rFonts w:ascii="Arial" w:eastAsia="Calibri" w:hAnsi="Arial" w:cs="Arial"/>
          <w:b/>
        </w:rPr>
      </w:pPr>
      <w:r w:rsidRPr="00634679">
        <w:rPr>
          <w:rFonts w:ascii="Arial" w:eastAsia="Calibri" w:hAnsi="Arial" w:cs="Arial"/>
        </w:rPr>
        <w:t xml:space="preserve">Bhubaneswar                               </w:t>
      </w:r>
      <w:r w:rsidR="000F2AEA" w:rsidRPr="00634679">
        <w:rPr>
          <w:rFonts w:ascii="Arial" w:eastAsia="Calibri" w:hAnsi="Arial" w:cs="Arial"/>
        </w:rPr>
        <w:tab/>
      </w:r>
      <w:r w:rsidR="000F2AEA" w:rsidRPr="00634679">
        <w:rPr>
          <w:rFonts w:ascii="Arial" w:eastAsia="Calibri" w:hAnsi="Arial" w:cs="Arial"/>
        </w:rPr>
        <w:tab/>
      </w:r>
      <w:r w:rsidR="000F2AEA" w:rsidRPr="00634679">
        <w:rPr>
          <w:rFonts w:ascii="Arial" w:eastAsia="Calibri" w:hAnsi="Arial" w:cs="Arial"/>
        </w:rPr>
        <w:tab/>
      </w:r>
      <w:r w:rsidRPr="00634679">
        <w:rPr>
          <w:rFonts w:ascii="Arial" w:eastAsia="Calibri" w:hAnsi="Arial" w:cs="Arial"/>
          <w:b/>
        </w:rPr>
        <w:t>Chief General Manager (PP)</w:t>
      </w:r>
      <w:r w:rsidR="0086230D" w:rsidRPr="00634679">
        <w:rPr>
          <w:rFonts w:ascii="Arial" w:eastAsia="Calibri" w:hAnsi="Arial" w:cs="Arial"/>
          <w:b/>
        </w:rPr>
        <w:t xml:space="preserve"> </w:t>
      </w:r>
    </w:p>
    <w:p w14:paraId="28BA9BDB" w14:textId="053D253D" w:rsidR="00BD2811" w:rsidRPr="00634679" w:rsidRDefault="008A1A29" w:rsidP="008B7348">
      <w:pPr>
        <w:spacing w:after="120"/>
        <w:jc w:val="both"/>
        <w:rPr>
          <w:rFonts w:ascii="Arial" w:hAnsi="Arial" w:cs="Arial"/>
          <w:b/>
        </w:rPr>
      </w:pPr>
      <w:r w:rsidRPr="00634679">
        <w:rPr>
          <w:rFonts w:ascii="Arial" w:eastAsia="Calibri" w:hAnsi="Arial" w:cs="Arial"/>
          <w:vertAlign w:val="superscript"/>
        </w:rPr>
        <w:t xml:space="preserve">        </w:t>
      </w:r>
      <w:r w:rsidR="0028712C" w:rsidRPr="00634679">
        <w:rPr>
          <w:rFonts w:ascii="Arial" w:eastAsia="Calibri" w:hAnsi="Arial" w:cs="Arial"/>
          <w:vertAlign w:val="superscript"/>
        </w:rPr>
        <w:t xml:space="preserve"> </w:t>
      </w:r>
      <w:r w:rsidR="00D302B8" w:rsidRPr="00634679">
        <w:rPr>
          <w:rFonts w:ascii="Arial" w:eastAsia="Calibri" w:hAnsi="Arial" w:cs="Arial"/>
        </w:rPr>
        <w:t xml:space="preserve"> </w:t>
      </w:r>
      <w:r w:rsidR="00754595" w:rsidRPr="00634679">
        <w:rPr>
          <w:rFonts w:ascii="Arial" w:eastAsia="Calibri" w:hAnsi="Arial" w:cs="Arial"/>
        </w:rPr>
        <w:t>___</w:t>
      </w:r>
      <w:r w:rsidR="009C05B1" w:rsidRPr="00634679">
        <w:rPr>
          <w:rFonts w:ascii="Arial" w:eastAsia="Calibri" w:hAnsi="Arial" w:cs="Arial"/>
        </w:rPr>
        <w:t xml:space="preserve"> 202</w:t>
      </w:r>
      <w:r w:rsidR="00754595" w:rsidRPr="00634679">
        <w:rPr>
          <w:rFonts w:ascii="Arial" w:eastAsia="Calibri" w:hAnsi="Arial" w:cs="Arial"/>
        </w:rPr>
        <w:t>5</w:t>
      </w:r>
      <w:r w:rsidR="009C05B1" w:rsidRPr="00634679">
        <w:rPr>
          <w:rFonts w:ascii="Arial" w:eastAsia="Calibri" w:hAnsi="Arial" w:cs="Arial"/>
        </w:rPr>
        <w:tab/>
      </w:r>
      <w:r w:rsidR="009C05B1" w:rsidRPr="00634679">
        <w:rPr>
          <w:rFonts w:ascii="Arial" w:eastAsia="Calibri" w:hAnsi="Arial" w:cs="Arial"/>
        </w:rPr>
        <w:tab/>
      </w:r>
      <w:r w:rsidR="009C05B1" w:rsidRPr="00634679">
        <w:rPr>
          <w:rFonts w:ascii="Arial" w:eastAsia="Calibri" w:hAnsi="Arial" w:cs="Arial"/>
        </w:rPr>
        <w:tab/>
      </w:r>
      <w:r w:rsidR="009C05B1" w:rsidRPr="00634679">
        <w:rPr>
          <w:rFonts w:ascii="Arial" w:eastAsia="Calibri" w:hAnsi="Arial" w:cs="Arial"/>
          <w:b/>
        </w:rPr>
        <w:t xml:space="preserve">          </w:t>
      </w:r>
      <w:r w:rsidRPr="00634679">
        <w:rPr>
          <w:rFonts w:ascii="Arial" w:eastAsia="Calibri" w:hAnsi="Arial" w:cs="Arial"/>
          <w:b/>
        </w:rPr>
        <w:t xml:space="preserve">               </w:t>
      </w:r>
      <w:r w:rsidR="00256E32" w:rsidRPr="00634679">
        <w:rPr>
          <w:rFonts w:ascii="Arial" w:eastAsia="Calibri" w:hAnsi="Arial" w:cs="Arial"/>
          <w:b/>
        </w:rPr>
        <w:t xml:space="preserve"> </w:t>
      </w:r>
      <w:r w:rsidR="00754595" w:rsidRPr="00634679">
        <w:rPr>
          <w:rFonts w:ascii="Arial" w:eastAsia="Calibri" w:hAnsi="Arial" w:cs="Arial"/>
          <w:b/>
        </w:rPr>
        <w:t xml:space="preserve">        </w:t>
      </w:r>
      <w:r w:rsidR="00256E32" w:rsidRPr="00634679">
        <w:rPr>
          <w:rFonts w:ascii="Arial" w:eastAsia="Calibri" w:hAnsi="Arial" w:cs="Arial"/>
          <w:b/>
        </w:rPr>
        <w:t xml:space="preserve"> </w:t>
      </w:r>
      <w:r w:rsidR="009C05B1" w:rsidRPr="00634679">
        <w:rPr>
          <w:rFonts w:ascii="Arial" w:eastAsia="Calibri" w:hAnsi="Arial" w:cs="Arial"/>
          <w:b/>
        </w:rPr>
        <w:t xml:space="preserve"> GRIDCO Limited</w:t>
      </w:r>
      <w:r w:rsidR="00BD2811" w:rsidRPr="00634679">
        <w:rPr>
          <w:rFonts w:ascii="Arial" w:hAnsi="Arial" w:cs="Arial"/>
          <w:b/>
        </w:rPr>
        <w:br w:type="page"/>
      </w:r>
    </w:p>
    <w:p w14:paraId="30E2AA68" w14:textId="67FA34BF" w:rsidR="00DE5D48" w:rsidRPr="00634679" w:rsidRDefault="00DE5D48" w:rsidP="00DE5D48">
      <w:pPr>
        <w:jc w:val="center"/>
        <w:textAlignment w:val="center"/>
        <w:rPr>
          <w:rFonts w:ascii="Arial" w:hAnsi="Arial" w:cs="Arial"/>
          <w:b/>
        </w:rPr>
      </w:pPr>
      <w:r w:rsidRPr="00634679">
        <w:rPr>
          <w:rFonts w:ascii="Arial" w:hAnsi="Arial" w:cs="Arial"/>
          <w:b/>
        </w:rPr>
        <w:t xml:space="preserve">BEFORE THE </w:t>
      </w:r>
      <w:r w:rsidR="00136416">
        <w:rPr>
          <w:rFonts w:ascii="Arial" w:hAnsi="Arial" w:cs="Arial"/>
          <w:b/>
        </w:rPr>
        <w:t xml:space="preserve">HON’BLE </w:t>
      </w:r>
      <w:r w:rsidRPr="00634679">
        <w:rPr>
          <w:rFonts w:ascii="Arial" w:hAnsi="Arial" w:cs="Arial"/>
          <w:b/>
        </w:rPr>
        <w:t>ODISHA ELECTRICITY REGULATORY COMMISSION</w:t>
      </w:r>
    </w:p>
    <w:p w14:paraId="02B014ED" w14:textId="77777777" w:rsidR="00DE5D48" w:rsidRPr="00634679" w:rsidRDefault="00DE5D48" w:rsidP="00DE5D48">
      <w:pPr>
        <w:jc w:val="center"/>
        <w:textAlignment w:val="center"/>
        <w:rPr>
          <w:rFonts w:ascii="Arial" w:eastAsia="Arial Unicode MS" w:hAnsi="Arial" w:cs="Arial"/>
          <w:b/>
          <w:bCs/>
        </w:rPr>
      </w:pPr>
      <w:r w:rsidRPr="00634679">
        <w:rPr>
          <w:rFonts w:ascii="Arial" w:eastAsia="Arial Unicode MS" w:hAnsi="Arial" w:cs="Arial"/>
          <w:b/>
          <w:bCs/>
        </w:rPr>
        <w:t>PLOT NO. 4 CHUNOKOLI, SAILASHREE VIHAR, CHANDRASEKHARPUR,</w:t>
      </w:r>
    </w:p>
    <w:p w14:paraId="381F83F7" w14:textId="77777777" w:rsidR="00DE5D48" w:rsidRPr="00634679" w:rsidRDefault="00DE5D48" w:rsidP="00DE5D48">
      <w:pPr>
        <w:jc w:val="center"/>
        <w:textAlignment w:val="center"/>
        <w:rPr>
          <w:rFonts w:ascii="Arial" w:eastAsia="Arial Unicode MS" w:hAnsi="Arial" w:cs="Arial"/>
        </w:rPr>
      </w:pPr>
      <w:r w:rsidRPr="00634679">
        <w:rPr>
          <w:rFonts w:ascii="Arial" w:eastAsia="Arial Unicode MS" w:hAnsi="Arial" w:cs="Arial"/>
          <w:b/>
          <w:bCs/>
        </w:rPr>
        <w:t>BHUBANESWAR-751021</w:t>
      </w:r>
    </w:p>
    <w:p w14:paraId="2C167998" w14:textId="77777777" w:rsidR="00DE5D48" w:rsidRPr="00634679" w:rsidRDefault="00DE5D48" w:rsidP="00DE5D48">
      <w:pPr>
        <w:spacing w:after="160"/>
        <w:jc w:val="both"/>
        <w:rPr>
          <w:rFonts w:ascii="Arial" w:eastAsia="Calibri" w:hAnsi="Arial" w:cs="Arial"/>
          <w:b/>
          <w:bCs/>
        </w:rPr>
      </w:pP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b/>
          <w:bCs/>
        </w:rPr>
        <w:tab/>
      </w:r>
    </w:p>
    <w:p w14:paraId="7543850C" w14:textId="77777777" w:rsidR="00DE5D48" w:rsidRPr="00634679" w:rsidRDefault="00DE5D48" w:rsidP="00DE5D48">
      <w:pPr>
        <w:spacing w:after="160"/>
        <w:jc w:val="right"/>
        <w:rPr>
          <w:rFonts w:ascii="Arial" w:eastAsia="Calibri" w:hAnsi="Arial" w:cs="Arial"/>
          <w:b/>
          <w:bCs/>
        </w:rPr>
      </w:pPr>
      <w:r w:rsidRPr="00634679">
        <w:rPr>
          <w:rFonts w:ascii="Arial" w:eastAsia="Calibri" w:hAnsi="Arial" w:cs="Arial"/>
          <w:b/>
          <w:bCs/>
        </w:rPr>
        <w:t>Case No………..……</w:t>
      </w:r>
    </w:p>
    <w:p w14:paraId="3A540C7B" w14:textId="77777777" w:rsidR="00DE5D48" w:rsidRPr="00634679" w:rsidRDefault="00DE5D48" w:rsidP="00DE5D48">
      <w:pPr>
        <w:spacing w:after="160" w:line="360" w:lineRule="auto"/>
        <w:jc w:val="right"/>
        <w:rPr>
          <w:rFonts w:ascii="Arial" w:eastAsia="Calibri" w:hAnsi="Arial" w:cs="Arial"/>
          <w:b/>
          <w:bCs/>
        </w:rPr>
      </w:pPr>
      <w:r w:rsidRPr="00634679">
        <w:rPr>
          <w:rFonts w:ascii="Arial" w:eastAsia="Calibri" w:hAnsi="Arial" w:cs="Arial"/>
          <w:b/>
          <w:bCs/>
        </w:rPr>
        <w:t>Filing No…………….</w:t>
      </w:r>
    </w:p>
    <w:p w14:paraId="456F8C8C" w14:textId="77777777" w:rsidR="00DE5D48" w:rsidRPr="00634679" w:rsidRDefault="00DE5D48" w:rsidP="00DE5D48">
      <w:pPr>
        <w:spacing w:after="160" w:line="360" w:lineRule="auto"/>
        <w:ind w:left="6566" w:firstLine="634"/>
        <w:jc w:val="both"/>
        <w:rPr>
          <w:rFonts w:ascii="Arial" w:eastAsia="Calibri" w:hAnsi="Arial" w:cs="Arial"/>
          <w:b/>
          <w:bCs/>
        </w:rPr>
      </w:pPr>
    </w:p>
    <w:p w14:paraId="636FA3BC" w14:textId="20AA9741" w:rsidR="00DE5D48" w:rsidRPr="00634679" w:rsidRDefault="00DE5D48" w:rsidP="00DE5D48">
      <w:pPr>
        <w:spacing w:after="160" w:line="360" w:lineRule="auto"/>
        <w:ind w:left="2880" w:hanging="2970"/>
        <w:jc w:val="both"/>
        <w:rPr>
          <w:rFonts w:ascii="Arial" w:eastAsia="Calibri" w:hAnsi="Arial" w:cs="Arial"/>
        </w:rPr>
      </w:pPr>
      <w:r w:rsidRPr="00634679">
        <w:rPr>
          <w:rFonts w:ascii="Arial" w:eastAsia="Calibri" w:hAnsi="Arial" w:cs="Arial"/>
          <w:b/>
          <w:bCs/>
        </w:rPr>
        <w:t xml:space="preserve">IN THE MATTER OF: </w:t>
      </w:r>
      <w:r w:rsidRPr="00634679">
        <w:rPr>
          <w:rFonts w:ascii="Arial" w:eastAsia="Calibri" w:hAnsi="Arial" w:cs="Arial"/>
          <w:b/>
          <w:bCs/>
        </w:rPr>
        <w:tab/>
      </w:r>
      <w:r w:rsidRPr="00634679">
        <w:rPr>
          <w:rFonts w:ascii="Arial" w:eastAsia="Calibri" w:hAnsi="Arial" w:cs="Arial"/>
        </w:rPr>
        <w:t xml:space="preserve">Application for Revised Truing up of Expenses of GRIDCO for </w:t>
      </w:r>
      <w:r w:rsidR="00204A7E">
        <w:rPr>
          <w:rFonts w:ascii="Arial" w:eastAsia="Calibri" w:hAnsi="Arial" w:cs="Arial"/>
        </w:rPr>
        <w:t>FY</w:t>
      </w:r>
      <w:r w:rsidRPr="00634679">
        <w:rPr>
          <w:rFonts w:ascii="Arial" w:eastAsia="Calibri" w:hAnsi="Arial" w:cs="Arial"/>
        </w:rPr>
        <w:t xml:space="preserve">2023-24 and Truing up of Expenses of GRIDCO for </w:t>
      </w:r>
      <w:r w:rsidR="00204A7E">
        <w:rPr>
          <w:rFonts w:ascii="Arial" w:eastAsia="Calibri" w:hAnsi="Arial" w:cs="Arial"/>
        </w:rPr>
        <w:t>FY</w:t>
      </w:r>
      <w:r w:rsidRPr="00634679">
        <w:rPr>
          <w:rFonts w:ascii="Arial" w:eastAsia="Calibri" w:hAnsi="Arial" w:cs="Arial"/>
        </w:rPr>
        <w:t xml:space="preserve">2024-25 under Section 86 (1)(a)&amp;(b)and all other applicable provisions of the Electricity Act, 2003 read with relevant provisions of OERC (Conduct of Business Regulations) 2004, and other related Rules and Regulations. </w:t>
      </w:r>
    </w:p>
    <w:p w14:paraId="4CE94B12" w14:textId="77777777" w:rsidR="00DE5D48" w:rsidRPr="00634679" w:rsidRDefault="00DE5D48" w:rsidP="00DE5D48">
      <w:pPr>
        <w:spacing w:after="160"/>
        <w:ind w:left="2246" w:hanging="2246"/>
        <w:jc w:val="center"/>
        <w:rPr>
          <w:rFonts w:ascii="Arial" w:eastAsia="Calibri" w:hAnsi="Arial" w:cs="Arial"/>
          <w:b/>
          <w:bCs/>
        </w:rPr>
      </w:pPr>
      <w:r w:rsidRPr="00634679">
        <w:rPr>
          <w:rFonts w:ascii="Arial" w:eastAsia="Calibri" w:hAnsi="Arial" w:cs="Arial"/>
          <w:b/>
          <w:bCs/>
        </w:rPr>
        <w:t>AND</w:t>
      </w:r>
    </w:p>
    <w:p w14:paraId="2CF1E155" w14:textId="77777777" w:rsidR="00DE5D48" w:rsidRPr="00634679" w:rsidRDefault="00DE5D48" w:rsidP="00DE5D48">
      <w:pPr>
        <w:keepNext/>
        <w:keepLines/>
        <w:outlineLvl w:val="6"/>
        <w:rPr>
          <w:rFonts w:ascii="Arial" w:hAnsi="Arial" w:cs="Arial"/>
          <w:b/>
          <w:bCs/>
          <w:i/>
          <w:iCs/>
        </w:rPr>
      </w:pPr>
    </w:p>
    <w:p w14:paraId="565E5404" w14:textId="77777777" w:rsidR="00DE5D48" w:rsidRPr="00634679" w:rsidRDefault="00DE5D48" w:rsidP="00DE5D48">
      <w:pPr>
        <w:keepNext/>
        <w:keepLines/>
        <w:outlineLvl w:val="6"/>
        <w:rPr>
          <w:rFonts w:ascii="Arial" w:hAnsi="Arial" w:cs="Arial"/>
        </w:rPr>
      </w:pPr>
      <w:r w:rsidRPr="00634679">
        <w:rPr>
          <w:rFonts w:ascii="Arial" w:eastAsia="Calibri" w:hAnsi="Arial" w:cs="Arial"/>
          <w:b/>
          <w:bCs/>
        </w:rPr>
        <w:t>IN THE MATTER OF</w:t>
      </w:r>
      <w:r w:rsidRPr="00634679">
        <w:rPr>
          <w:rFonts w:ascii="Arial" w:hAnsi="Arial" w:cs="Arial"/>
          <w:i/>
          <w:iCs/>
        </w:rPr>
        <w:t xml:space="preserve">: </w:t>
      </w:r>
      <w:r w:rsidRPr="00634679">
        <w:rPr>
          <w:rFonts w:ascii="Arial" w:hAnsi="Arial" w:cs="Arial"/>
          <w:i/>
          <w:iCs/>
        </w:rPr>
        <w:tab/>
      </w:r>
      <w:r w:rsidRPr="00634679">
        <w:rPr>
          <w:rFonts w:ascii="Arial" w:hAnsi="Arial" w:cs="Arial"/>
        </w:rPr>
        <w:t>GRIDCO Ltd., Janpath, Bhubaneswar</w:t>
      </w:r>
    </w:p>
    <w:p w14:paraId="1114C7E9" w14:textId="0483B517" w:rsidR="00DE5D48" w:rsidRPr="00634679" w:rsidRDefault="00DE5D48" w:rsidP="00DE5D48">
      <w:pPr>
        <w:keepNext/>
        <w:keepLines/>
        <w:outlineLvl w:val="6"/>
        <w:rPr>
          <w:rFonts w:ascii="Arial" w:hAnsi="Arial" w:cs="Arial"/>
          <w:i/>
          <w:iCs/>
        </w:rPr>
      </w:pPr>
      <w:r w:rsidRPr="00634679">
        <w:rPr>
          <w:rFonts w:ascii="Arial" w:hAnsi="Arial" w:cs="Arial"/>
        </w:rPr>
        <w:t xml:space="preserve">                                   </w:t>
      </w:r>
      <w:r w:rsidRPr="00634679">
        <w:rPr>
          <w:rFonts w:ascii="Arial" w:hAnsi="Arial" w:cs="Arial"/>
        </w:rPr>
        <w:tab/>
      </w:r>
    </w:p>
    <w:p w14:paraId="6545DF14" w14:textId="77777777" w:rsidR="00DE5D48" w:rsidRPr="00634679" w:rsidRDefault="00DE5D48" w:rsidP="00DE5D48">
      <w:pPr>
        <w:spacing w:after="160"/>
        <w:jc w:val="right"/>
        <w:rPr>
          <w:rFonts w:ascii="Arial" w:eastAsia="Calibri" w:hAnsi="Arial" w:cs="Arial"/>
        </w:rPr>
      </w:pP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r>
      <w:r w:rsidRPr="00634679">
        <w:rPr>
          <w:rFonts w:ascii="Arial" w:eastAsia="Calibri" w:hAnsi="Arial" w:cs="Arial"/>
        </w:rPr>
        <w:tab/>
        <w:t xml:space="preserve">       ….………</w:t>
      </w:r>
      <w:r w:rsidRPr="00634679">
        <w:rPr>
          <w:rFonts w:ascii="Arial" w:eastAsia="Calibri" w:hAnsi="Arial" w:cs="Arial"/>
          <w:b/>
        </w:rPr>
        <w:t>Applicant</w:t>
      </w:r>
    </w:p>
    <w:p w14:paraId="448BED43" w14:textId="77777777" w:rsidR="00DE5D48" w:rsidRPr="00634679" w:rsidRDefault="00DE5D48" w:rsidP="00DE5D48">
      <w:pPr>
        <w:spacing w:after="160"/>
        <w:ind w:left="2246" w:hanging="2246"/>
        <w:jc w:val="center"/>
        <w:rPr>
          <w:rFonts w:ascii="Arial" w:eastAsia="Calibri" w:hAnsi="Arial" w:cs="Arial"/>
          <w:b/>
          <w:bCs/>
        </w:rPr>
      </w:pPr>
      <w:r w:rsidRPr="00634679">
        <w:rPr>
          <w:rFonts w:ascii="Arial" w:eastAsia="Calibri" w:hAnsi="Arial" w:cs="Arial"/>
          <w:b/>
          <w:bCs/>
        </w:rPr>
        <w:t>AND</w:t>
      </w:r>
    </w:p>
    <w:p w14:paraId="471A0BDD" w14:textId="77777777" w:rsidR="00DE5D48" w:rsidRPr="00634679" w:rsidRDefault="00DE5D48" w:rsidP="00DE5D48">
      <w:pPr>
        <w:keepNext/>
        <w:keepLines/>
        <w:outlineLvl w:val="6"/>
        <w:rPr>
          <w:rFonts w:ascii="Arial" w:eastAsiaTheme="minorHAnsi" w:hAnsi="Arial" w:cstheme="minorBidi"/>
        </w:rPr>
      </w:pPr>
      <w:r w:rsidRPr="00634679">
        <w:rPr>
          <w:rFonts w:ascii="Arial" w:eastAsia="Calibri" w:hAnsi="Arial" w:cs="Arial"/>
          <w:b/>
          <w:bCs/>
        </w:rPr>
        <w:t>IN THE MATTER OF</w:t>
      </w:r>
      <w:r w:rsidRPr="00634679">
        <w:rPr>
          <w:rFonts w:ascii="Arial" w:hAnsi="Arial" w:cs="Arial"/>
        </w:rPr>
        <w:t xml:space="preserve">:      </w:t>
      </w:r>
    </w:p>
    <w:p w14:paraId="4D460609" w14:textId="77777777" w:rsidR="00DE5D48" w:rsidRPr="00634679" w:rsidRDefault="00DE5D48" w:rsidP="00CA7B30">
      <w:pPr>
        <w:pStyle w:val="ListParagraph"/>
        <w:keepNext/>
        <w:keepLines/>
        <w:numPr>
          <w:ilvl w:val="0"/>
          <w:numId w:val="9"/>
        </w:numPr>
        <w:spacing w:after="0" w:line="360" w:lineRule="auto"/>
        <w:outlineLvl w:val="6"/>
        <w:rPr>
          <w:sz w:val="24"/>
          <w:szCs w:val="24"/>
        </w:rPr>
      </w:pPr>
      <w:r w:rsidRPr="00634679">
        <w:rPr>
          <w:sz w:val="24"/>
          <w:szCs w:val="24"/>
        </w:rPr>
        <w:t xml:space="preserve"> Shri Ramesh Ch. Satpathy Secretary National Institute of Indian Labour &amp; President Upobhokta Mahasangha Plot No.302(B) Beherasahi Nayapalli Bhubaneswar-751012</w:t>
      </w:r>
    </w:p>
    <w:p w14:paraId="12625E90" w14:textId="77777777" w:rsidR="00DE5D48" w:rsidRPr="00634679" w:rsidRDefault="00DE5D48" w:rsidP="00CA7B30">
      <w:pPr>
        <w:pStyle w:val="ListParagraph"/>
        <w:keepNext/>
        <w:keepLines/>
        <w:numPr>
          <w:ilvl w:val="0"/>
          <w:numId w:val="9"/>
        </w:numPr>
        <w:outlineLvl w:val="6"/>
        <w:rPr>
          <w:sz w:val="24"/>
          <w:szCs w:val="24"/>
        </w:rPr>
      </w:pPr>
      <w:r w:rsidRPr="00634679">
        <w:rPr>
          <w:sz w:val="24"/>
          <w:szCs w:val="24"/>
        </w:rPr>
        <w:t>M/s. Grinity Power Tech Pvt. Ltd. At-K-8-82 Kalinga    Nagar Ghatikia Bhubaneswar-751029</w:t>
      </w:r>
    </w:p>
    <w:p w14:paraId="62D2853D" w14:textId="77777777" w:rsidR="00DE5D48" w:rsidRPr="00634679" w:rsidRDefault="00DE5D48" w:rsidP="00DE5D48">
      <w:pPr>
        <w:pStyle w:val="ListParagraph"/>
        <w:rPr>
          <w:sz w:val="24"/>
          <w:szCs w:val="24"/>
        </w:rPr>
      </w:pPr>
    </w:p>
    <w:p w14:paraId="414E6793" w14:textId="77777777" w:rsidR="00DE5D48" w:rsidRPr="00634679" w:rsidRDefault="00DE5D48" w:rsidP="00CA7B30">
      <w:pPr>
        <w:pStyle w:val="ListParagraph"/>
        <w:keepNext/>
        <w:keepLines/>
        <w:numPr>
          <w:ilvl w:val="0"/>
          <w:numId w:val="9"/>
        </w:numPr>
        <w:outlineLvl w:val="6"/>
        <w:rPr>
          <w:sz w:val="24"/>
          <w:szCs w:val="24"/>
        </w:rPr>
      </w:pPr>
      <w:r w:rsidRPr="00634679">
        <w:rPr>
          <w:sz w:val="24"/>
          <w:szCs w:val="24"/>
        </w:rPr>
        <w:t xml:space="preserve"> M/s. VISA Steel Ltd. Kalinga Nagar Industrial Complex At/P.O:Jakhapura-755026</w:t>
      </w:r>
    </w:p>
    <w:p w14:paraId="77E85A40" w14:textId="77777777" w:rsidR="00DE5D48" w:rsidRPr="00634679" w:rsidRDefault="00DE5D48" w:rsidP="00DE5D48">
      <w:pPr>
        <w:pStyle w:val="ListParagraph"/>
        <w:rPr>
          <w:sz w:val="24"/>
          <w:szCs w:val="24"/>
        </w:rPr>
      </w:pPr>
    </w:p>
    <w:p w14:paraId="27DB4003" w14:textId="77777777" w:rsidR="00DE5D48" w:rsidRPr="00634679" w:rsidRDefault="00DE5D48" w:rsidP="00CA7B30">
      <w:pPr>
        <w:pStyle w:val="ListParagraph"/>
        <w:keepNext/>
        <w:keepLines/>
        <w:numPr>
          <w:ilvl w:val="0"/>
          <w:numId w:val="9"/>
        </w:numPr>
        <w:outlineLvl w:val="6"/>
        <w:rPr>
          <w:sz w:val="24"/>
          <w:szCs w:val="24"/>
        </w:rPr>
      </w:pPr>
      <w:r w:rsidRPr="00634679">
        <w:rPr>
          <w:sz w:val="24"/>
          <w:szCs w:val="24"/>
        </w:rPr>
        <w:t xml:space="preserve">M/s. Vedanta Limited 1st Floor C-2 Fortune Tower Chandrasekharpur Nandanakanan Road </w:t>
      </w:r>
    </w:p>
    <w:p w14:paraId="2133892F" w14:textId="77777777" w:rsidR="00DE5D48" w:rsidRPr="00634679" w:rsidRDefault="00DE5D48" w:rsidP="00DE5D48">
      <w:pPr>
        <w:pStyle w:val="ListParagraph"/>
        <w:keepNext/>
        <w:keepLines/>
        <w:ind w:left="3150"/>
        <w:outlineLvl w:val="6"/>
        <w:rPr>
          <w:sz w:val="24"/>
          <w:szCs w:val="24"/>
        </w:rPr>
      </w:pPr>
      <w:r w:rsidRPr="00634679">
        <w:rPr>
          <w:sz w:val="24"/>
          <w:szCs w:val="24"/>
        </w:rPr>
        <w:t>Bhubaneswar-751023</w:t>
      </w:r>
    </w:p>
    <w:p w14:paraId="51229E99" w14:textId="77777777" w:rsidR="00DE5D48" w:rsidRPr="00634679" w:rsidRDefault="00DE5D48" w:rsidP="00DE5D48">
      <w:pPr>
        <w:pStyle w:val="ListParagraph"/>
        <w:rPr>
          <w:rFonts w:eastAsia="Calibri" w:cs="Arial"/>
          <w:sz w:val="24"/>
          <w:szCs w:val="24"/>
        </w:rPr>
      </w:pPr>
    </w:p>
    <w:p w14:paraId="382B3B35" w14:textId="77777777" w:rsidR="00DE5D48" w:rsidRPr="00634679" w:rsidRDefault="00DE5D48" w:rsidP="00DE5D48">
      <w:pPr>
        <w:pStyle w:val="ListParagraph"/>
        <w:keepNext/>
        <w:keepLines/>
        <w:ind w:left="3150"/>
        <w:outlineLvl w:val="6"/>
        <w:rPr>
          <w:rFonts w:eastAsia="Calibri" w:cs="Arial"/>
          <w:sz w:val="2"/>
          <w:szCs w:val="24"/>
        </w:rPr>
      </w:pPr>
    </w:p>
    <w:p w14:paraId="6D8B421C" w14:textId="77777777" w:rsidR="00DE5D48" w:rsidRPr="00634679" w:rsidRDefault="00DE5D48" w:rsidP="00CA7B30">
      <w:pPr>
        <w:pStyle w:val="ListParagraph"/>
        <w:keepNext/>
        <w:keepLines/>
        <w:numPr>
          <w:ilvl w:val="0"/>
          <w:numId w:val="9"/>
        </w:numPr>
        <w:outlineLvl w:val="6"/>
        <w:rPr>
          <w:sz w:val="24"/>
          <w:szCs w:val="24"/>
        </w:rPr>
      </w:pPr>
      <w:r w:rsidRPr="00634679">
        <w:rPr>
          <w:sz w:val="24"/>
          <w:szCs w:val="24"/>
        </w:rPr>
        <w:t>Shri Soumya Ranjan Patnaik S/o-Late Brajabandhu   Patnaik MLA Khandapada Plot No. 185 VIP Colony Nayapalli Bhubaneswar-15</w:t>
      </w:r>
    </w:p>
    <w:p w14:paraId="12740E8E" w14:textId="77777777" w:rsidR="00DE5D48" w:rsidRPr="00634679" w:rsidRDefault="00DE5D48" w:rsidP="00DE5D48">
      <w:pPr>
        <w:pStyle w:val="ListParagraph"/>
        <w:keepNext/>
        <w:keepLines/>
        <w:ind w:left="3150"/>
        <w:outlineLvl w:val="6"/>
        <w:rPr>
          <w:sz w:val="24"/>
          <w:szCs w:val="24"/>
        </w:rPr>
      </w:pPr>
    </w:p>
    <w:p w14:paraId="095F2419" w14:textId="77777777" w:rsidR="00DE5D48" w:rsidRPr="00634679" w:rsidRDefault="00DE5D48" w:rsidP="00CA7B30">
      <w:pPr>
        <w:pStyle w:val="ListParagraph"/>
        <w:keepNext/>
        <w:keepLines/>
        <w:numPr>
          <w:ilvl w:val="0"/>
          <w:numId w:val="9"/>
        </w:numPr>
        <w:outlineLvl w:val="6"/>
        <w:rPr>
          <w:rFonts w:eastAsia="Calibri" w:cs="Arial"/>
          <w:sz w:val="24"/>
          <w:szCs w:val="24"/>
        </w:rPr>
      </w:pPr>
      <w:r w:rsidRPr="00634679">
        <w:rPr>
          <w:sz w:val="24"/>
          <w:szCs w:val="24"/>
        </w:rPr>
        <w:t>M/s. Jindal Steel &amp; Power Ltd. Chhendipada Road SH 63 P.O: Jindal Nagar Anugul-759111</w:t>
      </w:r>
    </w:p>
    <w:p w14:paraId="21F883A3" w14:textId="77777777" w:rsidR="00DE5D48" w:rsidRPr="00634679" w:rsidRDefault="00DE5D48" w:rsidP="00DE5D48">
      <w:pPr>
        <w:pStyle w:val="ListParagraph"/>
        <w:rPr>
          <w:rFonts w:eastAsia="Calibri" w:cs="Arial"/>
          <w:sz w:val="24"/>
          <w:szCs w:val="24"/>
        </w:rPr>
      </w:pPr>
    </w:p>
    <w:p w14:paraId="55DED2AA" w14:textId="77777777" w:rsidR="00DE5D48" w:rsidRPr="00634679" w:rsidRDefault="00DE5D48" w:rsidP="00CA7B30">
      <w:pPr>
        <w:pStyle w:val="ListParagraph"/>
        <w:keepNext/>
        <w:keepLines/>
        <w:numPr>
          <w:ilvl w:val="0"/>
          <w:numId w:val="9"/>
        </w:numPr>
        <w:outlineLvl w:val="6"/>
        <w:rPr>
          <w:rFonts w:eastAsia="Calibri" w:cs="Arial"/>
          <w:sz w:val="24"/>
          <w:szCs w:val="24"/>
        </w:rPr>
      </w:pPr>
      <w:r w:rsidRPr="00634679">
        <w:rPr>
          <w:sz w:val="24"/>
          <w:szCs w:val="24"/>
        </w:rPr>
        <w:t>M/s.Ferro Alloys Corporation Ltd.(FACOR) D.P. Nagar Randia Dist.-Bhadrak-756135</w:t>
      </w:r>
    </w:p>
    <w:p w14:paraId="6044A46A" w14:textId="77777777" w:rsidR="00DE5D48" w:rsidRPr="00634679" w:rsidRDefault="00DE5D48" w:rsidP="00DE5D48">
      <w:pPr>
        <w:pStyle w:val="ListParagraph"/>
        <w:rPr>
          <w:rFonts w:eastAsia="Calibri" w:cs="Arial"/>
          <w:sz w:val="24"/>
          <w:szCs w:val="24"/>
        </w:rPr>
      </w:pPr>
    </w:p>
    <w:p w14:paraId="44645C7C" w14:textId="77777777" w:rsidR="00DE5D48" w:rsidRPr="00634679" w:rsidRDefault="00DE5D48" w:rsidP="00CA7B30">
      <w:pPr>
        <w:pStyle w:val="ListParagraph"/>
        <w:keepNext/>
        <w:keepLines/>
        <w:numPr>
          <w:ilvl w:val="0"/>
          <w:numId w:val="9"/>
        </w:numPr>
        <w:outlineLvl w:val="6"/>
        <w:rPr>
          <w:rFonts w:eastAsia="Calibri" w:cs="Arial"/>
          <w:sz w:val="24"/>
          <w:szCs w:val="24"/>
        </w:rPr>
      </w:pPr>
      <w:r w:rsidRPr="00634679">
        <w:rPr>
          <w:sz w:val="24"/>
          <w:szCs w:val="24"/>
        </w:rPr>
        <w:t>M/s. Utkal Chamber of Commerce &amp; Industry Ltd. (UCCI) N-6 IRC Village Nayapalli Bhubaneswar-751015</w:t>
      </w:r>
    </w:p>
    <w:p w14:paraId="593CE30D" w14:textId="77777777" w:rsidR="00DE5D48" w:rsidRPr="00634679" w:rsidRDefault="00DE5D48" w:rsidP="00DE5D48">
      <w:pPr>
        <w:pStyle w:val="ListParagraph"/>
        <w:rPr>
          <w:rFonts w:eastAsia="Calibri" w:cs="Arial"/>
          <w:sz w:val="24"/>
          <w:szCs w:val="24"/>
        </w:rPr>
      </w:pPr>
    </w:p>
    <w:p w14:paraId="0FDF5A0B" w14:textId="77777777" w:rsidR="00DE5D48" w:rsidRPr="00634679" w:rsidRDefault="00DE5D48" w:rsidP="00CA7B30">
      <w:pPr>
        <w:pStyle w:val="ListParagraph"/>
        <w:keepNext/>
        <w:keepLines/>
        <w:numPr>
          <w:ilvl w:val="0"/>
          <w:numId w:val="9"/>
        </w:numPr>
        <w:ind w:left="3240" w:hanging="450"/>
        <w:outlineLvl w:val="6"/>
        <w:rPr>
          <w:rFonts w:eastAsia="Calibri" w:cs="Arial"/>
          <w:sz w:val="24"/>
          <w:szCs w:val="24"/>
        </w:rPr>
      </w:pPr>
      <w:r w:rsidRPr="00634679">
        <w:rPr>
          <w:rFonts w:eastAsia="Calibri" w:cs="Arial"/>
          <w:sz w:val="24"/>
          <w:szCs w:val="24"/>
        </w:rPr>
        <w:t>M/s. OPGC Ltd.,Zone-A, 7th Floor, Fortune Towers,  Chandrasekharpur,Bhubaneswar-751023,</w:t>
      </w:r>
    </w:p>
    <w:p w14:paraId="068E1631" w14:textId="77777777" w:rsidR="00DE5D48" w:rsidRPr="00634679" w:rsidRDefault="00DE5D48" w:rsidP="00DE5D48">
      <w:pPr>
        <w:pStyle w:val="ListParagraph"/>
        <w:rPr>
          <w:rFonts w:eastAsia="Calibri" w:cs="Arial"/>
          <w:sz w:val="24"/>
          <w:szCs w:val="24"/>
        </w:rPr>
      </w:pPr>
    </w:p>
    <w:p w14:paraId="13F60023"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rFonts w:eastAsia="Calibri" w:cs="Arial"/>
          <w:sz w:val="24"/>
          <w:szCs w:val="24"/>
        </w:rPr>
        <w:t xml:space="preserve">Shri R.P.Mahapatra, Retd.Chief Engineer&amp;  Member(Gen.)erstwhile OSEB, Plot No.775(P), </w:t>
      </w:r>
    </w:p>
    <w:p w14:paraId="5F700A3E" w14:textId="77777777" w:rsidR="00DE5D48" w:rsidRPr="00634679" w:rsidRDefault="00DE5D48" w:rsidP="00DE5D48">
      <w:pPr>
        <w:pStyle w:val="ListParagraph"/>
        <w:keepNext/>
        <w:keepLines/>
        <w:ind w:left="3150"/>
        <w:outlineLvl w:val="6"/>
        <w:rPr>
          <w:rFonts w:eastAsia="Calibri" w:cs="Arial"/>
          <w:sz w:val="24"/>
          <w:szCs w:val="24"/>
        </w:rPr>
      </w:pPr>
      <w:r w:rsidRPr="00634679">
        <w:rPr>
          <w:rFonts w:eastAsia="Calibri" w:cs="Arial"/>
          <w:sz w:val="24"/>
          <w:szCs w:val="24"/>
        </w:rPr>
        <w:t xml:space="preserve">Lane-3, Jayadev Vihar, Bhubaneswar-751013, </w:t>
      </w:r>
    </w:p>
    <w:p w14:paraId="6845C9F5" w14:textId="77777777" w:rsidR="00DE5D48" w:rsidRPr="00634679" w:rsidRDefault="00DE5D48" w:rsidP="00DE5D48">
      <w:pPr>
        <w:pStyle w:val="ListParagraph"/>
        <w:keepNext/>
        <w:keepLines/>
        <w:ind w:left="3150"/>
        <w:outlineLvl w:val="6"/>
        <w:rPr>
          <w:rFonts w:eastAsia="Calibri" w:cs="Arial"/>
          <w:sz w:val="24"/>
          <w:szCs w:val="24"/>
        </w:rPr>
      </w:pPr>
    </w:p>
    <w:p w14:paraId="5861A940"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rFonts w:eastAsia="Calibri" w:cs="Arial"/>
          <w:sz w:val="24"/>
          <w:szCs w:val="24"/>
        </w:rPr>
        <w:t xml:space="preserve">Shri Alekha Chnadra Malik, S/O-Late Harekrushna   Malik, Plot No.335, City Garden, Raghunathpur, Bhubaneswar-751024, </w:t>
      </w:r>
    </w:p>
    <w:p w14:paraId="35A6CFA5" w14:textId="77777777" w:rsidR="00DE5D48" w:rsidRPr="00634679" w:rsidRDefault="00DE5D48" w:rsidP="00DE5D48">
      <w:pPr>
        <w:pStyle w:val="ListParagraph"/>
        <w:keepNext/>
        <w:keepLines/>
        <w:ind w:left="3150"/>
        <w:outlineLvl w:val="6"/>
        <w:rPr>
          <w:rFonts w:eastAsia="Calibri" w:cs="Arial"/>
          <w:sz w:val="24"/>
          <w:szCs w:val="24"/>
        </w:rPr>
      </w:pPr>
    </w:p>
    <w:p w14:paraId="5B78CD26"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rFonts w:eastAsia="Calibri" w:cs="Arial"/>
          <w:sz w:val="24"/>
          <w:szCs w:val="24"/>
        </w:rPr>
        <w:t>Shri Ananda Kumar Mohapatra, Plot</w:t>
      </w:r>
    </w:p>
    <w:p w14:paraId="44630D56" w14:textId="77777777" w:rsidR="00DE5D48" w:rsidRPr="00634679" w:rsidRDefault="00DE5D48" w:rsidP="00DE5D48">
      <w:pPr>
        <w:pStyle w:val="ListParagraph"/>
        <w:keepNext/>
        <w:keepLines/>
        <w:ind w:left="3150" w:hanging="450"/>
        <w:outlineLvl w:val="6"/>
        <w:rPr>
          <w:rFonts w:eastAsia="Calibri" w:cs="Arial"/>
          <w:sz w:val="24"/>
          <w:szCs w:val="24"/>
        </w:rPr>
      </w:pPr>
      <w:r w:rsidRPr="00634679">
        <w:rPr>
          <w:rFonts w:eastAsia="Calibri" w:cs="Arial"/>
          <w:sz w:val="24"/>
          <w:szCs w:val="24"/>
        </w:rPr>
        <w:t xml:space="preserve">       No.799/4, Kotitirtha Lane, P.S: Old Town, </w:t>
      </w:r>
    </w:p>
    <w:p w14:paraId="2703709D" w14:textId="77777777" w:rsidR="00DE5D48" w:rsidRPr="00634679" w:rsidRDefault="00DE5D48" w:rsidP="00DE5D48">
      <w:pPr>
        <w:pStyle w:val="ListParagraph"/>
        <w:keepNext/>
        <w:keepLines/>
        <w:ind w:left="3150" w:hanging="450"/>
        <w:outlineLvl w:val="6"/>
        <w:rPr>
          <w:rFonts w:eastAsia="Calibri" w:cs="Arial"/>
          <w:sz w:val="24"/>
          <w:szCs w:val="24"/>
        </w:rPr>
      </w:pPr>
      <w:r w:rsidRPr="00634679">
        <w:rPr>
          <w:rFonts w:eastAsia="Calibri" w:cs="Arial"/>
          <w:sz w:val="24"/>
          <w:szCs w:val="24"/>
        </w:rPr>
        <w:t xml:space="preserve">       P.S: Lingaraj Police Station, Bhubaneswar-751002. </w:t>
      </w:r>
    </w:p>
    <w:p w14:paraId="4A03FEBE" w14:textId="77777777" w:rsidR="00DE5D48" w:rsidRPr="00634679" w:rsidRDefault="00DE5D48" w:rsidP="00DE5D48">
      <w:pPr>
        <w:pStyle w:val="ListParagraph"/>
        <w:keepNext/>
        <w:keepLines/>
        <w:ind w:left="3150" w:hanging="450"/>
        <w:outlineLvl w:val="6"/>
        <w:rPr>
          <w:rFonts w:eastAsia="Calibri" w:cs="Arial"/>
          <w:sz w:val="24"/>
          <w:szCs w:val="24"/>
        </w:rPr>
      </w:pPr>
    </w:p>
    <w:p w14:paraId="16509259"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rFonts w:eastAsia="Calibri" w:cs="Arial"/>
          <w:sz w:val="24"/>
          <w:szCs w:val="24"/>
        </w:rPr>
        <w:t>M/s. Indian Energy Exchange, Plot No. C-001/A/1, 9th    Floor, Max Towers, Sector-16B, Noida, Gautam Buddha Nagar, Uttar Pradesh-201301,</w:t>
      </w:r>
    </w:p>
    <w:p w14:paraId="2C0B1336" w14:textId="77777777" w:rsidR="00DE5D48" w:rsidRPr="00634679" w:rsidRDefault="00DE5D48" w:rsidP="00DE5D48">
      <w:pPr>
        <w:pStyle w:val="ListParagraph"/>
        <w:keepNext/>
        <w:keepLines/>
        <w:ind w:left="3150"/>
        <w:outlineLvl w:val="6"/>
        <w:rPr>
          <w:rFonts w:eastAsia="Calibri" w:cs="Arial"/>
          <w:sz w:val="24"/>
          <w:szCs w:val="24"/>
        </w:rPr>
      </w:pPr>
    </w:p>
    <w:p w14:paraId="3FECBEE8"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rFonts w:eastAsia="Calibri" w:cs="Arial"/>
          <w:sz w:val="24"/>
          <w:szCs w:val="24"/>
        </w:rPr>
        <w:t xml:space="preserve"> The Chief ExecutiveOfficer</w:t>
      </w:r>
    </w:p>
    <w:p w14:paraId="78649E46" w14:textId="77777777" w:rsidR="00DE5D48" w:rsidRPr="00634679" w:rsidRDefault="00DE5D48" w:rsidP="00DE5D48">
      <w:pPr>
        <w:pStyle w:val="ListParagraph"/>
        <w:keepNext/>
        <w:keepLines/>
        <w:ind w:left="3150"/>
        <w:outlineLvl w:val="6"/>
        <w:rPr>
          <w:rFonts w:eastAsia="Calibri" w:cs="Arial"/>
          <w:sz w:val="24"/>
          <w:szCs w:val="24"/>
        </w:rPr>
      </w:pPr>
      <w:r w:rsidRPr="00634679">
        <w:rPr>
          <w:rFonts w:eastAsia="Calibri" w:cs="Arial"/>
          <w:sz w:val="24"/>
          <w:szCs w:val="24"/>
        </w:rPr>
        <w:t xml:space="preserve"> TPSODL Courtpeta Berhampur-760004 </w:t>
      </w:r>
    </w:p>
    <w:p w14:paraId="4718D505" w14:textId="77777777" w:rsidR="00DE5D48" w:rsidRPr="00634679" w:rsidRDefault="00DE5D48" w:rsidP="00DE5D48">
      <w:pPr>
        <w:pStyle w:val="ListParagraph"/>
        <w:keepNext/>
        <w:keepLines/>
        <w:ind w:left="3150"/>
        <w:outlineLvl w:val="6"/>
        <w:rPr>
          <w:rFonts w:eastAsia="Calibri" w:cs="Arial"/>
          <w:sz w:val="24"/>
          <w:szCs w:val="24"/>
        </w:rPr>
      </w:pPr>
    </w:p>
    <w:p w14:paraId="1EB108BF"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t xml:space="preserve"> </w:t>
      </w:r>
      <w:r w:rsidRPr="00634679">
        <w:rPr>
          <w:rFonts w:eastAsia="Calibri" w:cs="Arial"/>
          <w:sz w:val="24"/>
          <w:szCs w:val="24"/>
        </w:rPr>
        <w:t>The Chief Executive Officer TP Central Odisha Distribution Ltd.(TPCODL)2nd Floor IDCO Towers Janpath Bhubaneswar-22</w:t>
      </w:r>
    </w:p>
    <w:p w14:paraId="08A93865" w14:textId="77777777" w:rsidR="00DE5D48" w:rsidRPr="00634679" w:rsidRDefault="00DE5D48" w:rsidP="00DE5D48">
      <w:pPr>
        <w:pStyle w:val="ListParagraph"/>
        <w:keepNext/>
        <w:keepLines/>
        <w:ind w:left="3150"/>
        <w:outlineLvl w:val="6"/>
        <w:rPr>
          <w:rFonts w:eastAsia="Calibri" w:cs="Arial"/>
          <w:sz w:val="24"/>
          <w:szCs w:val="24"/>
        </w:rPr>
      </w:pPr>
    </w:p>
    <w:p w14:paraId="5EE52639"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sz w:val="24"/>
          <w:szCs w:val="24"/>
        </w:rPr>
        <w:t>The Chief Executive Officer TPNODL Corporate  Office-Januganj Balasore756019</w:t>
      </w:r>
    </w:p>
    <w:p w14:paraId="17F84701" w14:textId="77777777" w:rsidR="00DE5D48" w:rsidRPr="00634679" w:rsidRDefault="00DE5D48" w:rsidP="00DE5D48">
      <w:pPr>
        <w:pStyle w:val="ListParagraph"/>
        <w:rPr>
          <w:sz w:val="24"/>
          <w:szCs w:val="24"/>
        </w:rPr>
      </w:pPr>
    </w:p>
    <w:p w14:paraId="2AC8B33A"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sz w:val="24"/>
          <w:szCs w:val="24"/>
        </w:rPr>
        <w:t>The Chief Executive Officer TP Western Odisha Distribution Ltd. (TPWODL) Burla Sambalpur-768017</w:t>
      </w:r>
    </w:p>
    <w:p w14:paraId="709084F2" w14:textId="77777777" w:rsidR="00DE5D48" w:rsidRPr="00634679" w:rsidRDefault="00DE5D48" w:rsidP="00DE5D48">
      <w:pPr>
        <w:pStyle w:val="ListParagraph"/>
        <w:rPr>
          <w:sz w:val="24"/>
          <w:szCs w:val="24"/>
        </w:rPr>
      </w:pPr>
    </w:p>
    <w:p w14:paraId="73491FB0" w14:textId="77777777" w:rsidR="00DE5D48" w:rsidRPr="00634679" w:rsidRDefault="00DE5D48" w:rsidP="00CA7B30">
      <w:pPr>
        <w:pStyle w:val="ListParagraph"/>
        <w:keepNext/>
        <w:keepLines/>
        <w:numPr>
          <w:ilvl w:val="0"/>
          <w:numId w:val="9"/>
        </w:numPr>
        <w:ind w:hanging="540"/>
        <w:outlineLvl w:val="6"/>
        <w:rPr>
          <w:rFonts w:eastAsia="Calibri" w:cs="Arial"/>
          <w:sz w:val="24"/>
          <w:szCs w:val="24"/>
        </w:rPr>
      </w:pPr>
      <w:r w:rsidRPr="00634679">
        <w:rPr>
          <w:sz w:val="24"/>
          <w:szCs w:val="24"/>
        </w:rPr>
        <w:t>Principal Secretary to Government of Odisha Department of Energy Bhubaneswar</w:t>
      </w:r>
    </w:p>
    <w:p w14:paraId="575192CE" w14:textId="77777777" w:rsidR="00DE5D48" w:rsidRPr="00634679" w:rsidRDefault="00DE5D48" w:rsidP="00DE5D48">
      <w:pPr>
        <w:rPr>
          <w:rFonts w:eastAsia="Calibri" w:cs="Arial"/>
        </w:rPr>
      </w:pPr>
    </w:p>
    <w:p w14:paraId="22970A50" w14:textId="77777777" w:rsidR="00736320" w:rsidRPr="00634679" w:rsidRDefault="00DE5D48" w:rsidP="00736320">
      <w:pPr>
        <w:spacing w:after="160"/>
        <w:jc w:val="right"/>
        <w:rPr>
          <w:rFonts w:ascii="Arial" w:eastAsia="Calibri" w:hAnsi="Arial" w:cs="Arial"/>
          <w:b/>
        </w:rPr>
      </w:pPr>
      <w:r w:rsidRPr="00634679">
        <w:rPr>
          <w:rFonts w:ascii="Arial" w:eastAsia="Calibri" w:hAnsi="Arial" w:cs="Arial"/>
        </w:rPr>
        <w:tab/>
      </w:r>
      <w:r w:rsidRPr="00634679">
        <w:rPr>
          <w:rFonts w:ascii="Arial" w:eastAsia="Calibri" w:hAnsi="Arial" w:cs="Arial"/>
        </w:rPr>
        <w:tab/>
        <w:t xml:space="preserve">       ….………</w:t>
      </w:r>
      <w:r w:rsidRPr="00634679">
        <w:rPr>
          <w:rFonts w:ascii="Arial" w:eastAsia="Calibri" w:hAnsi="Arial" w:cs="Arial"/>
          <w:b/>
        </w:rPr>
        <w:t>Respondents/Stakeholders</w:t>
      </w:r>
    </w:p>
    <w:p w14:paraId="40ECCA61" w14:textId="77777777" w:rsidR="00736320" w:rsidRPr="00634679" w:rsidRDefault="00736320">
      <w:pPr>
        <w:rPr>
          <w:rFonts w:ascii="Arial" w:eastAsia="Calibri" w:hAnsi="Arial" w:cs="Arial"/>
          <w:b/>
        </w:rPr>
      </w:pPr>
      <w:r w:rsidRPr="00634679">
        <w:rPr>
          <w:rFonts w:ascii="Arial" w:eastAsia="Calibri" w:hAnsi="Arial" w:cs="Arial"/>
          <w:b/>
        </w:rPr>
        <w:br w:type="page"/>
      </w:r>
    </w:p>
    <w:p w14:paraId="3846D9F1" w14:textId="578A9D54" w:rsidR="003C5CA4" w:rsidRPr="00634679" w:rsidRDefault="00F65D3A" w:rsidP="00736320">
      <w:pPr>
        <w:spacing w:after="160"/>
        <w:jc w:val="right"/>
        <w:rPr>
          <w:rFonts w:ascii="Arial" w:eastAsia="Calibri" w:hAnsi="Arial" w:cs="Arial"/>
          <w:b/>
        </w:rPr>
      </w:pPr>
      <w:r w:rsidRPr="00634679">
        <w:rPr>
          <w:rFonts w:ascii="Arial" w:eastAsia="Calibri" w:hAnsi="Arial" w:cs="Arial"/>
          <w:b/>
        </w:rPr>
        <w:t xml:space="preserve">      </w:t>
      </w:r>
      <w:r w:rsidR="005072E6" w:rsidRPr="00634679">
        <w:rPr>
          <w:rFonts w:ascii="Arial" w:eastAsia="Calibri" w:hAnsi="Arial" w:cs="Arial"/>
          <w:b/>
        </w:rPr>
        <w:t xml:space="preserve">     </w:t>
      </w:r>
    </w:p>
    <w:p w14:paraId="78A9D934" w14:textId="71C7D811" w:rsidR="000F2AEA" w:rsidRPr="00634679" w:rsidRDefault="009C05B1" w:rsidP="003C5CA4">
      <w:pPr>
        <w:spacing w:after="160"/>
        <w:jc w:val="center"/>
        <w:rPr>
          <w:rFonts w:ascii="Arial" w:eastAsia="Calibri" w:hAnsi="Arial" w:cs="Arial"/>
          <w:b/>
          <w:bCs/>
          <w:sz w:val="28"/>
        </w:rPr>
      </w:pPr>
      <w:r w:rsidRPr="00634679">
        <w:rPr>
          <w:rFonts w:ascii="Arial" w:eastAsia="Calibri" w:hAnsi="Arial" w:cs="Arial"/>
          <w:b/>
          <w:bCs/>
          <w:sz w:val="28"/>
        </w:rPr>
        <w:t xml:space="preserve">Affidavit </w:t>
      </w:r>
    </w:p>
    <w:p w14:paraId="26FE9BC0" w14:textId="77777777" w:rsidR="008B11E8" w:rsidRPr="00634679" w:rsidRDefault="008B11E8" w:rsidP="00D23B11">
      <w:pPr>
        <w:spacing w:after="160" w:line="360" w:lineRule="auto"/>
        <w:jc w:val="both"/>
        <w:rPr>
          <w:rFonts w:ascii="Arial" w:eastAsia="Calibri" w:hAnsi="Arial" w:cs="Arial"/>
          <w:sz w:val="2"/>
          <w:szCs w:val="2"/>
        </w:rPr>
      </w:pPr>
    </w:p>
    <w:p w14:paraId="10A9D1F8" w14:textId="05BE0206" w:rsidR="000F2AEA" w:rsidRPr="00634679" w:rsidRDefault="009C05B1" w:rsidP="00D23B11">
      <w:pPr>
        <w:spacing w:after="120" w:line="360" w:lineRule="auto"/>
        <w:ind w:left="360"/>
        <w:jc w:val="both"/>
        <w:rPr>
          <w:rFonts w:ascii="Arial" w:eastAsia="Calibri" w:hAnsi="Arial" w:cs="Arial"/>
        </w:rPr>
      </w:pPr>
      <w:r w:rsidRPr="00634679">
        <w:rPr>
          <w:rFonts w:ascii="Arial" w:eastAsia="Calibri" w:hAnsi="Arial" w:cs="Arial"/>
        </w:rPr>
        <w:t xml:space="preserve">I Shri </w:t>
      </w:r>
      <w:r w:rsidR="00485135" w:rsidRPr="00634679">
        <w:rPr>
          <w:rFonts w:ascii="Arial" w:eastAsia="Calibri" w:hAnsi="Arial" w:cs="Arial"/>
        </w:rPr>
        <w:t>Bibhu Prasad Mohapatra</w:t>
      </w:r>
      <w:r w:rsidRPr="00634679">
        <w:rPr>
          <w:rFonts w:ascii="Arial" w:eastAsia="Calibri" w:hAnsi="Arial" w:cs="Arial"/>
        </w:rPr>
        <w:t xml:space="preserve"> aged about 5</w:t>
      </w:r>
      <w:r w:rsidR="00E70ABD" w:rsidRPr="00634679">
        <w:rPr>
          <w:rFonts w:ascii="Arial" w:eastAsia="Calibri" w:hAnsi="Arial" w:cs="Arial"/>
        </w:rPr>
        <w:t>9</w:t>
      </w:r>
      <w:r w:rsidRPr="00634679">
        <w:rPr>
          <w:rFonts w:ascii="Arial" w:eastAsia="Calibri" w:hAnsi="Arial" w:cs="Arial"/>
        </w:rPr>
        <w:t xml:space="preserve"> years</w:t>
      </w:r>
      <w:r w:rsidR="00CD732A" w:rsidRPr="00634679">
        <w:rPr>
          <w:rFonts w:ascii="Arial" w:eastAsia="Calibri" w:hAnsi="Arial" w:cs="Arial"/>
        </w:rPr>
        <w:t xml:space="preserve"> </w:t>
      </w:r>
      <w:r w:rsidRPr="00634679">
        <w:rPr>
          <w:rFonts w:ascii="Arial" w:eastAsia="Calibri" w:hAnsi="Arial" w:cs="Arial"/>
        </w:rPr>
        <w:t>S/o Shri</w:t>
      </w:r>
      <w:r w:rsidR="00F65D3A" w:rsidRPr="00634679">
        <w:rPr>
          <w:rFonts w:ascii="Arial" w:eastAsia="Calibri" w:hAnsi="Arial" w:cs="Arial"/>
        </w:rPr>
        <w:t xml:space="preserve"> </w:t>
      </w:r>
      <w:r w:rsidR="00485135" w:rsidRPr="00634679">
        <w:rPr>
          <w:rFonts w:ascii="Arial" w:eastAsia="Calibri" w:hAnsi="Arial" w:cs="Arial"/>
        </w:rPr>
        <w:t>Biswanath Mohapatra</w:t>
      </w:r>
      <w:r w:rsidR="00D8611E" w:rsidRPr="00634679">
        <w:rPr>
          <w:rFonts w:ascii="Arial" w:eastAsia="Calibri" w:hAnsi="Arial" w:cs="Arial"/>
        </w:rPr>
        <w:t xml:space="preserve"> </w:t>
      </w:r>
      <w:r w:rsidRPr="00634679">
        <w:rPr>
          <w:rFonts w:ascii="Arial" w:eastAsia="Calibri" w:hAnsi="Arial" w:cs="Arial"/>
        </w:rPr>
        <w:t>CGM</w:t>
      </w:r>
      <w:r w:rsidR="000379F6" w:rsidRPr="00634679">
        <w:rPr>
          <w:rFonts w:ascii="Arial" w:eastAsia="Calibri" w:hAnsi="Arial" w:cs="Arial"/>
        </w:rPr>
        <w:t xml:space="preserve"> </w:t>
      </w:r>
      <w:r w:rsidRPr="00634679">
        <w:rPr>
          <w:rFonts w:ascii="Arial" w:eastAsia="Calibri" w:hAnsi="Arial" w:cs="Arial"/>
        </w:rPr>
        <w:t>(PP) GRIDCO</w:t>
      </w:r>
      <w:r w:rsidR="001D662D" w:rsidRPr="00634679">
        <w:rPr>
          <w:rFonts w:ascii="Arial" w:eastAsia="Calibri" w:hAnsi="Arial" w:cs="Arial"/>
        </w:rPr>
        <w:t xml:space="preserve"> Ltd.</w:t>
      </w:r>
      <w:r w:rsidR="00F65D3A" w:rsidRPr="00634679">
        <w:rPr>
          <w:rFonts w:ascii="Arial" w:eastAsia="Calibri" w:hAnsi="Arial" w:cs="Arial"/>
        </w:rPr>
        <w:t xml:space="preserve"> </w:t>
      </w:r>
      <w:r w:rsidRPr="00634679">
        <w:rPr>
          <w:rFonts w:ascii="Arial" w:eastAsia="Calibri" w:hAnsi="Arial" w:cs="Arial"/>
        </w:rPr>
        <w:t>do hereby solemnly affirm and say as follows:</w:t>
      </w:r>
    </w:p>
    <w:p w14:paraId="5DE8D9EE" w14:textId="77777777" w:rsidR="000F2AEA" w:rsidRPr="00634679" w:rsidRDefault="000F2AEA" w:rsidP="00D23B11">
      <w:pPr>
        <w:tabs>
          <w:tab w:val="left" w:pos="-360"/>
        </w:tabs>
        <w:spacing w:after="120" w:line="360" w:lineRule="auto"/>
        <w:ind w:left="360"/>
        <w:jc w:val="both"/>
        <w:rPr>
          <w:rFonts w:ascii="Arial" w:eastAsia="Calibri" w:hAnsi="Arial" w:cs="Arial"/>
          <w:sz w:val="18"/>
          <w:szCs w:val="18"/>
        </w:rPr>
      </w:pPr>
    </w:p>
    <w:p w14:paraId="48FD5A33" w14:textId="292902A7" w:rsidR="000F2AEA" w:rsidRPr="00634679" w:rsidRDefault="009C05B1" w:rsidP="00D23B11">
      <w:pPr>
        <w:tabs>
          <w:tab w:val="left" w:pos="-1260"/>
        </w:tabs>
        <w:spacing w:after="120" w:line="360" w:lineRule="auto"/>
        <w:ind w:left="360"/>
        <w:jc w:val="both"/>
        <w:rPr>
          <w:rFonts w:ascii="Arial" w:eastAsia="Calibri" w:hAnsi="Arial" w:cs="Arial"/>
        </w:rPr>
      </w:pPr>
      <w:r w:rsidRPr="00634679">
        <w:rPr>
          <w:rFonts w:ascii="Arial" w:eastAsia="Calibri" w:hAnsi="Arial" w:cs="Arial"/>
        </w:rPr>
        <w:t xml:space="preserve">I am the CGM (PP) of GRIDCO Ltd. </w:t>
      </w:r>
      <w:r w:rsidR="001D662D" w:rsidRPr="00634679">
        <w:rPr>
          <w:rFonts w:ascii="Arial" w:eastAsia="Calibri" w:hAnsi="Arial" w:cs="Arial"/>
        </w:rPr>
        <w:t xml:space="preserve">GRIDCO </w:t>
      </w:r>
      <w:r w:rsidRPr="00634679">
        <w:rPr>
          <w:rFonts w:ascii="Arial" w:eastAsia="Calibri" w:hAnsi="Arial" w:cs="Arial"/>
        </w:rPr>
        <w:t xml:space="preserve">the </w:t>
      </w:r>
      <w:r w:rsidR="0051724D" w:rsidRPr="00634679">
        <w:rPr>
          <w:rFonts w:ascii="Arial" w:eastAsia="Calibri" w:hAnsi="Arial" w:cs="Arial"/>
        </w:rPr>
        <w:t>Applicant</w:t>
      </w:r>
      <w:r w:rsidRPr="00634679">
        <w:rPr>
          <w:rFonts w:ascii="Arial" w:eastAsia="Calibri" w:hAnsi="Arial" w:cs="Arial"/>
        </w:rPr>
        <w:t xml:space="preserve"> in the above matter and am duly authorized to make this affidavit on its behalf.</w:t>
      </w:r>
    </w:p>
    <w:p w14:paraId="3A7A2F18" w14:textId="77777777" w:rsidR="000F2AEA" w:rsidRPr="00634679" w:rsidRDefault="000F2AEA" w:rsidP="00D23B11">
      <w:pPr>
        <w:tabs>
          <w:tab w:val="left" w:pos="-1260"/>
        </w:tabs>
        <w:spacing w:after="120" w:line="360" w:lineRule="auto"/>
        <w:ind w:left="360"/>
        <w:jc w:val="both"/>
        <w:rPr>
          <w:rFonts w:ascii="Arial" w:eastAsia="Calibri" w:hAnsi="Arial" w:cs="Arial"/>
          <w:sz w:val="18"/>
          <w:szCs w:val="18"/>
        </w:rPr>
      </w:pPr>
    </w:p>
    <w:p w14:paraId="7C6D7A04" w14:textId="77777777" w:rsidR="000F2AEA" w:rsidRPr="00634679" w:rsidRDefault="009C05B1" w:rsidP="00D23B11">
      <w:pPr>
        <w:tabs>
          <w:tab w:val="left" w:pos="-270"/>
        </w:tabs>
        <w:spacing w:after="120" w:line="360" w:lineRule="auto"/>
        <w:ind w:left="360"/>
        <w:jc w:val="both"/>
        <w:rPr>
          <w:rFonts w:ascii="Arial" w:eastAsia="Calibri" w:hAnsi="Arial" w:cs="Arial"/>
          <w:lang w:eastAsia="ar-SA"/>
        </w:rPr>
      </w:pPr>
      <w:r w:rsidRPr="00634679">
        <w:rPr>
          <w:rFonts w:ascii="Arial" w:eastAsia="Calibri" w:hAnsi="Arial" w:cs="Arial"/>
          <w:lang w:eastAsia="ar-SA"/>
        </w:rPr>
        <w:t>The statements made in the foregoing Paragraphs of this Application herein are based on information and I believe them to be true.</w:t>
      </w:r>
    </w:p>
    <w:p w14:paraId="0EEEE48A" w14:textId="77777777" w:rsidR="000F2AEA" w:rsidRPr="00634679" w:rsidRDefault="000F2AEA" w:rsidP="00D23B11">
      <w:pPr>
        <w:tabs>
          <w:tab w:val="left" w:pos="-270"/>
        </w:tabs>
        <w:spacing w:line="360" w:lineRule="auto"/>
        <w:ind w:left="360"/>
        <w:jc w:val="both"/>
        <w:rPr>
          <w:rFonts w:ascii="Arial" w:eastAsia="Calibri" w:hAnsi="Arial" w:cs="Arial"/>
          <w:sz w:val="14"/>
          <w:szCs w:val="14"/>
          <w:lang w:eastAsia="ar-SA"/>
        </w:rPr>
      </w:pPr>
    </w:p>
    <w:p w14:paraId="7DC249FC" w14:textId="77777777" w:rsidR="000F2AEA" w:rsidRPr="00634679" w:rsidRDefault="009C05B1" w:rsidP="00D23B11">
      <w:pPr>
        <w:spacing w:before="100" w:after="100" w:line="360" w:lineRule="auto"/>
        <w:ind w:left="360"/>
        <w:jc w:val="both"/>
        <w:rPr>
          <w:rFonts w:ascii="Arial" w:eastAsia="Calibri" w:hAnsi="Arial" w:cs="Arial"/>
          <w:b/>
          <w:bCs/>
          <w:lang w:eastAsia="ar-SA"/>
        </w:rPr>
      </w:pPr>
      <w:r w:rsidRPr="00634679">
        <w:rPr>
          <w:rFonts w:ascii="Arial" w:eastAsia="Calibri" w:hAnsi="Arial" w:cs="Arial"/>
          <w:b/>
          <w:bCs/>
          <w:lang w:eastAsia="ar-SA"/>
        </w:rPr>
        <w:t>Bhubaneswar</w:t>
      </w:r>
    </w:p>
    <w:p w14:paraId="219D502B" w14:textId="4E91447B" w:rsidR="000F2AEA" w:rsidRPr="00634679" w:rsidRDefault="00485135" w:rsidP="00D23B11">
      <w:pPr>
        <w:spacing w:before="100" w:after="100" w:line="360" w:lineRule="auto"/>
        <w:ind w:left="360"/>
        <w:jc w:val="both"/>
        <w:rPr>
          <w:rFonts w:ascii="Arial" w:eastAsia="Calibri" w:hAnsi="Arial" w:cs="Arial"/>
        </w:rPr>
      </w:pPr>
      <w:r w:rsidRPr="00634679">
        <w:rPr>
          <w:rFonts w:ascii="Arial" w:eastAsia="Calibri" w:hAnsi="Arial" w:cs="Arial"/>
          <w:b/>
        </w:rPr>
        <w:t>______</w:t>
      </w:r>
      <w:r w:rsidR="00B72091" w:rsidRPr="00634679">
        <w:rPr>
          <w:rFonts w:ascii="Arial" w:eastAsia="Calibri" w:hAnsi="Arial" w:cs="Arial"/>
          <w:b/>
        </w:rPr>
        <w:t xml:space="preserve"> </w:t>
      </w:r>
      <w:r w:rsidR="00FF71DE" w:rsidRPr="00634679">
        <w:rPr>
          <w:rFonts w:ascii="Arial" w:eastAsia="Calibri" w:hAnsi="Arial" w:cs="Arial"/>
          <w:b/>
        </w:rPr>
        <w:t xml:space="preserve">November’ </w:t>
      </w:r>
      <w:r w:rsidR="009C05B1" w:rsidRPr="00634679">
        <w:rPr>
          <w:rFonts w:ascii="Arial" w:eastAsia="Calibri" w:hAnsi="Arial" w:cs="Arial"/>
          <w:b/>
        </w:rPr>
        <w:t>202</w:t>
      </w:r>
      <w:r w:rsidRPr="00634679">
        <w:rPr>
          <w:rFonts w:ascii="Arial" w:eastAsia="Calibri" w:hAnsi="Arial" w:cs="Arial"/>
          <w:b/>
        </w:rPr>
        <w:t>5</w:t>
      </w:r>
      <w:r w:rsidR="009C05B1" w:rsidRPr="00634679">
        <w:rPr>
          <w:rFonts w:ascii="Arial" w:eastAsia="Calibri" w:hAnsi="Arial" w:cs="Arial"/>
          <w:b/>
        </w:rPr>
        <w:tab/>
      </w:r>
      <w:r w:rsidR="009C05B1" w:rsidRPr="00634679">
        <w:rPr>
          <w:rFonts w:ascii="Arial" w:eastAsia="Calibri" w:hAnsi="Arial" w:cs="Arial"/>
          <w:b/>
          <w:bCs/>
          <w:lang w:eastAsia="ar-SA"/>
        </w:rPr>
        <w:tab/>
      </w:r>
      <w:r w:rsidR="009C05B1" w:rsidRPr="00634679">
        <w:rPr>
          <w:rFonts w:ascii="Arial" w:eastAsia="Calibri" w:hAnsi="Arial" w:cs="Arial"/>
          <w:b/>
          <w:bCs/>
          <w:lang w:eastAsia="ar-SA"/>
        </w:rPr>
        <w:tab/>
        <w:t xml:space="preserve">                      DEPONENT</w:t>
      </w:r>
    </w:p>
    <w:p w14:paraId="2B1952C5" w14:textId="77777777" w:rsidR="008B037A" w:rsidRPr="00634679" w:rsidRDefault="008B037A" w:rsidP="001A6321">
      <w:pPr>
        <w:spacing w:after="40"/>
        <w:jc w:val="both"/>
        <w:rPr>
          <w:rFonts w:ascii="Arial" w:eastAsia="Calibri" w:hAnsi="Arial" w:cs="Arial"/>
        </w:rPr>
      </w:pPr>
    </w:p>
    <w:sectPr w:rsidR="008B037A" w:rsidRPr="00634679" w:rsidSect="002D34F5">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260" w:right="1260" w:bottom="1440" w:left="117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A9841" w14:textId="77777777" w:rsidR="00A9242A" w:rsidRDefault="00A9242A">
      <w:r>
        <w:separator/>
      </w:r>
    </w:p>
  </w:endnote>
  <w:endnote w:type="continuationSeparator" w:id="0">
    <w:p w14:paraId="2A835B6F" w14:textId="77777777" w:rsidR="00A9242A" w:rsidRDefault="00A9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Kalinga">
    <w:panose1 w:val="020B0502040204020203"/>
    <w:charset w:val="00"/>
    <w:family w:val="swiss"/>
    <w:pitch w:val="variable"/>
    <w:sig w:usb0="0008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0482A" w14:textId="77777777" w:rsidR="000B31BE" w:rsidRDefault="000B31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9989610"/>
      <w:docPartObj>
        <w:docPartGallery w:val="Page Numbers (Bottom of Page)"/>
        <w:docPartUnique/>
      </w:docPartObj>
    </w:sdtPr>
    <w:sdtEndPr>
      <w:rPr>
        <w:noProof/>
      </w:rPr>
    </w:sdtEndPr>
    <w:sdtContent>
      <w:p w14:paraId="0DE35459" w14:textId="3864C347" w:rsidR="00A9242A" w:rsidRDefault="00A9242A">
        <w:pPr>
          <w:pStyle w:val="Footer"/>
          <w:jc w:val="right"/>
        </w:pPr>
        <w:r>
          <w:fldChar w:fldCharType="begin"/>
        </w:r>
        <w:r>
          <w:instrText xml:space="preserve"> PAGE   \* MERGEFORMAT </w:instrText>
        </w:r>
        <w:r>
          <w:fldChar w:fldCharType="separate"/>
        </w:r>
        <w:r w:rsidR="00425F4B">
          <w:rPr>
            <w:noProof/>
          </w:rPr>
          <w:t>4</w:t>
        </w:r>
        <w:r>
          <w:rPr>
            <w:noProof/>
          </w:rPr>
          <w:fldChar w:fldCharType="end"/>
        </w:r>
      </w:p>
    </w:sdtContent>
  </w:sdt>
  <w:p w14:paraId="65278C29" w14:textId="77777777" w:rsidR="00A9242A" w:rsidRDefault="00A924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256C0" w14:textId="77777777" w:rsidR="000B31BE" w:rsidRDefault="000B31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EE7EB" w14:textId="77777777" w:rsidR="00A9242A" w:rsidRDefault="00A9242A">
      <w:r>
        <w:separator/>
      </w:r>
    </w:p>
  </w:footnote>
  <w:footnote w:type="continuationSeparator" w:id="0">
    <w:p w14:paraId="023F6F4B" w14:textId="77777777" w:rsidR="00A9242A" w:rsidRDefault="00A92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07A57" w14:textId="77777777" w:rsidR="000B31BE" w:rsidRDefault="000B31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76625" w14:textId="2EBB9DFB" w:rsidR="00A9242A" w:rsidRPr="00B44DF0" w:rsidRDefault="00A9242A" w:rsidP="00094C49">
    <w:pPr>
      <w:pStyle w:val="Header"/>
      <w:rPr>
        <w:sz w:val="18"/>
        <w:szCs w:val="18"/>
      </w:rPr>
    </w:pPr>
    <w:r>
      <w:rPr>
        <w:sz w:val="18"/>
        <w:szCs w:val="18"/>
      </w:rPr>
      <w:t xml:space="preserve">Truing Up Application for FY 2023-24 (Revised) &amp; </w:t>
    </w:r>
    <w:r w:rsidR="000B31BE">
      <w:rPr>
        <w:sz w:val="18"/>
        <w:szCs w:val="18"/>
      </w:rPr>
      <w:t xml:space="preserve">FY </w:t>
    </w:r>
    <w:r>
      <w:rPr>
        <w:sz w:val="18"/>
        <w:szCs w:val="18"/>
      </w:rPr>
      <w:t xml:space="preserve">2024-25                                     </w:t>
    </w:r>
    <w:r w:rsidR="000B31BE">
      <w:rPr>
        <w:sz w:val="18"/>
        <w:szCs w:val="18"/>
      </w:rPr>
      <w:t xml:space="preserve">                           </w:t>
    </w:r>
    <w:r>
      <w:rPr>
        <w:sz w:val="18"/>
        <w:szCs w:val="18"/>
      </w:rPr>
      <w:t xml:space="preserve">    GRIDCO Ltd.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A48A" w14:textId="77777777" w:rsidR="000B31BE" w:rsidRDefault="000B31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140C7"/>
    <w:multiLevelType w:val="multilevel"/>
    <w:tmpl w:val="4984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C055A3"/>
    <w:multiLevelType w:val="multilevel"/>
    <w:tmpl w:val="6BCA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F25925"/>
    <w:multiLevelType w:val="hybridMultilevel"/>
    <w:tmpl w:val="6864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E2325F"/>
    <w:multiLevelType w:val="hybridMultilevel"/>
    <w:tmpl w:val="6ED660E6"/>
    <w:lvl w:ilvl="0" w:tplc="6B5875E4">
      <w:start w:val="1"/>
      <w:numFmt w:val="decimal"/>
      <w:pStyle w:val="bodytrueup"/>
      <w:lvlText w:val="%1."/>
      <w:lvlJc w:val="left"/>
      <w:pPr>
        <w:ind w:left="360" w:hanging="360"/>
      </w:pPr>
      <w:rPr>
        <w:rFonts w:hint="default"/>
        <w:b w:val="0"/>
        <w:bCs/>
        <w:sz w:val="24"/>
        <w:szCs w:val="24"/>
      </w:rPr>
    </w:lvl>
    <w:lvl w:ilvl="1" w:tplc="04090001">
      <w:start w:val="1"/>
      <w:numFmt w:val="bullet"/>
      <w:lvlText w:val=""/>
      <w:lvlJc w:val="left"/>
      <w:pPr>
        <w:ind w:left="1485" w:hanging="360"/>
      </w:pPr>
      <w:rPr>
        <w:rFonts w:ascii="Symbol" w:hAnsi="Symbol"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2AE97A3F"/>
    <w:multiLevelType w:val="multilevel"/>
    <w:tmpl w:val="4984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343250"/>
    <w:multiLevelType w:val="multilevel"/>
    <w:tmpl w:val="4984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3C4294"/>
    <w:multiLevelType w:val="multilevel"/>
    <w:tmpl w:val="C4F0E8DA"/>
    <w:lvl w:ilvl="0">
      <w:start w:val="2616"/>
      <w:numFmt w:val="decimal"/>
      <w:lvlText w:val="%1"/>
      <w:lvlJc w:val="left"/>
      <w:pPr>
        <w:ind w:left="870" w:hanging="870"/>
      </w:pPr>
      <w:rPr>
        <w:rFonts w:hint="default"/>
        <w:u w:val="single"/>
      </w:rPr>
    </w:lvl>
    <w:lvl w:ilvl="1">
      <w:start w:val="95"/>
      <w:numFmt w:val="decimal"/>
      <w:lvlText w:val="%1.%2"/>
      <w:lvlJc w:val="left"/>
      <w:pPr>
        <w:ind w:left="5910" w:hanging="870"/>
      </w:pPr>
      <w:rPr>
        <w:rFonts w:hint="default"/>
        <w:u w:val="single"/>
      </w:rPr>
    </w:lvl>
    <w:lvl w:ilvl="2">
      <w:start w:val="1"/>
      <w:numFmt w:val="decimal"/>
      <w:lvlText w:val="%1.%2.%3"/>
      <w:lvlJc w:val="left"/>
      <w:pPr>
        <w:ind w:left="10950" w:hanging="870"/>
      </w:pPr>
      <w:rPr>
        <w:rFonts w:hint="default"/>
        <w:u w:val="single"/>
      </w:rPr>
    </w:lvl>
    <w:lvl w:ilvl="3">
      <w:start w:val="1"/>
      <w:numFmt w:val="decimal"/>
      <w:lvlText w:val="%1.%2.%3.%4"/>
      <w:lvlJc w:val="left"/>
      <w:pPr>
        <w:ind w:left="16200" w:hanging="1080"/>
      </w:pPr>
      <w:rPr>
        <w:rFonts w:hint="default"/>
        <w:u w:val="single"/>
      </w:rPr>
    </w:lvl>
    <w:lvl w:ilvl="4">
      <w:start w:val="1"/>
      <w:numFmt w:val="decimal"/>
      <w:lvlText w:val="%1.%2.%3.%4.%5"/>
      <w:lvlJc w:val="left"/>
      <w:pPr>
        <w:ind w:left="21240" w:hanging="1080"/>
      </w:pPr>
      <w:rPr>
        <w:rFonts w:hint="default"/>
        <w:u w:val="single"/>
      </w:rPr>
    </w:lvl>
    <w:lvl w:ilvl="5">
      <w:start w:val="1"/>
      <w:numFmt w:val="decimal"/>
      <w:lvlText w:val="%1.%2.%3.%4.%5.%6"/>
      <w:lvlJc w:val="left"/>
      <w:pPr>
        <w:ind w:left="26640" w:hanging="1440"/>
      </w:pPr>
      <w:rPr>
        <w:rFonts w:hint="default"/>
        <w:u w:val="single"/>
      </w:rPr>
    </w:lvl>
    <w:lvl w:ilvl="6">
      <w:start w:val="1"/>
      <w:numFmt w:val="decimal"/>
      <w:lvlText w:val="%1.%2.%3.%4.%5.%6.%7"/>
      <w:lvlJc w:val="left"/>
      <w:pPr>
        <w:ind w:hanging="1440"/>
      </w:pPr>
      <w:rPr>
        <w:rFonts w:hint="default"/>
        <w:u w:val="single"/>
      </w:rPr>
    </w:lvl>
    <w:lvl w:ilvl="7">
      <w:start w:val="1"/>
      <w:numFmt w:val="decimal"/>
      <w:lvlText w:val="%1.%2.%3.%4.%5.%6.%7.%8"/>
      <w:lvlJc w:val="left"/>
      <w:pPr>
        <w:ind w:left="-28456" w:hanging="1800"/>
      </w:pPr>
      <w:rPr>
        <w:rFonts w:hint="default"/>
        <w:u w:val="single"/>
      </w:rPr>
    </w:lvl>
    <w:lvl w:ilvl="8">
      <w:start w:val="1"/>
      <w:numFmt w:val="decimal"/>
      <w:lvlText w:val="%1.%2.%3.%4.%5.%6.%7.%8.%9"/>
      <w:lvlJc w:val="left"/>
      <w:pPr>
        <w:ind w:left="-23416" w:hanging="1800"/>
      </w:pPr>
      <w:rPr>
        <w:rFonts w:hint="default"/>
        <w:u w:val="single"/>
      </w:rPr>
    </w:lvl>
  </w:abstractNum>
  <w:abstractNum w:abstractNumId="7">
    <w:nsid w:val="40BB19F6"/>
    <w:multiLevelType w:val="multilevel"/>
    <w:tmpl w:val="463A8568"/>
    <w:lvl w:ilvl="0">
      <w:start w:val="1"/>
      <w:numFmt w:val="decimal"/>
      <w:lvlText w:val="%1."/>
      <w:lvlJc w:val="left"/>
      <w:pPr>
        <w:ind w:left="630" w:hanging="360"/>
      </w:pPr>
      <w:rPr>
        <w:b/>
        <w:bCs/>
        <w:sz w:val="28"/>
        <w:szCs w:val="28"/>
      </w:rPr>
    </w:lvl>
    <w:lvl w:ilvl="1">
      <w:start w:val="48"/>
      <w:numFmt w:val="decimal"/>
      <w:isLgl/>
      <w:lvlText w:val="%1.%2"/>
      <w:lvlJc w:val="left"/>
      <w:pPr>
        <w:ind w:left="735" w:hanging="375"/>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8">
    <w:nsid w:val="47FA73C8"/>
    <w:multiLevelType w:val="hybridMultilevel"/>
    <w:tmpl w:val="D7847C74"/>
    <w:lvl w:ilvl="0" w:tplc="46549836">
      <w:start w:val="1"/>
      <w:numFmt w:val="lowerLetter"/>
      <w:lvlText w:val="%1)"/>
      <w:lvlJc w:val="left"/>
      <w:pPr>
        <w:ind w:left="720" w:hanging="360"/>
      </w:pPr>
      <w:rPr>
        <w:rFonts w:hint="default"/>
      </w:rPr>
    </w:lvl>
    <w:lvl w:ilvl="1" w:tplc="CC70789E" w:tentative="1">
      <w:start w:val="1"/>
      <w:numFmt w:val="lowerLetter"/>
      <w:lvlText w:val="%2."/>
      <w:lvlJc w:val="left"/>
      <w:pPr>
        <w:ind w:left="1440" w:hanging="360"/>
      </w:pPr>
    </w:lvl>
    <w:lvl w:ilvl="2" w:tplc="A51EE70A" w:tentative="1">
      <w:start w:val="1"/>
      <w:numFmt w:val="lowerRoman"/>
      <w:lvlText w:val="%3."/>
      <w:lvlJc w:val="right"/>
      <w:pPr>
        <w:ind w:left="2160" w:hanging="180"/>
      </w:pPr>
    </w:lvl>
    <w:lvl w:ilvl="3" w:tplc="025E369E" w:tentative="1">
      <w:start w:val="1"/>
      <w:numFmt w:val="decimal"/>
      <w:lvlText w:val="%4."/>
      <w:lvlJc w:val="left"/>
      <w:pPr>
        <w:ind w:left="2880" w:hanging="360"/>
      </w:pPr>
    </w:lvl>
    <w:lvl w:ilvl="4" w:tplc="CF1A99BC" w:tentative="1">
      <w:start w:val="1"/>
      <w:numFmt w:val="lowerLetter"/>
      <w:lvlText w:val="%5."/>
      <w:lvlJc w:val="left"/>
      <w:pPr>
        <w:ind w:left="3600" w:hanging="360"/>
      </w:pPr>
    </w:lvl>
    <w:lvl w:ilvl="5" w:tplc="46686D38" w:tentative="1">
      <w:start w:val="1"/>
      <w:numFmt w:val="lowerRoman"/>
      <w:lvlText w:val="%6."/>
      <w:lvlJc w:val="right"/>
      <w:pPr>
        <w:ind w:left="4320" w:hanging="180"/>
      </w:pPr>
    </w:lvl>
    <w:lvl w:ilvl="6" w:tplc="873ED576" w:tentative="1">
      <w:start w:val="1"/>
      <w:numFmt w:val="decimal"/>
      <w:lvlText w:val="%7."/>
      <w:lvlJc w:val="left"/>
      <w:pPr>
        <w:ind w:left="5040" w:hanging="360"/>
      </w:pPr>
    </w:lvl>
    <w:lvl w:ilvl="7" w:tplc="A9C6B904" w:tentative="1">
      <w:start w:val="1"/>
      <w:numFmt w:val="lowerLetter"/>
      <w:lvlText w:val="%8."/>
      <w:lvlJc w:val="left"/>
      <w:pPr>
        <w:ind w:left="5760" w:hanging="360"/>
      </w:pPr>
    </w:lvl>
    <w:lvl w:ilvl="8" w:tplc="7E0870DE" w:tentative="1">
      <w:start w:val="1"/>
      <w:numFmt w:val="lowerRoman"/>
      <w:lvlText w:val="%9."/>
      <w:lvlJc w:val="right"/>
      <w:pPr>
        <w:ind w:left="6480" w:hanging="180"/>
      </w:pPr>
    </w:lvl>
  </w:abstractNum>
  <w:abstractNum w:abstractNumId="9">
    <w:nsid w:val="4C814583"/>
    <w:multiLevelType w:val="hybridMultilevel"/>
    <w:tmpl w:val="9ABCAF50"/>
    <w:lvl w:ilvl="0" w:tplc="2DD4971C">
      <w:start w:val="1"/>
      <w:numFmt w:val="lowerRoman"/>
      <w:lvlText w:val="%1."/>
      <w:lvlJc w:val="right"/>
      <w:pPr>
        <w:ind w:left="810" w:hanging="360"/>
      </w:pPr>
      <w:rPr>
        <w:i w:val="0"/>
        <w:iCs w:val="0"/>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4D4B0A06"/>
    <w:multiLevelType w:val="hybridMultilevel"/>
    <w:tmpl w:val="162A9128"/>
    <w:lvl w:ilvl="0" w:tplc="758298BE">
      <w:start w:val="1"/>
      <w:numFmt w:val="decimal"/>
      <w:lvlText w:val="(%1)"/>
      <w:lvlJc w:val="left"/>
      <w:pPr>
        <w:ind w:left="3150" w:hanging="360"/>
      </w:pPr>
      <w:rPr>
        <w:rFonts w:hint="default"/>
      </w:rPr>
    </w:lvl>
    <w:lvl w:ilvl="1" w:tplc="04090019">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1">
    <w:nsid w:val="52B95173"/>
    <w:multiLevelType w:val="multilevel"/>
    <w:tmpl w:val="0F7A2536"/>
    <w:lvl w:ilvl="0">
      <w:start w:val="1"/>
      <w:numFmt w:val="decimal"/>
      <w:lvlText w:val="%1."/>
      <w:lvlJc w:val="left"/>
      <w:pPr>
        <w:ind w:left="360" w:hanging="360"/>
      </w:pPr>
      <w:rPr>
        <w:b w:val="0"/>
        <w:bCs/>
        <w:color w:val="auto"/>
        <w:sz w:val="24"/>
        <w:szCs w:val="24"/>
      </w:rPr>
    </w:lvl>
    <w:lvl w:ilvl="1">
      <w:start w:val="1"/>
      <w:numFmt w:val="decimal"/>
      <w:lvlText w:val="%1.%2."/>
      <w:lvlJc w:val="left"/>
      <w:pPr>
        <w:ind w:left="1512" w:hanging="432"/>
      </w:pPr>
      <w:rPr>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7674293"/>
    <w:multiLevelType w:val="multilevel"/>
    <w:tmpl w:val="A6F231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6A7290"/>
    <w:multiLevelType w:val="multilevel"/>
    <w:tmpl w:val="B494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462A6F"/>
    <w:multiLevelType w:val="hybridMultilevel"/>
    <w:tmpl w:val="18D0417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7710DC2"/>
    <w:multiLevelType w:val="hybridMultilevel"/>
    <w:tmpl w:val="162A9128"/>
    <w:lvl w:ilvl="0" w:tplc="758298BE">
      <w:start w:val="1"/>
      <w:numFmt w:val="decimal"/>
      <w:lvlText w:val="(%1)"/>
      <w:lvlJc w:val="left"/>
      <w:pPr>
        <w:ind w:left="3150" w:hanging="360"/>
      </w:pPr>
      <w:rPr>
        <w:rFonts w:hint="default"/>
      </w:rPr>
    </w:lvl>
    <w:lvl w:ilvl="1" w:tplc="04090019">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6">
    <w:nsid w:val="7CA473A5"/>
    <w:multiLevelType w:val="hybridMultilevel"/>
    <w:tmpl w:val="8EDC2F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F5657D7"/>
    <w:multiLevelType w:val="hybridMultilevel"/>
    <w:tmpl w:val="27762318"/>
    <w:lvl w:ilvl="0" w:tplc="04090017">
      <w:start w:val="1"/>
      <w:numFmt w:val="lowerLetter"/>
      <w:lvlText w:val="%1)"/>
      <w:lvlJc w:val="left"/>
      <w:pPr>
        <w:ind w:left="720" w:hanging="360"/>
      </w:pPr>
    </w:lvl>
    <w:lvl w:ilvl="1" w:tplc="00E23584" w:tentative="1">
      <w:start w:val="1"/>
      <w:numFmt w:val="lowerLetter"/>
      <w:lvlText w:val="%2."/>
      <w:lvlJc w:val="left"/>
      <w:pPr>
        <w:ind w:left="1440" w:hanging="360"/>
      </w:pPr>
    </w:lvl>
    <w:lvl w:ilvl="2" w:tplc="501CC1EC" w:tentative="1">
      <w:start w:val="1"/>
      <w:numFmt w:val="lowerRoman"/>
      <w:lvlText w:val="%3."/>
      <w:lvlJc w:val="right"/>
      <w:pPr>
        <w:ind w:left="2160" w:hanging="180"/>
      </w:pPr>
    </w:lvl>
    <w:lvl w:ilvl="3" w:tplc="2FAAD538" w:tentative="1">
      <w:start w:val="1"/>
      <w:numFmt w:val="decimal"/>
      <w:lvlText w:val="%4."/>
      <w:lvlJc w:val="left"/>
      <w:pPr>
        <w:ind w:left="2880" w:hanging="360"/>
      </w:pPr>
    </w:lvl>
    <w:lvl w:ilvl="4" w:tplc="7E34FD40" w:tentative="1">
      <w:start w:val="1"/>
      <w:numFmt w:val="lowerLetter"/>
      <w:lvlText w:val="%5."/>
      <w:lvlJc w:val="left"/>
      <w:pPr>
        <w:ind w:left="3600" w:hanging="360"/>
      </w:pPr>
    </w:lvl>
    <w:lvl w:ilvl="5" w:tplc="35986B6C" w:tentative="1">
      <w:start w:val="1"/>
      <w:numFmt w:val="lowerRoman"/>
      <w:lvlText w:val="%6."/>
      <w:lvlJc w:val="right"/>
      <w:pPr>
        <w:ind w:left="4320" w:hanging="180"/>
      </w:pPr>
    </w:lvl>
    <w:lvl w:ilvl="6" w:tplc="A90C9B58" w:tentative="1">
      <w:start w:val="1"/>
      <w:numFmt w:val="decimal"/>
      <w:lvlText w:val="%7."/>
      <w:lvlJc w:val="left"/>
      <w:pPr>
        <w:ind w:left="5040" w:hanging="360"/>
      </w:pPr>
    </w:lvl>
    <w:lvl w:ilvl="7" w:tplc="EFC2783A" w:tentative="1">
      <w:start w:val="1"/>
      <w:numFmt w:val="lowerLetter"/>
      <w:lvlText w:val="%8."/>
      <w:lvlJc w:val="left"/>
      <w:pPr>
        <w:ind w:left="5760" w:hanging="360"/>
      </w:pPr>
    </w:lvl>
    <w:lvl w:ilvl="8" w:tplc="B6EE3A6E" w:tentative="1">
      <w:start w:val="1"/>
      <w:numFmt w:val="lowerRoman"/>
      <w:lvlText w:val="%9."/>
      <w:lvlJc w:val="right"/>
      <w:pPr>
        <w:ind w:left="6480" w:hanging="180"/>
      </w:pPr>
    </w:lvl>
  </w:abstractNum>
  <w:num w:numId="1">
    <w:abstractNumId w:val="7"/>
  </w:num>
  <w:num w:numId="2">
    <w:abstractNumId w:val="8"/>
  </w:num>
  <w:num w:numId="3">
    <w:abstractNumId w:val="11"/>
  </w:num>
  <w:num w:numId="4">
    <w:abstractNumId w:val="10"/>
  </w:num>
  <w:num w:numId="5">
    <w:abstractNumId w:val="14"/>
  </w:num>
  <w:num w:numId="6">
    <w:abstractNumId w:val="2"/>
  </w:num>
  <w:num w:numId="7">
    <w:abstractNumId w:val="6"/>
  </w:num>
  <w:num w:numId="8">
    <w:abstractNumId w:val="9"/>
  </w:num>
  <w:num w:numId="9">
    <w:abstractNumId w:val="15"/>
  </w:num>
  <w:num w:numId="10">
    <w:abstractNumId w:val="4"/>
  </w:num>
  <w:num w:numId="11">
    <w:abstractNumId w:val="5"/>
  </w:num>
  <w:num w:numId="12">
    <w:abstractNumId w:val="0"/>
  </w:num>
  <w:num w:numId="13">
    <w:abstractNumId w:val="1"/>
  </w:num>
  <w:num w:numId="14">
    <w:abstractNumId w:val="13"/>
  </w:num>
  <w:num w:numId="15">
    <w:abstractNumId w:val="3"/>
  </w:num>
  <w:num w:numId="16">
    <w:abstractNumId w:val="12"/>
  </w:num>
  <w:num w:numId="17">
    <w:abstractNumId w:val="17"/>
  </w:num>
  <w:num w:numId="18">
    <w:abstractNumId w:val="3"/>
    <w:lvlOverride w:ilvl="0">
      <w:startOverride w:val="1"/>
    </w:lvlOverride>
  </w:num>
  <w:num w:numId="19">
    <w:abstractNumId w:val="3"/>
  </w:num>
  <w:num w:numId="20">
    <w:abstractNumId w:val="16"/>
  </w:num>
  <w:num w:numId="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FD6"/>
    <w:rsid w:val="00000750"/>
    <w:rsid w:val="00001185"/>
    <w:rsid w:val="00001EAC"/>
    <w:rsid w:val="0000262A"/>
    <w:rsid w:val="00003A11"/>
    <w:rsid w:val="00003C53"/>
    <w:rsid w:val="00003C74"/>
    <w:rsid w:val="00004434"/>
    <w:rsid w:val="0000481A"/>
    <w:rsid w:val="00004D8B"/>
    <w:rsid w:val="000050AF"/>
    <w:rsid w:val="00005813"/>
    <w:rsid w:val="00005C63"/>
    <w:rsid w:val="00005F52"/>
    <w:rsid w:val="0000607E"/>
    <w:rsid w:val="0000655E"/>
    <w:rsid w:val="00006DEC"/>
    <w:rsid w:val="00007DF8"/>
    <w:rsid w:val="000114F5"/>
    <w:rsid w:val="00012ABF"/>
    <w:rsid w:val="00013207"/>
    <w:rsid w:val="000138F2"/>
    <w:rsid w:val="00013D5A"/>
    <w:rsid w:val="00014206"/>
    <w:rsid w:val="00014293"/>
    <w:rsid w:val="000143FA"/>
    <w:rsid w:val="0001467E"/>
    <w:rsid w:val="0001563A"/>
    <w:rsid w:val="00015AF6"/>
    <w:rsid w:val="0001623A"/>
    <w:rsid w:val="0001661A"/>
    <w:rsid w:val="000167BB"/>
    <w:rsid w:val="00017FA4"/>
    <w:rsid w:val="000206BE"/>
    <w:rsid w:val="00021A90"/>
    <w:rsid w:val="0002208B"/>
    <w:rsid w:val="00022207"/>
    <w:rsid w:val="0002343F"/>
    <w:rsid w:val="00024C9D"/>
    <w:rsid w:val="00025174"/>
    <w:rsid w:val="00025D88"/>
    <w:rsid w:val="000260D6"/>
    <w:rsid w:val="00026315"/>
    <w:rsid w:val="00026319"/>
    <w:rsid w:val="00026ED2"/>
    <w:rsid w:val="00026FBF"/>
    <w:rsid w:val="000275B7"/>
    <w:rsid w:val="00027BF2"/>
    <w:rsid w:val="000302C8"/>
    <w:rsid w:val="00031159"/>
    <w:rsid w:val="000324DF"/>
    <w:rsid w:val="00033CE3"/>
    <w:rsid w:val="000341ED"/>
    <w:rsid w:val="000345A8"/>
    <w:rsid w:val="00034F85"/>
    <w:rsid w:val="0003516C"/>
    <w:rsid w:val="00035B9F"/>
    <w:rsid w:val="0003633D"/>
    <w:rsid w:val="00036CC0"/>
    <w:rsid w:val="00037746"/>
    <w:rsid w:val="000378BF"/>
    <w:rsid w:val="000379F6"/>
    <w:rsid w:val="00037A6B"/>
    <w:rsid w:val="00037EC3"/>
    <w:rsid w:val="000400C5"/>
    <w:rsid w:val="00040199"/>
    <w:rsid w:val="0004033E"/>
    <w:rsid w:val="000411E2"/>
    <w:rsid w:val="000422DF"/>
    <w:rsid w:val="00042B5A"/>
    <w:rsid w:val="00042F68"/>
    <w:rsid w:val="000438CC"/>
    <w:rsid w:val="00043908"/>
    <w:rsid w:val="00043E47"/>
    <w:rsid w:val="00044586"/>
    <w:rsid w:val="000445CF"/>
    <w:rsid w:val="000448D2"/>
    <w:rsid w:val="00045370"/>
    <w:rsid w:val="00045625"/>
    <w:rsid w:val="00045B32"/>
    <w:rsid w:val="00046368"/>
    <w:rsid w:val="00046578"/>
    <w:rsid w:val="00046962"/>
    <w:rsid w:val="00046C50"/>
    <w:rsid w:val="000471BC"/>
    <w:rsid w:val="00047523"/>
    <w:rsid w:val="000500F6"/>
    <w:rsid w:val="00050ED3"/>
    <w:rsid w:val="00052024"/>
    <w:rsid w:val="00052821"/>
    <w:rsid w:val="000533FF"/>
    <w:rsid w:val="00053F24"/>
    <w:rsid w:val="00054083"/>
    <w:rsid w:val="00054F7C"/>
    <w:rsid w:val="000554CE"/>
    <w:rsid w:val="0005573D"/>
    <w:rsid w:val="00055D25"/>
    <w:rsid w:val="00055DDF"/>
    <w:rsid w:val="00055E2B"/>
    <w:rsid w:val="00055FE6"/>
    <w:rsid w:val="0005634E"/>
    <w:rsid w:val="00056EAA"/>
    <w:rsid w:val="00060362"/>
    <w:rsid w:val="0006043A"/>
    <w:rsid w:val="0006056A"/>
    <w:rsid w:val="00060751"/>
    <w:rsid w:val="00061581"/>
    <w:rsid w:val="00061D92"/>
    <w:rsid w:val="0006201F"/>
    <w:rsid w:val="000627CB"/>
    <w:rsid w:val="0006430B"/>
    <w:rsid w:val="000643C5"/>
    <w:rsid w:val="000646EB"/>
    <w:rsid w:val="000646F1"/>
    <w:rsid w:val="00064AB9"/>
    <w:rsid w:val="00065867"/>
    <w:rsid w:val="00066399"/>
    <w:rsid w:val="00066633"/>
    <w:rsid w:val="000670B2"/>
    <w:rsid w:val="000703CA"/>
    <w:rsid w:val="000704E3"/>
    <w:rsid w:val="000709F5"/>
    <w:rsid w:val="00072E7C"/>
    <w:rsid w:val="0007309B"/>
    <w:rsid w:val="00073198"/>
    <w:rsid w:val="00073493"/>
    <w:rsid w:val="00073E06"/>
    <w:rsid w:val="0007417F"/>
    <w:rsid w:val="00074598"/>
    <w:rsid w:val="00075BE4"/>
    <w:rsid w:val="00075D2A"/>
    <w:rsid w:val="00076217"/>
    <w:rsid w:val="00076A0E"/>
    <w:rsid w:val="00076C5C"/>
    <w:rsid w:val="00080064"/>
    <w:rsid w:val="00080BE1"/>
    <w:rsid w:val="000832FB"/>
    <w:rsid w:val="00083883"/>
    <w:rsid w:val="00084FBD"/>
    <w:rsid w:val="00085265"/>
    <w:rsid w:val="0008589E"/>
    <w:rsid w:val="0008661C"/>
    <w:rsid w:val="00086662"/>
    <w:rsid w:val="00090017"/>
    <w:rsid w:val="0009099D"/>
    <w:rsid w:val="000913FC"/>
    <w:rsid w:val="00091A41"/>
    <w:rsid w:val="00091DF2"/>
    <w:rsid w:val="000925C3"/>
    <w:rsid w:val="000928D3"/>
    <w:rsid w:val="00092BA6"/>
    <w:rsid w:val="00092D5D"/>
    <w:rsid w:val="0009320F"/>
    <w:rsid w:val="00093B10"/>
    <w:rsid w:val="0009465B"/>
    <w:rsid w:val="0009492F"/>
    <w:rsid w:val="00094B27"/>
    <w:rsid w:val="00094C49"/>
    <w:rsid w:val="000951CB"/>
    <w:rsid w:val="0009635A"/>
    <w:rsid w:val="000976D9"/>
    <w:rsid w:val="00097CE9"/>
    <w:rsid w:val="000A2C51"/>
    <w:rsid w:val="000A3354"/>
    <w:rsid w:val="000A3A8F"/>
    <w:rsid w:val="000A3AF0"/>
    <w:rsid w:val="000A3D25"/>
    <w:rsid w:val="000A53A5"/>
    <w:rsid w:val="000A56AD"/>
    <w:rsid w:val="000A5F00"/>
    <w:rsid w:val="000A78B8"/>
    <w:rsid w:val="000B0718"/>
    <w:rsid w:val="000B1166"/>
    <w:rsid w:val="000B13D2"/>
    <w:rsid w:val="000B1718"/>
    <w:rsid w:val="000B198F"/>
    <w:rsid w:val="000B2466"/>
    <w:rsid w:val="000B2775"/>
    <w:rsid w:val="000B31BE"/>
    <w:rsid w:val="000B4750"/>
    <w:rsid w:val="000B4AD5"/>
    <w:rsid w:val="000B4BF3"/>
    <w:rsid w:val="000B4FAF"/>
    <w:rsid w:val="000B56FE"/>
    <w:rsid w:val="000B6719"/>
    <w:rsid w:val="000B6E80"/>
    <w:rsid w:val="000B753F"/>
    <w:rsid w:val="000B7BE7"/>
    <w:rsid w:val="000C0D6F"/>
    <w:rsid w:val="000C1053"/>
    <w:rsid w:val="000C1699"/>
    <w:rsid w:val="000C331B"/>
    <w:rsid w:val="000C36FF"/>
    <w:rsid w:val="000C3962"/>
    <w:rsid w:val="000C538D"/>
    <w:rsid w:val="000C59DA"/>
    <w:rsid w:val="000C61C6"/>
    <w:rsid w:val="000C630B"/>
    <w:rsid w:val="000C631C"/>
    <w:rsid w:val="000C634A"/>
    <w:rsid w:val="000C7135"/>
    <w:rsid w:val="000C761E"/>
    <w:rsid w:val="000C7737"/>
    <w:rsid w:val="000C7D8C"/>
    <w:rsid w:val="000D0012"/>
    <w:rsid w:val="000D08BA"/>
    <w:rsid w:val="000D0BDA"/>
    <w:rsid w:val="000D1382"/>
    <w:rsid w:val="000D17D0"/>
    <w:rsid w:val="000D2319"/>
    <w:rsid w:val="000D2679"/>
    <w:rsid w:val="000D3612"/>
    <w:rsid w:val="000D39B1"/>
    <w:rsid w:val="000D39E6"/>
    <w:rsid w:val="000D4225"/>
    <w:rsid w:val="000D4DD1"/>
    <w:rsid w:val="000D561D"/>
    <w:rsid w:val="000D5F05"/>
    <w:rsid w:val="000D65B6"/>
    <w:rsid w:val="000D67E8"/>
    <w:rsid w:val="000D6893"/>
    <w:rsid w:val="000E067A"/>
    <w:rsid w:val="000E127A"/>
    <w:rsid w:val="000E16BE"/>
    <w:rsid w:val="000E219A"/>
    <w:rsid w:val="000E2220"/>
    <w:rsid w:val="000E3228"/>
    <w:rsid w:val="000E32BD"/>
    <w:rsid w:val="000E35FA"/>
    <w:rsid w:val="000E37B5"/>
    <w:rsid w:val="000E492F"/>
    <w:rsid w:val="000E4C32"/>
    <w:rsid w:val="000E4DF5"/>
    <w:rsid w:val="000E4F4B"/>
    <w:rsid w:val="000E54AF"/>
    <w:rsid w:val="000E5733"/>
    <w:rsid w:val="000E5FC4"/>
    <w:rsid w:val="000E7916"/>
    <w:rsid w:val="000F1258"/>
    <w:rsid w:val="000F1B85"/>
    <w:rsid w:val="000F2AEA"/>
    <w:rsid w:val="000F2BF8"/>
    <w:rsid w:val="000F348F"/>
    <w:rsid w:val="000F541D"/>
    <w:rsid w:val="000F567C"/>
    <w:rsid w:val="000F6CAE"/>
    <w:rsid w:val="000F6D8B"/>
    <w:rsid w:val="000F6EF0"/>
    <w:rsid w:val="000F7B47"/>
    <w:rsid w:val="001007BF"/>
    <w:rsid w:val="001007D9"/>
    <w:rsid w:val="001017F9"/>
    <w:rsid w:val="00102B75"/>
    <w:rsid w:val="00103525"/>
    <w:rsid w:val="00104335"/>
    <w:rsid w:val="0010440F"/>
    <w:rsid w:val="0010441A"/>
    <w:rsid w:val="00104EB4"/>
    <w:rsid w:val="00105DB4"/>
    <w:rsid w:val="001071D3"/>
    <w:rsid w:val="00107957"/>
    <w:rsid w:val="00110FD0"/>
    <w:rsid w:val="00111F39"/>
    <w:rsid w:val="001124ED"/>
    <w:rsid w:val="00112F54"/>
    <w:rsid w:val="00112F7A"/>
    <w:rsid w:val="001132E3"/>
    <w:rsid w:val="00113861"/>
    <w:rsid w:val="001139AB"/>
    <w:rsid w:val="00113A4E"/>
    <w:rsid w:val="00113C5F"/>
    <w:rsid w:val="00114304"/>
    <w:rsid w:val="00114827"/>
    <w:rsid w:val="00114CC3"/>
    <w:rsid w:val="00114F81"/>
    <w:rsid w:val="00116586"/>
    <w:rsid w:val="001171B0"/>
    <w:rsid w:val="0011751A"/>
    <w:rsid w:val="00117AD4"/>
    <w:rsid w:val="00121881"/>
    <w:rsid w:val="00125AF1"/>
    <w:rsid w:val="00125D63"/>
    <w:rsid w:val="00125E34"/>
    <w:rsid w:val="00125E3A"/>
    <w:rsid w:val="00125FEB"/>
    <w:rsid w:val="0012688F"/>
    <w:rsid w:val="001269B7"/>
    <w:rsid w:val="00126A58"/>
    <w:rsid w:val="00126E44"/>
    <w:rsid w:val="00126F59"/>
    <w:rsid w:val="0012710A"/>
    <w:rsid w:val="001271B2"/>
    <w:rsid w:val="001273F7"/>
    <w:rsid w:val="0012760D"/>
    <w:rsid w:val="00130CFC"/>
    <w:rsid w:val="00130F6F"/>
    <w:rsid w:val="0013274F"/>
    <w:rsid w:val="00132B4B"/>
    <w:rsid w:val="00132F73"/>
    <w:rsid w:val="0013411E"/>
    <w:rsid w:val="0013476C"/>
    <w:rsid w:val="00134AB6"/>
    <w:rsid w:val="00134C8E"/>
    <w:rsid w:val="00134D62"/>
    <w:rsid w:val="001352C1"/>
    <w:rsid w:val="001354EB"/>
    <w:rsid w:val="00135A0F"/>
    <w:rsid w:val="00135C39"/>
    <w:rsid w:val="00136416"/>
    <w:rsid w:val="001371D3"/>
    <w:rsid w:val="0013753C"/>
    <w:rsid w:val="0013767C"/>
    <w:rsid w:val="00137A72"/>
    <w:rsid w:val="001400FC"/>
    <w:rsid w:val="001401B9"/>
    <w:rsid w:val="00140819"/>
    <w:rsid w:val="00140854"/>
    <w:rsid w:val="00141C1D"/>
    <w:rsid w:val="001424B9"/>
    <w:rsid w:val="00142A15"/>
    <w:rsid w:val="00142F01"/>
    <w:rsid w:val="00143A09"/>
    <w:rsid w:val="00143E3B"/>
    <w:rsid w:val="0014470F"/>
    <w:rsid w:val="00146837"/>
    <w:rsid w:val="00146E5B"/>
    <w:rsid w:val="00147407"/>
    <w:rsid w:val="001478BD"/>
    <w:rsid w:val="001505AB"/>
    <w:rsid w:val="00150A93"/>
    <w:rsid w:val="00150F17"/>
    <w:rsid w:val="00151174"/>
    <w:rsid w:val="00151346"/>
    <w:rsid w:val="00151489"/>
    <w:rsid w:val="001515FF"/>
    <w:rsid w:val="00151DF6"/>
    <w:rsid w:val="001520E2"/>
    <w:rsid w:val="00152F13"/>
    <w:rsid w:val="001538CE"/>
    <w:rsid w:val="00153AA6"/>
    <w:rsid w:val="00153EA8"/>
    <w:rsid w:val="00154393"/>
    <w:rsid w:val="0015533E"/>
    <w:rsid w:val="0015583D"/>
    <w:rsid w:val="001562A1"/>
    <w:rsid w:val="001570E2"/>
    <w:rsid w:val="0015714D"/>
    <w:rsid w:val="001577E0"/>
    <w:rsid w:val="00160A5C"/>
    <w:rsid w:val="0016251A"/>
    <w:rsid w:val="00162550"/>
    <w:rsid w:val="001637F4"/>
    <w:rsid w:val="00165116"/>
    <w:rsid w:val="00165B61"/>
    <w:rsid w:val="001661C7"/>
    <w:rsid w:val="001669E1"/>
    <w:rsid w:val="0016787C"/>
    <w:rsid w:val="00170433"/>
    <w:rsid w:val="0017144E"/>
    <w:rsid w:val="00171C9E"/>
    <w:rsid w:val="00171D45"/>
    <w:rsid w:val="00171D5A"/>
    <w:rsid w:val="001725BA"/>
    <w:rsid w:val="0017320B"/>
    <w:rsid w:val="0017519A"/>
    <w:rsid w:val="00175EBD"/>
    <w:rsid w:val="0017649A"/>
    <w:rsid w:val="00177958"/>
    <w:rsid w:val="001801A7"/>
    <w:rsid w:val="00181601"/>
    <w:rsid w:val="00182DC9"/>
    <w:rsid w:val="00183601"/>
    <w:rsid w:val="00184EAB"/>
    <w:rsid w:val="001850B9"/>
    <w:rsid w:val="00185214"/>
    <w:rsid w:val="00185288"/>
    <w:rsid w:val="00185534"/>
    <w:rsid w:val="0018598D"/>
    <w:rsid w:val="00186654"/>
    <w:rsid w:val="0018679F"/>
    <w:rsid w:val="00186E50"/>
    <w:rsid w:val="00190F0B"/>
    <w:rsid w:val="00192881"/>
    <w:rsid w:val="0019297D"/>
    <w:rsid w:val="001929A9"/>
    <w:rsid w:val="00192CBC"/>
    <w:rsid w:val="00192DEF"/>
    <w:rsid w:val="001930CE"/>
    <w:rsid w:val="00193F50"/>
    <w:rsid w:val="00194F5B"/>
    <w:rsid w:val="001960D8"/>
    <w:rsid w:val="001961EB"/>
    <w:rsid w:val="0019645C"/>
    <w:rsid w:val="0019721C"/>
    <w:rsid w:val="00197C39"/>
    <w:rsid w:val="001A0090"/>
    <w:rsid w:val="001A070E"/>
    <w:rsid w:val="001A0984"/>
    <w:rsid w:val="001A22D7"/>
    <w:rsid w:val="001A24A4"/>
    <w:rsid w:val="001A3435"/>
    <w:rsid w:val="001A3E4E"/>
    <w:rsid w:val="001A3FE2"/>
    <w:rsid w:val="001A4D7A"/>
    <w:rsid w:val="001A4E4D"/>
    <w:rsid w:val="001A5187"/>
    <w:rsid w:val="001A61CE"/>
    <w:rsid w:val="001A6321"/>
    <w:rsid w:val="001A688D"/>
    <w:rsid w:val="001A7417"/>
    <w:rsid w:val="001A77AD"/>
    <w:rsid w:val="001B08B0"/>
    <w:rsid w:val="001B17B9"/>
    <w:rsid w:val="001B1930"/>
    <w:rsid w:val="001B1A5E"/>
    <w:rsid w:val="001B1FA1"/>
    <w:rsid w:val="001B254A"/>
    <w:rsid w:val="001B30A7"/>
    <w:rsid w:val="001B4051"/>
    <w:rsid w:val="001B4C0A"/>
    <w:rsid w:val="001B5CF1"/>
    <w:rsid w:val="001B6C8B"/>
    <w:rsid w:val="001B6EAD"/>
    <w:rsid w:val="001B73F7"/>
    <w:rsid w:val="001B746E"/>
    <w:rsid w:val="001B7C85"/>
    <w:rsid w:val="001C0079"/>
    <w:rsid w:val="001C01D7"/>
    <w:rsid w:val="001C1146"/>
    <w:rsid w:val="001C12EE"/>
    <w:rsid w:val="001C1CDF"/>
    <w:rsid w:val="001C293A"/>
    <w:rsid w:val="001C3154"/>
    <w:rsid w:val="001C3444"/>
    <w:rsid w:val="001C4D8A"/>
    <w:rsid w:val="001C518A"/>
    <w:rsid w:val="001C51D7"/>
    <w:rsid w:val="001C51F6"/>
    <w:rsid w:val="001C5C31"/>
    <w:rsid w:val="001C625A"/>
    <w:rsid w:val="001C6CE1"/>
    <w:rsid w:val="001C7BCC"/>
    <w:rsid w:val="001D066B"/>
    <w:rsid w:val="001D066C"/>
    <w:rsid w:val="001D0CEA"/>
    <w:rsid w:val="001D0D8E"/>
    <w:rsid w:val="001D1555"/>
    <w:rsid w:val="001D1745"/>
    <w:rsid w:val="001D1881"/>
    <w:rsid w:val="001D197B"/>
    <w:rsid w:val="001D1B49"/>
    <w:rsid w:val="001D1CCF"/>
    <w:rsid w:val="001D30CE"/>
    <w:rsid w:val="001D319E"/>
    <w:rsid w:val="001D3451"/>
    <w:rsid w:val="001D38BC"/>
    <w:rsid w:val="001D3FE4"/>
    <w:rsid w:val="001D426D"/>
    <w:rsid w:val="001D439C"/>
    <w:rsid w:val="001D4B0E"/>
    <w:rsid w:val="001D563D"/>
    <w:rsid w:val="001D5E8F"/>
    <w:rsid w:val="001D662D"/>
    <w:rsid w:val="001D6A4A"/>
    <w:rsid w:val="001D6E8E"/>
    <w:rsid w:val="001D6FF3"/>
    <w:rsid w:val="001D72DE"/>
    <w:rsid w:val="001D778B"/>
    <w:rsid w:val="001D78D4"/>
    <w:rsid w:val="001D7EE1"/>
    <w:rsid w:val="001D7F71"/>
    <w:rsid w:val="001E0551"/>
    <w:rsid w:val="001E081B"/>
    <w:rsid w:val="001E0A80"/>
    <w:rsid w:val="001E0BF7"/>
    <w:rsid w:val="001E160D"/>
    <w:rsid w:val="001E18BE"/>
    <w:rsid w:val="001E22E1"/>
    <w:rsid w:val="001E2B28"/>
    <w:rsid w:val="001E326B"/>
    <w:rsid w:val="001E3D60"/>
    <w:rsid w:val="001E4456"/>
    <w:rsid w:val="001E4E15"/>
    <w:rsid w:val="001E62C6"/>
    <w:rsid w:val="001E76F5"/>
    <w:rsid w:val="001E77FD"/>
    <w:rsid w:val="001E7958"/>
    <w:rsid w:val="001E7CB4"/>
    <w:rsid w:val="001F00F1"/>
    <w:rsid w:val="001F16CE"/>
    <w:rsid w:val="001F1F7A"/>
    <w:rsid w:val="001F1FCD"/>
    <w:rsid w:val="001F2451"/>
    <w:rsid w:val="001F455C"/>
    <w:rsid w:val="001F47CB"/>
    <w:rsid w:val="001F4C37"/>
    <w:rsid w:val="001F5271"/>
    <w:rsid w:val="001F5286"/>
    <w:rsid w:val="001F566F"/>
    <w:rsid w:val="001F5865"/>
    <w:rsid w:val="001F6340"/>
    <w:rsid w:val="001F65EA"/>
    <w:rsid w:val="001F6A6A"/>
    <w:rsid w:val="001F6F76"/>
    <w:rsid w:val="001F771B"/>
    <w:rsid w:val="001F7AA3"/>
    <w:rsid w:val="002004B5"/>
    <w:rsid w:val="002007E3"/>
    <w:rsid w:val="00200C69"/>
    <w:rsid w:val="00200FA1"/>
    <w:rsid w:val="002011BB"/>
    <w:rsid w:val="00201240"/>
    <w:rsid w:val="00201603"/>
    <w:rsid w:val="00202BC7"/>
    <w:rsid w:val="00203014"/>
    <w:rsid w:val="00203865"/>
    <w:rsid w:val="00203A22"/>
    <w:rsid w:val="0020403B"/>
    <w:rsid w:val="00204A7E"/>
    <w:rsid w:val="00204AE0"/>
    <w:rsid w:val="00205571"/>
    <w:rsid w:val="00205A08"/>
    <w:rsid w:val="002067A2"/>
    <w:rsid w:val="002071B1"/>
    <w:rsid w:val="0020759B"/>
    <w:rsid w:val="00207F08"/>
    <w:rsid w:val="00207FF8"/>
    <w:rsid w:val="0021010F"/>
    <w:rsid w:val="00210660"/>
    <w:rsid w:val="0021084F"/>
    <w:rsid w:val="00210BD1"/>
    <w:rsid w:val="00211AE5"/>
    <w:rsid w:val="0021234C"/>
    <w:rsid w:val="00213542"/>
    <w:rsid w:val="00213847"/>
    <w:rsid w:val="00213A5F"/>
    <w:rsid w:val="00213D5D"/>
    <w:rsid w:val="00214B1F"/>
    <w:rsid w:val="00214B4B"/>
    <w:rsid w:val="0021576B"/>
    <w:rsid w:val="00215891"/>
    <w:rsid w:val="00215C33"/>
    <w:rsid w:val="00215E90"/>
    <w:rsid w:val="00217966"/>
    <w:rsid w:val="0022015D"/>
    <w:rsid w:val="00220267"/>
    <w:rsid w:val="00221123"/>
    <w:rsid w:val="0022175A"/>
    <w:rsid w:val="002217A6"/>
    <w:rsid w:val="00222242"/>
    <w:rsid w:val="002235D2"/>
    <w:rsid w:val="002239D6"/>
    <w:rsid w:val="00224769"/>
    <w:rsid w:val="00224D3F"/>
    <w:rsid w:val="00225626"/>
    <w:rsid w:val="002301E4"/>
    <w:rsid w:val="00231488"/>
    <w:rsid w:val="00231C9A"/>
    <w:rsid w:val="00231DF2"/>
    <w:rsid w:val="002326C0"/>
    <w:rsid w:val="0023271E"/>
    <w:rsid w:val="00232C02"/>
    <w:rsid w:val="002331EF"/>
    <w:rsid w:val="00234948"/>
    <w:rsid w:val="0023498A"/>
    <w:rsid w:val="00234E18"/>
    <w:rsid w:val="00235156"/>
    <w:rsid w:val="002354C8"/>
    <w:rsid w:val="00235C70"/>
    <w:rsid w:val="00236D47"/>
    <w:rsid w:val="00237021"/>
    <w:rsid w:val="00237A37"/>
    <w:rsid w:val="00237E56"/>
    <w:rsid w:val="0024010D"/>
    <w:rsid w:val="00240E83"/>
    <w:rsid w:val="00241105"/>
    <w:rsid w:val="0024210E"/>
    <w:rsid w:val="00242897"/>
    <w:rsid w:val="00242D42"/>
    <w:rsid w:val="00243254"/>
    <w:rsid w:val="002432CA"/>
    <w:rsid w:val="0024361E"/>
    <w:rsid w:val="0024379F"/>
    <w:rsid w:val="0024549F"/>
    <w:rsid w:val="002456C8"/>
    <w:rsid w:val="00245748"/>
    <w:rsid w:val="002471ED"/>
    <w:rsid w:val="00247543"/>
    <w:rsid w:val="002477C4"/>
    <w:rsid w:val="00247D21"/>
    <w:rsid w:val="002500BF"/>
    <w:rsid w:val="0025057D"/>
    <w:rsid w:val="00250B80"/>
    <w:rsid w:val="00251976"/>
    <w:rsid w:val="00252250"/>
    <w:rsid w:val="00252467"/>
    <w:rsid w:val="00253571"/>
    <w:rsid w:val="00253621"/>
    <w:rsid w:val="002542A2"/>
    <w:rsid w:val="002552A9"/>
    <w:rsid w:val="00256E32"/>
    <w:rsid w:val="00256E79"/>
    <w:rsid w:val="00257D5A"/>
    <w:rsid w:val="00260C6F"/>
    <w:rsid w:val="002613D6"/>
    <w:rsid w:val="00261481"/>
    <w:rsid w:val="002617E4"/>
    <w:rsid w:val="00261C34"/>
    <w:rsid w:val="00262037"/>
    <w:rsid w:val="00262544"/>
    <w:rsid w:val="00262813"/>
    <w:rsid w:val="002628C2"/>
    <w:rsid w:val="00262E9E"/>
    <w:rsid w:val="002631D1"/>
    <w:rsid w:val="00263A2A"/>
    <w:rsid w:val="002656DD"/>
    <w:rsid w:val="0026651E"/>
    <w:rsid w:val="00267014"/>
    <w:rsid w:val="002679D2"/>
    <w:rsid w:val="00267C4B"/>
    <w:rsid w:val="002700F8"/>
    <w:rsid w:val="00270701"/>
    <w:rsid w:val="00270946"/>
    <w:rsid w:val="002717B4"/>
    <w:rsid w:val="00271EBD"/>
    <w:rsid w:val="0027254D"/>
    <w:rsid w:val="0027274B"/>
    <w:rsid w:val="00272975"/>
    <w:rsid w:val="0027327E"/>
    <w:rsid w:val="00273662"/>
    <w:rsid w:val="002738C0"/>
    <w:rsid w:val="00273FB8"/>
    <w:rsid w:val="002740A8"/>
    <w:rsid w:val="002749F7"/>
    <w:rsid w:val="00274E49"/>
    <w:rsid w:val="002752B9"/>
    <w:rsid w:val="00275A5D"/>
    <w:rsid w:val="002760EC"/>
    <w:rsid w:val="00280F72"/>
    <w:rsid w:val="0028100E"/>
    <w:rsid w:val="0028156E"/>
    <w:rsid w:val="00281C19"/>
    <w:rsid w:val="00282363"/>
    <w:rsid w:val="00282583"/>
    <w:rsid w:val="0028299A"/>
    <w:rsid w:val="0028316E"/>
    <w:rsid w:val="00283A3A"/>
    <w:rsid w:val="0028496D"/>
    <w:rsid w:val="0028519F"/>
    <w:rsid w:val="00285302"/>
    <w:rsid w:val="00285673"/>
    <w:rsid w:val="00285E98"/>
    <w:rsid w:val="0028603C"/>
    <w:rsid w:val="0028712C"/>
    <w:rsid w:val="00287CF9"/>
    <w:rsid w:val="00290694"/>
    <w:rsid w:val="00290869"/>
    <w:rsid w:val="00293742"/>
    <w:rsid w:val="00293A5A"/>
    <w:rsid w:val="00293C61"/>
    <w:rsid w:val="0029455B"/>
    <w:rsid w:val="00294B8A"/>
    <w:rsid w:val="0029580B"/>
    <w:rsid w:val="00295AE4"/>
    <w:rsid w:val="00295C1D"/>
    <w:rsid w:val="002960F9"/>
    <w:rsid w:val="00296512"/>
    <w:rsid w:val="00296C18"/>
    <w:rsid w:val="00296CC5"/>
    <w:rsid w:val="00297CAE"/>
    <w:rsid w:val="002A013E"/>
    <w:rsid w:val="002A03A6"/>
    <w:rsid w:val="002A1099"/>
    <w:rsid w:val="002A1402"/>
    <w:rsid w:val="002A1CCB"/>
    <w:rsid w:val="002A1E0C"/>
    <w:rsid w:val="002A2FEF"/>
    <w:rsid w:val="002A3538"/>
    <w:rsid w:val="002A3B37"/>
    <w:rsid w:val="002A3CEF"/>
    <w:rsid w:val="002A3EDE"/>
    <w:rsid w:val="002A49B6"/>
    <w:rsid w:val="002A55AA"/>
    <w:rsid w:val="002A55B1"/>
    <w:rsid w:val="002A58CD"/>
    <w:rsid w:val="002A5C8E"/>
    <w:rsid w:val="002A5F18"/>
    <w:rsid w:val="002A742E"/>
    <w:rsid w:val="002B00F2"/>
    <w:rsid w:val="002B1605"/>
    <w:rsid w:val="002B18C9"/>
    <w:rsid w:val="002B2F5F"/>
    <w:rsid w:val="002B2F95"/>
    <w:rsid w:val="002B3BCB"/>
    <w:rsid w:val="002B3C12"/>
    <w:rsid w:val="002B4163"/>
    <w:rsid w:val="002B435C"/>
    <w:rsid w:val="002B455E"/>
    <w:rsid w:val="002B47C4"/>
    <w:rsid w:val="002B483B"/>
    <w:rsid w:val="002B5B10"/>
    <w:rsid w:val="002C03A4"/>
    <w:rsid w:val="002C045D"/>
    <w:rsid w:val="002C1584"/>
    <w:rsid w:val="002C2629"/>
    <w:rsid w:val="002C262A"/>
    <w:rsid w:val="002C263D"/>
    <w:rsid w:val="002C2652"/>
    <w:rsid w:val="002C29F5"/>
    <w:rsid w:val="002C3E68"/>
    <w:rsid w:val="002C3FF6"/>
    <w:rsid w:val="002C5113"/>
    <w:rsid w:val="002C51D4"/>
    <w:rsid w:val="002C592D"/>
    <w:rsid w:val="002D0644"/>
    <w:rsid w:val="002D18EF"/>
    <w:rsid w:val="002D1DD7"/>
    <w:rsid w:val="002D1F70"/>
    <w:rsid w:val="002D25EA"/>
    <w:rsid w:val="002D291D"/>
    <w:rsid w:val="002D31C8"/>
    <w:rsid w:val="002D34EE"/>
    <w:rsid w:val="002D34F5"/>
    <w:rsid w:val="002D37BA"/>
    <w:rsid w:val="002D3B7E"/>
    <w:rsid w:val="002D5AEB"/>
    <w:rsid w:val="002D5ED8"/>
    <w:rsid w:val="002D6246"/>
    <w:rsid w:val="002D63A7"/>
    <w:rsid w:val="002D6876"/>
    <w:rsid w:val="002D76DD"/>
    <w:rsid w:val="002D7947"/>
    <w:rsid w:val="002E1DC9"/>
    <w:rsid w:val="002E209E"/>
    <w:rsid w:val="002E2337"/>
    <w:rsid w:val="002E251D"/>
    <w:rsid w:val="002E37C4"/>
    <w:rsid w:val="002E397B"/>
    <w:rsid w:val="002E3C5D"/>
    <w:rsid w:val="002E4D50"/>
    <w:rsid w:val="002E581C"/>
    <w:rsid w:val="002E596B"/>
    <w:rsid w:val="002E6EAA"/>
    <w:rsid w:val="002E7BFC"/>
    <w:rsid w:val="002F0BE5"/>
    <w:rsid w:val="002F0C27"/>
    <w:rsid w:val="002F0DF6"/>
    <w:rsid w:val="002F0F6C"/>
    <w:rsid w:val="002F111C"/>
    <w:rsid w:val="002F1315"/>
    <w:rsid w:val="002F187C"/>
    <w:rsid w:val="002F1E0C"/>
    <w:rsid w:val="002F2CAE"/>
    <w:rsid w:val="002F42DC"/>
    <w:rsid w:val="002F4517"/>
    <w:rsid w:val="002F4685"/>
    <w:rsid w:val="002F4C31"/>
    <w:rsid w:val="002F50A5"/>
    <w:rsid w:val="002F551E"/>
    <w:rsid w:val="002F73D0"/>
    <w:rsid w:val="002F7989"/>
    <w:rsid w:val="003007FC"/>
    <w:rsid w:val="003022C1"/>
    <w:rsid w:val="003025C5"/>
    <w:rsid w:val="00302DA1"/>
    <w:rsid w:val="0030396D"/>
    <w:rsid w:val="003049B4"/>
    <w:rsid w:val="003053B7"/>
    <w:rsid w:val="00307BB4"/>
    <w:rsid w:val="00310636"/>
    <w:rsid w:val="00310743"/>
    <w:rsid w:val="00310EA4"/>
    <w:rsid w:val="003125D2"/>
    <w:rsid w:val="0031290A"/>
    <w:rsid w:val="0031297E"/>
    <w:rsid w:val="00313424"/>
    <w:rsid w:val="00313853"/>
    <w:rsid w:val="00314CA7"/>
    <w:rsid w:val="0031509D"/>
    <w:rsid w:val="003153B7"/>
    <w:rsid w:val="0031545F"/>
    <w:rsid w:val="00315636"/>
    <w:rsid w:val="00316469"/>
    <w:rsid w:val="00317174"/>
    <w:rsid w:val="00320655"/>
    <w:rsid w:val="00320DC5"/>
    <w:rsid w:val="0032186C"/>
    <w:rsid w:val="00321B82"/>
    <w:rsid w:val="00321C8E"/>
    <w:rsid w:val="00322321"/>
    <w:rsid w:val="00322924"/>
    <w:rsid w:val="0032492D"/>
    <w:rsid w:val="003261A1"/>
    <w:rsid w:val="00326E5A"/>
    <w:rsid w:val="00326F41"/>
    <w:rsid w:val="00326F8E"/>
    <w:rsid w:val="003272AE"/>
    <w:rsid w:val="003276D4"/>
    <w:rsid w:val="00327803"/>
    <w:rsid w:val="00327CBC"/>
    <w:rsid w:val="00330738"/>
    <w:rsid w:val="003307C8"/>
    <w:rsid w:val="003311C9"/>
    <w:rsid w:val="0033135F"/>
    <w:rsid w:val="003313A1"/>
    <w:rsid w:val="00331CDE"/>
    <w:rsid w:val="00333009"/>
    <w:rsid w:val="0033346C"/>
    <w:rsid w:val="003339E6"/>
    <w:rsid w:val="00333B69"/>
    <w:rsid w:val="00333E6A"/>
    <w:rsid w:val="00334575"/>
    <w:rsid w:val="00334C8E"/>
    <w:rsid w:val="00334F8C"/>
    <w:rsid w:val="00335D32"/>
    <w:rsid w:val="0033673A"/>
    <w:rsid w:val="003373F4"/>
    <w:rsid w:val="00340152"/>
    <w:rsid w:val="00340860"/>
    <w:rsid w:val="003409C7"/>
    <w:rsid w:val="00341D25"/>
    <w:rsid w:val="00343385"/>
    <w:rsid w:val="0034450B"/>
    <w:rsid w:val="003458CD"/>
    <w:rsid w:val="00346090"/>
    <w:rsid w:val="0034769D"/>
    <w:rsid w:val="00350079"/>
    <w:rsid w:val="003501A1"/>
    <w:rsid w:val="00350354"/>
    <w:rsid w:val="003503D2"/>
    <w:rsid w:val="0035234E"/>
    <w:rsid w:val="00352924"/>
    <w:rsid w:val="00352E67"/>
    <w:rsid w:val="00353233"/>
    <w:rsid w:val="0035462B"/>
    <w:rsid w:val="0035505D"/>
    <w:rsid w:val="003556E5"/>
    <w:rsid w:val="00355A3B"/>
    <w:rsid w:val="0035649F"/>
    <w:rsid w:val="00356D71"/>
    <w:rsid w:val="00356E60"/>
    <w:rsid w:val="00357088"/>
    <w:rsid w:val="00357FDA"/>
    <w:rsid w:val="003607E0"/>
    <w:rsid w:val="00360A26"/>
    <w:rsid w:val="0036175E"/>
    <w:rsid w:val="0036198B"/>
    <w:rsid w:val="003619B7"/>
    <w:rsid w:val="00361C43"/>
    <w:rsid w:val="00362C87"/>
    <w:rsid w:val="00362D81"/>
    <w:rsid w:val="00362DC7"/>
    <w:rsid w:val="00363896"/>
    <w:rsid w:val="00363E5D"/>
    <w:rsid w:val="0036439C"/>
    <w:rsid w:val="00364511"/>
    <w:rsid w:val="00364FD6"/>
    <w:rsid w:val="003650A1"/>
    <w:rsid w:val="003651C7"/>
    <w:rsid w:val="00365783"/>
    <w:rsid w:val="00365CB1"/>
    <w:rsid w:val="003705E3"/>
    <w:rsid w:val="00370E4A"/>
    <w:rsid w:val="003712F7"/>
    <w:rsid w:val="00371691"/>
    <w:rsid w:val="00372001"/>
    <w:rsid w:val="003729C4"/>
    <w:rsid w:val="0037348D"/>
    <w:rsid w:val="00373E5C"/>
    <w:rsid w:val="00374677"/>
    <w:rsid w:val="00376EA2"/>
    <w:rsid w:val="0037707E"/>
    <w:rsid w:val="0037733F"/>
    <w:rsid w:val="00377617"/>
    <w:rsid w:val="00377E42"/>
    <w:rsid w:val="00380D6B"/>
    <w:rsid w:val="003818E3"/>
    <w:rsid w:val="00381E68"/>
    <w:rsid w:val="00382196"/>
    <w:rsid w:val="003839B1"/>
    <w:rsid w:val="00383FFE"/>
    <w:rsid w:val="00385200"/>
    <w:rsid w:val="00385833"/>
    <w:rsid w:val="003859BB"/>
    <w:rsid w:val="00385F40"/>
    <w:rsid w:val="00385F92"/>
    <w:rsid w:val="00386257"/>
    <w:rsid w:val="003864D2"/>
    <w:rsid w:val="003864EB"/>
    <w:rsid w:val="00387B8B"/>
    <w:rsid w:val="00390237"/>
    <w:rsid w:val="003904BC"/>
    <w:rsid w:val="003910B1"/>
    <w:rsid w:val="0039223C"/>
    <w:rsid w:val="003933C0"/>
    <w:rsid w:val="0039422B"/>
    <w:rsid w:val="0039452D"/>
    <w:rsid w:val="00394EB5"/>
    <w:rsid w:val="003963C9"/>
    <w:rsid w:val="00397095"/>
    <w:rsid w:val="00397E05"/>
    <w:rsid w:val="003A014B"/>
    <w:rsid w:val="003A0839"/>
    <w:rsid w:val="003A0C6C"/>
    <w:rsid w:val="003A16E0"/>
    <w:rsid w:val="003A1A85"/>
    <w:rsid w:val="003A2CE9"/>
    <w:rsid w:val="003A38B1"/>
    <w:rsid w:val="003A466E"/>
    <w:rsid w:val="003A470C"/>
    <w:rsid w:val="003A7583"/>
    <w:rsid w:val="003A776C"/>
    <w:rsid w:val="003B0CE1"/>
    <w:rsid w:val="003B1265"/>
    <w:rsid w:val="003B13FD"/>
    <w:rsid w:val="003B1604"/>
    <w:rsid w:val="003B1AF5"/>
    <w:rsid w:val="003B2997"/>
    <w:rsid w:val="003B2CC8"/>
    <w:rsid w:val="003B3291"/>
    <w:rsid w:val="003B3F7A"/>
    <w:rsid w:val="003B426A"/>
    <w:rsid w:val="003B4634"/>
    <w:rsid w:val="003B4BDF"/>
    <w:rsid w:val="003B4CF8"/>
    <w:rsid w:val="003B5A74"/>
    <w:rsid w:val="003B6239"/>
    <w:rsid w:val="003B64E9"/>
    <w:rsid w:val="003B6E56"/>
    <w:rsid w:val="003B7AA7"/>
    <w:rsid w:val="003C0995"/>
    <w:rsid w:val="003C1045"/>
    <w:rsid w:val="003C1063"/>
    <w:rsid w:val="003C2392"/>
    <w:rsid w:val="003C308D"/>
    <w:rsid w:val="003C32E3"/>
    <w:rsid w:val="003C3889"/>
    <w:rsid w:val="003C38E1"/>
    <w:rsid w:val="003C38F0"/>
    <w:rsid w:val="003C3A6A"/>
    <w:rsid w:val="003C3BCA"/>
    <w:rsid w:val="003C3C9E"/>
    <w:rsid w:val="003C46B0"/>
    <w:rsid w:val="003C4F07"/>
    <w:rsid w:val="003C5027"/>
    <w:rsid w:val="003C5301"/>
    <w:rsid w:val="003C53B3"/>
    <w:rsid w:val="003C53BA"/>
    <w:rsid w:val="003C5CA4"/>
    <w:rsid w:val="003C6314"/>
    <w:rsid w:val="003C74EF"/>
    <w:rsid w:val="003C77AA"/>
    <w:rsid w:val="003D0BD0"/>
    <w:rsid w:val="003D0C95"/>
    <w:rsid w:val="003D12E7"/>
    <w:rsid w:val="003D154E"/>
    <w:rsid w:val="003D15DD"/>
    <w:rsid w:val="003D1EF9"/>
    <w:rsid w:val="003D1F0E"/>
    <w:rsid w:val="003D3122"/>
    <w:rsid w:val="003D3AEE"/>
    <w:rsid w:val="003D3BF1"/>
    <w:rsid w:val="003D432E"/>
    <w:rsid w:val="003D4343"/>
    <w:rsid w:val="003D4BAF"/>
    <w:rsid w:val="003D52A9"/>
    <w:rsid w:val="003D5E2C"/>
    <w:rsid w:val="003D6A4D"/>
    <w:rsid w:val="003D6EF0"/>
    <w:rsid w:val="003E07B8"/>
    <w:rsid w:val="003E0C0C"/>
    <w:rsid w:val="003E312C"/>
    <w:rsid w:val="003E326F"/>
    <w:rsid w:val="003E327C"/>
    <w:rsid w:val="003E3831"/>
    <w:rsid w:val="003E39DC"/>
    <w:rsid w:val="003E3F06"/>
    <w:rsid w:val="003E43F1"/>
    <w:rsid w:val="003E45CD"/>
    <w:rsid w:val="003E4A3A"/>
    <w:rsid w:val="003E4C5B"/>
    <w:rsid w:val="003E4DA7"/>
    <w:rsid w:val="003E4DAD"/>
    <w:rsid w:val="003E4E24"/>
    <w:rsid w:val="003E5186"/>
    <w:rsid w:val="003E611D"/>
    <w:rsid w:val="003E6F0E"/>
    <w:rsid w:val="003F0141"/>
    <w:rsid w:val="003F068A"/>
    <w:rsid w:val="003F08E5"/>
    <w:rsid w:val="003F0EDC"/>
    <w:rsid w:val="003F13FF"/>
    <w:rsid w:val="003F1D56"/>
    <w:rsid w:val="003F1DB1"/>
    <w:rsid w:val="003F2691"/>
    <w:rsid w:val="003F277C"/>
    <w:rsid w:val="003F2B20"/>
    <w:rsid w:val="003F32E4"/>
    <w:rsid w:val="003F35D3"/>
    <w:rsid w:val="003F3BE7"/>
    <w:rsid w:val="003F3E47"/>
    <w:rsid w:val="003F44D1"/>
    <w:rsid w:val="003F45EA"/>
    <w:rsid w:val="003F4B90"/>
    <w:rsid w:val="003F5FA8"/>
    <w:rsid w:val="003F6335"/>
    <w:rsid w:val="003F6383"/>
    <w:rsid w:val="003F6458"/>
    <w:rsid w:val="003F67BE"/>
    <w:rsid w:val="003F720C"/>
    <w:rsid w:val="003F79A6"/>
    <w:rsid w:val="0040085F"/>
    <w:rsid w:val="00400EAC"/>
    <w:rsid w:val="00400F15"/>
    <w:rsid w:val="00401749"/>
    <w:rsid w:val="00401DFD"/>
    <w:rsid w:val="00401EDD"/>
    <w:rsid w:val="004022AF"/>
    <w:rsid w:val="00402D83"/>
    <w:rsid w:val="00403603"/>
    <w:rsid w:val="00403738"/>
    <w:rsid w:val="00403ACB"/>
    <w:rsid w:val="00403BE5"/>
    <w:rsid w:val="00403DCD"/>
    <w:rsid w:val="0040536E"/>
    <w:rsid w:val="004061C3"/>
    <w:rsid w:val="00406712"/>
    <w:rsid w:val="0040686B"/>
    <w:rsid w:val="004074ED"/>
    <w:rsid w:val="00407B85"/>
    <w:rsid w:val="00410E08"/>
    <w:rsid w:val="004121D8"/>
    <w:rsid w:val="00412A39"/>
    <w:rsid w:val="00413797"/>
    <w:rsid w:val="00414E0E"/>
    <w:rsid w:val="004152B9"/>
    <w:rsid w:val="00415444"/>
    <w:rsid w:val="00415891"/>
    <w:rsid w:val="00416476"/>
    <w:rsid w:val="00416667"/>
    <w:rsid w:val="004167BF"/>
    <w:rsid w:val="004169FE"/>
    <w:rsid w:val="00416F7E"/>
    <w:rsid w:val="004176D2"/>
    <w:rsid w:val="00417AF1"/>
    <w:rsid w:val="004215C1"/>
    <w:rsid w:val="00423B40"/>
    <w:rsid w:val="00423D03"/>
    <w:rsid w:val="004242AF"/>
    <w:rsid w:val="00424D45"/>
    <w:rsid w:val="00424E5A"/>
    <w:rsid w:val="00425A92"/>
    <w:rsid w:val="00425EE0"/>
    <w:rsid w:val="00425F4B"/>
    <w:rsid w:val="004261DE"/>
    <w:rsid w:val="0042658C"/>
    <w:rsid w:val="00426747"/>
    <w:rsid w:val="00427013"/>
    <w:rsid w:val="0043032E"/>
    <w:rsid w:val="0043085A"/>
    <w:rsid w:val="004311C7"/>
    <w:rsid w:val="00431212"/>
    <w:rsid w:val="0043179B"/>
    <w:rsid w:val="004317C1"/>
    <w:rsid w:val="00431EC0"/>
    <w:rsid w:val="004327C7"/>
    <w:rsid w:val="0043342C"/>
    <w:rsid w:val="004334B9"/>
    <w:rsid w:val="004334CD"/>
    <w:rsid w:val="00433B06"/>
    <w:rsid w:val="00434916"/>
    <w:rsid w:val="004350C5"/>
    <w:rsid w:val="0043510A"/>
    <w:rsid w:val="0043569C"/>
    <w:rsid w:val="00435BF0"/>
    <w:rsid w:val="00435FED"/>
    <w:rsid w:val="00436C96"/>
    <w:rsid w:val="00436E87"/>
    <w:rsid w:val="00437870"/>
    <w:rsid w:val="0044107E"/>
    <w:rsid w:val="00441364"/>
    <w:rsid w:val="004417BC"/>
    <w:rsid w:val="00442282"/>
    <w:rsid w:val="004423EC"/>
    <w:rsid w:val="00442A9F"/>
    <w:rsid w:val="00442B22"/>
    <w:rsid w:val="00442CC6"/>
    <w:rsid w:val="004430A0"/>
    <w:rsid w:val="004431A4"/>
    <w:rsid w:val="004436E5"/>
    <w:rsid w:val="0044372B"/>
    <w:rsid w:val="00443922"/>
    <w:rsid w:val="00443A10"/>
    <w:rsid w:val="00443BCB"/>
    <w:rsid w:val="00444263"/>
    <w:rsid w:val="00445C9C"/>
    <w:rsid w:val="004475B2"/>
    <w:rsid w:val="00447807"/>
    <w:rsid w:val="004478D6"/>
    <w:rsid w:val="00450A6E"/>
    <w:rsid w:val="00450D82"/>
    <w:rsid w:val="004519A8"/>
    <w:rsid w:val="0045208F"/>
    <w:rsid w:val="00452549"/>
    <w:rsid w:val="00452A0B"/>
    <w:rsid w:val="00452ACE"/>
    <w:rsid w:val="00452EE0"/>
    <w:rsid w:val="00452F80"/>
    <w:rsid w:val="004533C9"/>
    <w:rsid w:val="00453D59"/>
    <w:rsid w:val="00454122"/>
    <w:rsid w:val="004541E9"/>
    <w:rsid w:val="00454212"/>
    <w:rsid w:val="00455086"/>
    <w:rsid w:val="004555B7"/>
    <w:rsid w:val="0045594E"/>
    <w:rsid w:val="004563BF"/>
    <w:rsid w:val="00456553"/>
    <w:rsid w:val="00456C67"/>
    <w:rsid w:val="00456DE7"/>
    <w:rsid w:val="004574E1"/>
    <w:rsid w:val="00457D2D"/>
    <w:rsid w:val="00457D8F"/>
    <w:rsid w:val="00457E7B"/>
    <w:rsid w:val="00460017"/>
    <w:rsid w:val="00460724"/>
    <w:rsid w:val="00460BC5"/>
    <w:rsid w:val="00461EC1"/>
    <w:rsid w:val="00462080"/>
    <w:rsid w:val="00462446"/>
    <w:rsid w:val="004624F0"/>
    <w:rsid w:val="00462E80"/>
    <w:rsid w:val="00463FD3"/>
    <w:rsid w:val="00464077"/>
    <w:rsid w:val="0046462F"/>
    <w:rsid w:val="00464EEA"/>
    <w:rsid w:val="00465B41"/>
    <w:rsid w:val="00465B6F"/>
    <w:rsid w:val="00465D03"/>
    <w:rsid w:val="004667C5"/>
    <w:rsid w:val="00466949"/>
    <w:rsid w:val="00466F63"/>
    <w:rsid w:val="00470890"/>
    <w:rsid w:val="00471506"/>
    <w:rsid w:val="00472A59"/>
    <w:rsid w:val="00472DAD"/>
    <w:rsid w:val="00473547"/>
    <w:rsid w:val="0047648B"/>
    <w:rsid w:val="004800E4"/>
    <w:rsid w:val="0048038D"/>
    <w:rsid w:val="004804BD"/>
    <w:rsid w:val="00480D69"/>
    <w:rsid w:val="004817FC"/>
    <w:rsid w:val="00481AA1"/>
    <w:rsid w:val="00481F97"/>
    <w:rsid w:val="004822BB"/>
    <w:rsid w:val="00482530"/>
    <w:rsid w:val="00482B44"/>
    <w:rsid w:val="00482F38"/>
    <w:rsid w:val="004839AF"/>
    <w:rsid w:val="00484C8B"/>
    <w:rsid w:val="00484CF5"/>
    <w:rsid w:val="00485135"/>
    <w:rsid w:val="004851FC"/>
    <w:rsid w:val="00485E40"/>
    <w:rsid w:val="0048632D"/>
    <w:rsid w:val="0048672C"/>
    <w:rsid w:val="00486B33"/>
    <w:rsid w:val="00486EAA"/>
    <w:rsid w:val="00487228"/>
    <w:rsid w:val="00491144"/>
    <w:rsid w:val="00491433"/>
    <w:rsid w:val="00491B5C"/>
    <w:rsid w:val="00491DBC"/>
    <w:rsid w:val="00492051"/>
    <w:rsid w:val="00493576"/>
    <w:rsid w:val="00495054"/>
    <w:rsid w:val="004959B9"/>
    <w:rsid w:val="00496F1C"/>
    <w:rsid w:val="004971FD"/>
    <w:rsid w:val="004972A4"/>
    <w:rsid w:val="00497867"/>
    <w:rsid w:val="00497D4C"/>
    <w:rsid w:val="004A1B07"/>
    <w:rsid w:val="004A2187"/>
    <w:rsid w:val="004A2730"/>
    <w:rsid w:val="004A30D6"/>
    <w:rsid w:val="004A3373"/>
    <w:rsid w:val="004A35C4"/>
    <w:rsid w:val="004A3B6F"/>
    <w:rsid w:val="004A3CEC"/>
    <w:rsid w:val="004A4458"/>
    <w:rsid w:val="004A4576"/>
    <w:rsid w:val="004A4923"/>
    <w:rsid w:val="004A5A0B"/>
    <w:rsid w:val="004A7F05"/>
    <w:rsid w:val="004B04B5"/>
    <w:rsid w:val="004B0CFC"/>
    <w:rsid w:val="004B1AEE"/>
    <w:rsid w:val="004B1B55"/>
    <w:rsid w:val="004B1C6E"/>
    <w:rsid w:val="004B1FDF"/>
    <w:rsid w:val="004B348A"/>
    <w:rsid w:val="004B40AD"/>
    <w:rsid w:val="004B55C7"/>
    <w:rsid w:val="004B5975"/>
    <w:rsid w:val="004B630B"/>
    <w:rsid w:val="004B64DE"/>
    <w:rsid w:val="004B6940"/>
    <w:rsid w:val="004B7B06"/>
    <w:rsid w:val="004B7F15"/>
    <w:rsid w:val="004C050C"/>
    <w:rsid w:val="004C1A73"/>
    <w:rsid w:val="004C1B2C"/>
    <w:rsid w:val="004C1E73"/>
    <w:rsid w:val="004C2764"/>
    <w:rsid w:val="004C55C6"/>
    <w:rsid w:val="004C60CA"/>
    <w:rsid w:val="004C60EA"/>
    <w:rsid w:val="004C6328"/>
    <w:rsid w:val="004C66B1"/>
    <w:rsid w:val="004C6B0F"/>
    <w:rsid w:val="004C6B57"/>
    <w:rsid w:val="004C6C45"/>
    <w:rsid w:val="004C6D9D"/>
    <w:rsid w:val="004C6F3C"/>
    <w:rsid w:val="004C7C77"/>
    <w:rsid w:val="004D0B70"/>
    <w:rsid w:val="004D0D46"/>
    <w:rsid w:val="004D0DF5"/>
    <w:rsid w:val="004D19F7"/>
    <w:rsid w:val="004D216F"/>
    <w:rsid w:val="004D35F9"/>
    <w:rsid w:val="004D39E0"/>
    <w:rsid w:val="004D45B6"/>
    <w:rsid w:val="004D47B6"/>
    <w:rsid w:val="004D4CDC"/>
    <w:rsid w:val="004D5325"/>
    <w:rsid w:val="004D565C"/>
    <w:rsid w:val="004D5E35"/>
    <w:rsid w:val="004D7A72"/>
    <w:rsid w:val="004D7AAE"/>
    <w:rsid w:val="004E0705"/>
    <w:rsid w:val="004E0EC6"/>
    <w:rsid w:val="004E15F1"/>
    <w:rsid w:val="004E18EB"/>
    <w:rsid w:val="004E1E97"/>
    <w:rsid w:val="004E2EA5"/>
    <w:rsid w:val="004E3C88"/>
    <w:rsid w:val="004E43AE"/>
    <w:rsid w:val="004E580D"/>
    <w:rsid w:val="004E5CF5"/>
    <w:rsid w:val="004E5D43"/>
    <w:rsid w:val="004E67CE"/>
    <w:rsid w:val="004E7057"/>
    <w:rsid w:val="004E71FA"/>
    <w:rsid w:val="004F0E89"/>
    <w:rsid w:val="004F18E1"/>
    <w:rsid w:val="004F1F44"/>
    <w:rsid w:val="004F2090"/>
    <w:rsid w:val="004F2805"/>
    <w:rsid w:val="004F3257"/>
    <w:rsid w:val="004F4E75"/>
    <w:rsid w:val="004F5212"/>
    <w:rsid w:val="004F5FB8"/>
    <w:rsid w:val="004F69C6"/>
    <w:rsid w:val="004F6E45"/>
    <w:rsid w:val="004F7915"/>
    <w:rsid w:val="004F7A17"/>
    <w:rsid w:val="0050248F"/>
    <w:rsid w:val="005028DA"/>
    <w:rsid w:val="00504235"/>
    <w:rsid w:val="00504442"/>
    <w:rsid w:val="00504E6D"/>
    <w:rsid w:val="00505011"/>
    <w:rsid w:val="005053FF"/>
    <w:rsid w:val="0050555E"/>
    <w:rsid w:val="0050569B"/>
    <w:rsid w:val="005060DE"/>
    <w:rsid w:val="00506A1F"/>
    <w:rsid w:val="005072E6"/>
    <w:rsid w:val="005073B8"/>
    <w:rsid w:val="0050798F"/>
    <w:rsid w:val="005079E4"/>
    <w:rsid w:val="005112E8"/>
    <w:rsid w:val="00511952"/>
    <w:rsid w:val="00511B80"/>
    <w:rsid w:val="00511E31"/>
    <w:rsid w:val="00513E21"/>
    <w:rsid w:val="00513EFF"/>
    <w:rsid w:val="00514103"/>
    <w:rsid w:val="0051419A"/>
    <w:rsid w:val="00515D73"/>
    <w:rsid w:val="00515F3B"/>
    <w:rsid w:val="00516D64"/>
    <w:rsid w:val="00516EF6"/>
    <w:rsid w:val="00517224"/>
    <w:rsid w:val="0051724D"/>
    <w:rsid w:val="00517A0A"/>
    <w:rsid w:val="00517C2E"/>
    <w:rsid w:val="00517CAE"/>
    <w:rsid w:val="0052014D"/>
    <w:rsid w:val="005201FF"/>
    <w:rsid w:val="005205DC"/>
    <w:rsid w:val="00521D5C"/>
    <w:rsid w:val="00522432"/>
    <w:rsid w:val="00522505"/>
    <w:rsid w:val="00523114"/>
    <w:rsid w:val="00523A9A"/>
    <w:rsid w:val="0052407F"/>
    <w:rsid w:val="005241FB"/>
    <w:rsid w:val="0052478B"/>
    <w:rsid w:val="00525263"/>
    <w:rsid w:val="005253DA"/>
    <w:rsid w:val="00525C36"/>
    <w:rsid w:val="00526006"/>
    <w:rsid w:val="00526084"/>
    <w:rsid w:val="00526486"/>
    <w:rsid w:val="00526668"/>
    <w:rsid w:val="00527C45"/>
    <w:rsid w:val="0053012A"/>
    <w:rsid w:val="0053066E"/>
    <w:rsid w:val="00530693"/>
    <w:rsid w:val="00530A33"/>
    <w:rsid w:val="00531269"/>
    <w:rsid w:val="005319A0"/>
    <w:rsid w:val="00531A3F"/>
    <w:rsid w:val="00532148"/>
    <w:rsid w:val="00532273"/>
    <w:rsid w:val="005330AB"/>
    <w:rsid w:val="00534491"/>
    <w:rsid w:val="00536303"/>
    <w:rsid w:val="00536CB1"/>
    <w:rsid w:val="005404B0"/>
    <w:rsid w:val="005423EB"/>
    <w:rsid w:val="0054267B"/>
    <w:rsid w:val="005426FB"/>
    <w:rsid w:val="00543181"/>
    <w:rsid w:val="005433D3"/>
    <w:rsid w:val="0054523E"/>
    <w:rsid w:val="00545CF4"/>
    <w:rsid w:val="00547962"/>
    <w:rsid w:val="00547B0C"/>
    <w:rsid w:val="00547B26"/>
    <w:rsid w:val="00550B42"/>
    <w:rsid w:val="00550C99"/>
    <w:rsid w:val="005519CA"/>
    <w:rsid w:val="00551BF4"/>
    <w:rsid w:val="005520C4"/>
    <w:rsid w:val="00552EF9"/>
    <w:rsid w:val="00553460"/>
    <w:rsid w:val="005538A6"/>
    <w:rsid w:val="00555001"/>
    <w:rsid w:val="00555B73"/>
    <w:rsid w:val="0055603A"/>
    <w:rsid w:val="0055612F"/>
    <w:rsid w:val="0055633A"/>
    <w:rsid w:val="0055695E"/>
    <w:rsid w:val="00556F50"/>
    <w:rsid w:val="00556F76"/>
    <w:rsid w:val="005574AD"/>
    <w:rsid w:val="00560069"/>
    <w:rsid w:val="00560251"/>
    <w:rsid w:val="005608CF"/>
    <w:rsid w:val="005614AC"/>
    <w:rsid w:val="00561AAA"/>
    <w:rsid w:val="0056200C"/>
    <w:rsid w:val="0056230F"/>
    <w:rsid w:val="0056340E"/>
    <w:rsid w:val="00563571"/>
    <w:rsid w:val="00563CF6"/>
    <w:rsid w:val="005642A5"/>
    <w:rsid w:val="005642EC"/>
    <w:rsid w:val="005649C2"/>
    <w:rsid w:val="00565194"/>
    <w:rsid w:val="00565487"/>
    <w:rsid w:val="005657F0"/>
    <w:rsid w:val="00565BDF"/>
    <w:rsid w:val="00565D1E"/>
    <w:rsid w:val="00565ECE"/>
    <w:rsid w:val="00565F23"/>
    <w:rsid w:val="0056650A"/>
    <w:rsid w:val="00567056"/>
    <w:rsid w:val="005670C6"/>
    <w:rsid w:val="005670DE"/>
    <w:rsid w:val="005673F7"/>
    <w:rsid w:val="00567BC3"/>
    <w:rsid w:val="0057095E"/>
    <w:rsid w:val="00571F18"/>
    <w:rsid w:val="005721E0"/>
    <w:rsid w:val="00572D9E"/>
    <w:rsid w:val="00573FC2"/>
    <w:rsid w:val="0057428E"/>
    <w:rsid w:val="005750E7"/>
    <w:rsid w:val="00575B66"/>
    <w:rsid w:val="00575C1B"/>
    <w:rsid w:val="00576722"/>
    <w:rsid w:val="0057787E"/>
    <w:rsid w:val="005803DD"/>
    <w:rsid w:val="00580659"/>
    <w:rsid w:val="005818F3"/>
    <w:rsid w:val="005819FE"/>
    <w:rsid w:val="00581E2B"/>
    <w:rsid w:val="005825F2"/>
    <w:rsid w:val="005832EB"/>
    <w:rsid w:val="00583771"/>
    <w:rsid w:val="00584043"/>
    <w:rsid w:val="00585785"/>
    <w:rsid w:val="0058581E"/>
    <w:rsid w:val="005858A5"/>
    <w:rsid w:val="00585E35"/>
    <w:rsid w:val="00585F09"/>
    <w:rsid w:val="00586DEC"/>
    <w:rsid w:val="00587237"/>
    <w:rsid w:val="0058741F"/>
    <w:rsid w:val="00587D7A"/>
    <w:rsid w:val="00590214"/>
    <w:rsid w:val="00590B03"/>
    <w:rsid w:val="00590E75"/>
    <w:rsid w:val="00591298"/>
    <w:rsid w:val="00591A13"/>
    <w:rsid w:val="00591AA0"/>
    <w:rsid w:val="00591B5E"/>
    <w:rsid w:val="0059208B"/>
    <w:rsid w:val="0059405C"/>
    <w:rsid w:val="00594136"/>
    <w:rsid w:val="00596578"/>
    <w:rsid w:val="0059693A"/>
    <w:rsid w:val="00597384"/>
    <w:rsid w:val="005974DE"/>
    <w:rsid w:val="00597D9C"/>
    <w:rsid w:val="00597FC5"/>
    <w:rsid w:val="005A03E2"/>
    <w:rsid w:val="005A0C36"/>
    <w:rsid w:val="005A0D52"/>
    <w:rsid w:val="005A0D55"/>
    <w:rsid w:val="005A11AE"/>
    <w:rsid w:val="005A11C7"/>
    <w:rsid w:val="005A246C"/>
    <w:rsid w:val="005A2B01"/>
    <w:rsid w:val="005A4CC4"/>
    <w:rsid w:val="005A5EB7"/>
    <w:rsid w:val="005A6098"/>
    <w:rsid w:val="005A688C"/>
    <w:rsid w:val="005B0055"/>
    <w:rsid w:val="005B04F1"/>
    <w:rsid w:val="005B0B20"/>
    <w:rsid w:val="005B18DD"/>
    <w:rsid w:val="005B1C3C"/>
    <w:rsid w:val="005B2163"/>
    <w:rsid w:val="005B2F6E"/>
    <w:rsid w:val="005B3461"/>
    <w:rsid w:val="005B3464"/>
    <w:rsid w:val="005B369D"/>
    <w:rsid w:val="005B5170"/>
    <w:rsid w:val="005B5A30"/>
    <w:rsid w:val="005B5A62"/>
    <w:rsid w:val="005B5A67"/>
    <w:rsid w:val="005B5ECC"/>
    <w:rsid w:val="005B6001"/>
    <w:rsid w:val="005B6288"/>
    <w:rsid w:val="005B6605"/>
    <w:rsid w:val="005B7544"/>
    <w:rsid w:val="005C0061"/>
    <w:rsid w:val="005C01A7"/>
    <w:rsid w:val="005C2538"/>
    <w:rsid w:val="005C25E0"/>
    <w:rsid w:val="005C3DF8"/>
    <w:rsid w:val="005C4218"/>
    <w:rsid w:val="005C5B1F"/>
    <w:rsid w:val="005C6054"/>
    <w:rsid w:val="005C6739"/>
    <w:rsid w:val="005C67BC"/>
    <w:rsid w:val="005D0E7C"/>
    <w:rsid w:val="005D1ABF"/>
    <w:rsid w:val="005D1CF7"/>
    <w:rsid w:val="005D1D06"/>
    <w:rsid w:val="005D263B"/>
    <w:rsid w:val="005D2A2E"/>
    <w:rsid w:val="005D2CFA"/>
    <w:rsid w:val="005D392D"/>
    <w:rsid w:val="005D4765"/>
    <w:rsid w:val="005D4F6F"/>
    <w:rsid w:val="005D518E"/>
    <w:rsid w:val="005D5562"/>
    <w:rsid w:val="005D5F9D"/>
    <w:rsid w:val="005D6626"/>
    <w:rsid w:val="005E104D"/>
    <w:rsid w:val="005E1200"/>
    <w:rsid w:val="005E1673"/>
    <w:rsid w:val="005E1A33"/>
    <w:rsid w:val="005E29F6"/>
    <w:rsid w:val="005E3243"/>
    <w:rsid w:val="005E3ABA"/>
    <w:rsid w:val="005E3DF6"/>
    <w:rsid w:val="005E478F"/>
    <w:rsid w:val="005E47FF"/>
    <w:rsid w:val="005E5507"/>
    <w:rsid w:val="005E6451"/>
    <w:rsid w:val="005E67DA"/>
    <w:rsid w:val="005E6E65"/>
    <w:rsid w:val="005E719A"/>
    <w:rsid w:val="005E750F"/>
    <w:rsid w:val="005E7BED"/>
    <w:rsid w:val="005F000B"/>
    <w:rsid w:val="005F19B6"/>
    <w:rsid w:val="005F1AC8"/>
    <w:rsid w:val="005F2294"/>
    <w:rsid w:val="005F25C8"/>
    <w:rsid w:val="005F28BB"/>
    <w:rsid w:val="005F49F0"/>
    <w:rsid w:val="005F4B71"/>
    <w:rsid w:val="005F593D"/>
    <w:rsid w:val="005F5B47"/>
    <w:rsid w:val="005F5E6B"/>
    <w:rsid w:val="005F5F79"/>
    <w:rsid w:val="005F664E"/>
    <w:rsid w:val="005F6883"/>
    <w:rsid w:val="005F6FA3"/>
    <w:rsid w:val="006001C9"/>
    <w:rsid w:val="00600307"/>
    <w:rsid w:val="006005C0"/>
    <w:rsid w:val="00600985"/>
    <w:rsid w:val="0060194E"/>
    <w:rsid w:val="00602BAE"/>
    <w:rsid w:val="0060369A"/>
    <w:rsid w:val="00603A71"/>
    <w:rsid w:val="00604634"/>
    <w:rsid w:val="0060471F"/>
    <w:rsid w:val="00604D73"/>
    <w:rsid w:val="00605270"/>
    <w:rsid w:val="00605C9B"/>
    <w:rsid w:val="00605CAA"/>
    <w:rsid w:val="00606B42"/>
    <w:rsid w:val="00607AA1"/>
    <w:rsid w:val="00607CA5"/>
    <w:rsid w:val="00607CFC"/>
    <w:rsid w:val="00610864"/>
    <w:rsid w:val="00610E95"/>
    <w:rsid w:val="006116D0"/>
    <w:rsid w:val="006117F1"/>
    <w:rsid w:val="006128F3"/>
    <w:rsid w:val="00612EFB"/>
    <w:rsid w:val="00613214"/>
    <w:rsid w:val="00613D75"/>
    <w:rsid w:val="00614085"/>
    <w:rsid w:val="00615363"/>
    <w:rsid w:val="00615CB3"/>
    <w:rsid w:val="006168D0"/>
    <w:rsid w:val="006169F1"/>
    <w:rsid w:val="00616A2D"/>
    <w:rsid w:val="00616B89"/>
    <w:rsid w:val="00616BAC"/>
    <w:rsid w:val="00617A9B"/>
    <w:rsid w:val="00617CBE"/>
    <w:rsid w:val="0062162C"/>
    <w:rsid w:val="00622033"/>
    <w:rsid w:val="00622560"/>
    <w:rsid w:val="00622CB2"/>
    <w:rsid w:val="00622EA0"/>
    <w:rsid w:val="00623A25"/>
    <w:rsid w:val="00623D37"/>
    <w:rsid w:val="00623DB2"/>
    <w:rsid w:val="00623FC1"/>
    <w:rsid w:val="00624DCF"/>
    <w:rsid w:val="00625EA7"/>
    <w:rsid w:val="00626371"/>
    <w:rsid w:val="00626390"/>
    <w:rsid w:val="00626F38"/>
    <w:rsid w:val="00627939"/>
    <w:rsid w:val="00630098"/>
    <w:rsid w:val="00630866"/>
    <w:rsid w:val="006332D6"/>
    <w:rsid w:val="0063338D"/>
    <w:rsid w:val="00633F54"/>
    <w:rsid w:val="00634679"/>
    <w:rsid w:val="006346B5"/>
    <w:rsid w:val="00634AE3"/>
    <w:rsid w:val="006376A7"/>
    <w:rsid w:val="00637C96"/>
    <w:rsid w:val="00637F33"/>
    <w:rsid w:val="0064136A"/>
    <w:rsid w:val="00642175"/>
    <w:rsid w:val="006423BB"/>
    <w:rsid w:val="00642698"/>
    <w:rsid w:val="00644E4C"/>
    <w:rsid w:val="0064560C"/>
    <w:rsid w:val="00645D69"/>
    <w:rsid w:val="00647034"/>
    <w:rsid w:val="00647987"/>
    <w:rsid w:val="00651648"/>
    <w:rsid w:val="006528A2"/>
    <w:rsid w:val="0065399A"/>
    <w:rsid w:val="0065479A"/>
    <w:rsid w:val="00654902"/>
    <w:rsid w:val="00654C42"/>
    <w:rsid w:val="0065511A"/>
    <w:rsid w:val="0065521F"/>
    <w:rsid w:val="00655902"/>
    <w:rsid w:val="00655CC6"/>
    <w:rsid w:val="00656ACD"/>
    <w:rsid w:val="00657AC5"/>
    <w:rsid w:val="00661749"/>
    <w:rsid w:val="00662450"/>
    <w:rsid w:val="0066260E"/>
    <w:rsid w:val="006634AE"/>
    <w:rsid w:val="00663D97"/>
    <w:rsid w:val="00663F0C"/>
    <w:rsid w:val="006642EB"/>
    <w:rsid w:val="0066479A"/>
    <w:rsid w:val="00664A94"/>
    <w:rsid w:val="00665019"/>
    <w:rsid w:val="006651EA"/>
    <w:rsid w:val="0066535E"/>
    <w:rsid w:val="0066575B"/>
    <w:rsid w:val="006657FE"/>
    <w:rsid w:val="0066640B"/>
    <w:rsid w:val="00666F87"/>
    <w:rsid w:val="006673C0"/>
    <w:rsid w:val="006705AE"/>
    <w:rsid w:val="00670834"/>
    <w:rsid w:val="00670D8E"/>
    <w:rsid w:val="00670EB0"/>
    <w:rsid w:val="00671149"/>
    <w:rsid w:val="006717B1"/>
    <w:rsid w:val="006725BB"/>
    <w:rsid w:val="0067365B"/>
    <w:rsid w:val="00673757"/>
    <w:rsid w:val="00674028"/>
    <w:rsid w:val="00676020"/>
    <w:rsid w:val="0067663E"/>
    <w:rsid w:val="00676756"/>
    <w:rsid w:val="00677552"/>
    <w:rsid w:val="00677637"/>
    <w:rsid w:val="00677F17"/>
    <w:rsid w:val="006812C8"/>
    <w:rsid w:val="0068134F"/>
    <w:rsid w:val="00681E30"/>
    <w:rsid w:val="00681FEE"/>
    <w:rsid w:val="00682392"/>
    <w:rsid w:val="006826A3"/>
    <w:rsid w:val="00683648"/>
    <w:rsid w:val="00684C0F"/>
    <w:rsid w:val="006854E3"/>
    <w:rsid w:val="00685E60"/>
    <w:rsid w:val="00686675"/>
    <w:rsid w:val="00686DED"/>
    <w:rsid w:val="00686E5D"/>
    <w:rsid w:val="00687B87"/>
    <w:rsid w:val="00687C4A"/>
    <w:rsid w:val="00690091"/>
    <w:rsid w:val="006902F4"/>
    <w:rsid w:val="00690CD6"/>
    <w:rsid w:val="0069111E"/>
    <w:rsid w:val="00691BF1"/>
    <w:rsid w:val="00691D3D"/>
    <w:rsid w:val="00691DA4"/>
    <w:rsid w:val="006929D2"/>
    <w:rsid w:val="006932AD"/>
    <w:rsid w:val="00693BBA"/>
    <w:rsid w:val="00694708"/>
    <w:rsid w:val="00694821"/>
    <w:rsid w:val="00694B08"/>
    <w:rsid w:val="00694FDB"/>
    <w:rsid w:val="006950A4"/>
    <w:rsid w:val="00695508"/>
    <w:rsid w:val="006958C5"/>
    <w:rsid w:val="00695CDD"/>
    <w:rsid w:val="00695D5C"/>
    <w:rsid w:val="00695DB2"/>
    <w:rsid w:val="00695F5A"/>
    <w:rsid w:val="00696263"/>
    <w:rsid w:val="006964B5"/>
    <w:rsid w:val="006964CB"/>
    <w:rsid w:val="006A0720"/>
    <w:rsid w:val="006A10A6"/>
    <w:rsid w:val="006A11AF"/>
    <w:rsid w:val="006A148B"/>
    <w:rsid w:val="006A19CA"/>
    <w:rsid w:val="006A1F74"/>
    <w:rsid w:val="006A21E9"/>
    <w:rsid w:val="006A30AB"/>
    <w:rsid w:val="006A331D"/>
    <w:rsid w:val="006A36DF"/>
    <w:rsid w:val="006A3CF6"/>
    <w:rsid w:val="006A55EA"/>
    <w:rsid w:val="006A708F"/>
    <w:rsid w:val="006A77DF"/>
    <w:rsid w:val="006A78C0"/>
    <w:rsid w:val="006B05F6"/>
    <w:rsid w:val="006B1841"/>
    <w:rsid w:val="006B1D08"/>
    <w:rsid w:val="006B1FD1"/>
    <w:rsid w:val="006B2215"/>
    <w:rsid w:val="006B2771"/>
    <w:rsid w:val="006B343E"/>
    <w:rsid w:val="006B3A97"/>
    <w:rsid w:val="006B45E0"/>
    <w:rsid w:val="006B47B3"/>
    <w:rsid w:val="006B4850"/>
    <w:rsid w:val="006B4989"/>
    <w:rsid w:val="006B58F5"/>
    <w:rsid w:val="006B594C"/>
    <w:rsid w:val="006B5BAF"/>
    <w:rsid w:val="006B7092"/>
    <w:rsid w:val="006B763B"/>
    <w:rsid w:val="006B78A1"/>
    <w:rsid w:val="006B7B7E"/>
    <w:rsid w:val="006C002C"/>
    <w:rsid w:val="006C00F6"/>
    <w:rsid w:val="006C0B0F"/>
    <w:rsid w:val="006C0B45"/>
    <w:rsid w:val="006C0E99"/>
    <w:rsid w:val="006C170B"/>
    <w:rsid w:val="006C1A14"/>
    <w:rsid w:val="006C1DF5"/>
    <w:rsid w:val="006C1E41"/>
    <w:rsid w:val="006C20E3"/>
    <w:rsid w:val="006C35D7"/>
    <w:rsid w:val="006C35FB"/>
    <w:rsid w:val="006C4E0B"/>
    <w:rsid w:val="006C516F"/>
    <w:rsid w:val="006C57CE"/>
    <w:rsid w:val="006C5BE0"/>
    <w:rsid w:val="006C65A6"/>
    <w:rsid w:val="006D0370"/>
    <w:rsid w:val="006D295C"/>
    <w:rsid w:val="006D311F"/>
    <w:rsid w:val="006D34B8"/>
    <w:rsid w:val="006D3A47"/>
    <w:rsid w:val="006D3C1A"/>
    <w:rsid w:val="006D43F8"/>
    <w:rsid w:val="006D50D0"/>
    <w:rsid w:val="006D5423"/>
    <w:rsid w:val="006D666F"/>
    <w:rsid w:val="006D6892"/>
    <w:rsid w:val="006D6A09"/>
    <w:rsid w:val="006D6BC4"/>
    <w:rsid w:val="006D734F"/>
    <w:rsid w:val="006D7C76"/>
    <w:rsid w:val="006D7CB9"/>
    <w:rsid w:val="006E05FD"/>
    <w:rsid w:val="006E0D92"/>
    <w:rsid w:val="006E156E"/>
    <w:rsid w:val="006E1626"/>
    <w:rsid w:val="006E1976"/>
    <w:rsid w:val="006E1AEA"/>
    <w:rsid w:val="006E2629"/>
    <w:rsid w:val="006E26B8"/>
    <w:rsid w:val="006E292E"/>
    <w:rsid w:val="006E2F00"/>
    <w:rsid w:val="006E42AD"/>
    <w:rsid w:val="006E495D"/>
    <w:rsid w:val="006E4B7E"/>
    <w:rsid w:val="006E51C7"/>
    <w:rsid w:val="006E5D88"/>
    <w:rsid w:val="006E65E6"/>
    <w:rsid w:val="006E7603"/>
    <w:rsid w:val="006E7DA7"/>
    <w:rsid w:val="006F0DB7"/>
    <w:rsid w:val="006F1900"/>
    <w:rsid w:val="006F1AF3"/>
    <w:rsid w:val="006F1D5B"/>
    <w:rsid w:val="006F1E6D"/>
    <w:rsid w:val="006F2569"/>
    <w:rsid w:val="006F2CEA"/>
    <w:rsid w:val="006F38AC"/>
    <w:rsid w:val="006F397C"/>
    <w:rsid w:val="006F4237"/>
    <w:rsid w:val="006F47ED"/>
    <w:rsid w:val="006F489F"/>
    <w:rsid w:val="006F48FA"/>
    <w:rsid w:val="006F4A4D"/>
    <w:rsid w:val="006F4A65"/>
    <w:rsid w:val="006F568E"/>
    <w:rsid w:val="006F58A3"/>
    <w:rsid w:val="006F6501"/>
    <w:rsid w:val="006F66B9"/>
    <w:rsid w:val="00700113"/>
    <w:rsid w:val="00700272"/>
    <w:rsid w:val="00700FF0"/>
    <w:rsid w:val="00701C92"/>
    <w:rsid w:val="00702350"/>
    <w:rsid w:val="00703E52"/>
    <w:rsid w:val="00704954"/>
    <w:rsid w:val="00704EDD"/>
    <w:rsid w:val="00704F60"/>
    <w:rsid w:val="00705468"/>
    <w:rsid w:val="00705920"/>
    <w:rsid w:val="00705EDA"/>
    <w:rsid w:val="0070605E"/>
    <w:rsid w:val="007061AE"/>
    <w:rsid w:val="007101BD"/>
    <w:rsid w:val="007101FC"/>
    <w:rsid w:val="0071098F"/>
    <w:rsid w:val="00710CD6"/>
    <w:rsid w:val="00711A9C"/>
    <w:rsid w:val="00712688"/>
    <w:rsid w:val="0071276D"/>
    <w:rsid w:val="00712785"/>
    <w:rsid w:val="00712A5C"/>
    <w:rsid w:val="00713723"/>
    <w:rsid w:val="00713A3D"/>
    <w:rsid w:val="007141BD"/>
    <w:rsid w:val="0071459D"/>
    <w:rsid w:val="0071479F"/>
    <w:rsid w:val="00714ABF"/>
    <w:rsid w:val="007160D8"/>
    <w:rsid w:val="0071670B"/>
    <w:rsid w:val="007176FC"/>
    <w:rsid w:val="007208BC"/>
    <w:rsid w:val="00721D3F"/>
    <w:rsid w:val="00722168"/>
    <w:rsid w:val="007228F7"/>
    <w:rsid w:val="00722D20"/>
    <w:rsid w:val="007249AE"/>
    <w:rsid w:val="00724E8A"/>
    <w:rsid w:val="00725D35"/>
    <w:rsid w:val="00726D52"/>
    <w:rsid w:val="00727DD5"/>
    <w:rsid w:val="00727E03"/>
    <w:rsid w:val="00727E2D"/>
    <w:rsid w:val="00730183"/>
    <w:rsid w:val="0073018D"/>
    <w:rsid w:val="00731550"/>
    <w:rsid w:val="0073273E"/>
    <w:rsid w:val="00733018"/>
    <w:rsid w:val="00733CA7"/>
    <w:rsid w:val="0073431F"/>
    <w:rsid w:val="007343D0"/>
    <w:rsid w:val="00734D67"/>
    <w:rsid w:val="00735517"/>
    <w:rsid w:val="00735B24"/>
    <w:rsid w:val="00735FE3"/>
    <w:rsid w:val="00736320"/>
    <w:rsid w:val="007364B1"/>
    <w:rsid w:val="0073762C"/>
    <w:rsid w:val="00737D6A"/>
    <w:rsid w:val="0074050A"/>
    <w:rsid w:val="00740E11"/>
    <w:rsid w:val="00740F8A"/>
    <w:rsid w:val="007422CE"/>
    <w:rsid w:val="007425C1"/>
    <w:rsid w:val="00743874"/>
    <w:rsid w:val="007447D6"/>
    <w:rsid w:val="00745052"/>
    <w:rsid w:val="00745981"/>
    <w:rsid w:val="00745CEC"/>
    <w:rsid w:val="007464BC"/>
    <w:rsid w:val="00746AC2"/>
    <w:rsid w:val="0074778C"/>
    <w:rsid w:val="00747AEB"/>
    <w:rsid w:val="00750520"/>
    <w:rsid w:val="00750572"/>
    <w:rsid w:val="00751744"/>
    <w:rsid w:val="007522CE"/>
    <w:rsid w:val="00752687"/>
    <w:rsid w:val="00752E9A"/>
    <w:rsid w:val="0075365A"/>
    <w:rsid w:val="00753874"/>
    <w:rsid w:val="00753937"/>
    <w:rsid w:val="00753E52"/>
    <w:rsid w:val="00754595"/>
    <w:rsid w:val="0075528E"/>
    <w:rsid w:val="00755377"/>
    <w:rsid w:val="00755889"/>
    <w:rsid w:val="007561C2"/>
    <w:rsid w:val="00756874"/>
    <w:rsid w:val="007568BA"/>
    <w:rsid w:val="007578A4"/>
    <w:rsid w:val="00757C07"/>
    <w:rsid w:val="00760174"/>
    <w:rsid w:val="0076081B"/>
    <w:rsid w:val="0076102C"/>
    <w:rsid w:val="00762CEC"/>
    <w:rsid w:val="00763942"/>
    <w:rsid w:val="00764441"/>
    <w:rsid w:val="007646FB"/>
    <w:rsid w:val="007655BF"/>
    <w:rsid w:val="00765915"/>
    <w:rsid w:val="00766676"/>
    <w:rsid w:val="007676DD"/>
    <w:rsid w:val="00770204"/>
    <w:rsid w:val="007711CF"/>
    <w:rsid w:val="00771353"/>
    <w:rsid w:val="0077195D"/>
    <w:rsid w:val="00772135"/>
    <w:rsid w:val="0077253E"/>
    <w:rsid w:val="00772581"/>
    <w:rsid w:val="00773F82"/>
    <w:rsid w:val="00774497"/>
    <w:rsid w:val="0077470D"/>
    <w:rsid w:val="00775052"/>
    <w:rsid w:val="00775222"/>
    <w:rsid w:val="00775B4E"/>
    <w:rsid w:val="00775B81"/>
    <w:rsid w:val="007775FA"/>
    <w:rsid w:val="007779F7"/>
    <w:rsid w:val="007802B6"/>
    <w:rsid w:val="007808C8"/>
    <w:rsid w:val="00780E2B"/>
    <w:rsid w:val="00781057"/>
    <w:rsid w:val="00781711"/>
    <w:rsid w:val="0078244A"/>
    <w:rsid w:val="00782534"/>
    <w:rsid w:val="0078313E"/>
    <w:rsid w:val="00783D10"/>
    <w:rsid w:val="00783DB3"/>
    <w:rsid w:val="00784132"/>
    <w:rsid w:val="007842A8"/>
    <w:rsid w:val="0078543D"/>
    <w:rsid w:val="007859EE"/>
    <w:rsid w:val="00785C6A"/>
    <w:rsid w:val="007873A4"/>
    <w:rsid w:val="00787CAE"/>
    <w:rsid w:val="0079115C"/>
    <w:rsid w:val="00791269"/>
    <w:rsid w:val="00791300"/>
    <w:rsid w:val="00791603"/>
    <w:rsid w:val="00792EDC"/>
    <w:rsid w:val="00792F47"/>
    <w:rsid w:val="00793043"/>
    <w:rsid w:val="0079340D"/>
    <w:rsid w:val="00793D78"/>
    <w:rsid w:val="007945E4"/>
    <w:rsid w:val="007951EC"/>
    <w:rsid w:val="0079584C"/>
    <w:rsid w:val="00795F11"/>
    <w:rsid w:val="00796048"/>
    <w:rsid w:val="007962A2"/>
    <w:rsid w:val="0079780D"/>
    <w:rsid w:val="00797A1E"/>
    <w:rsid w:val="00797A91"/>
    <w:rsid w:val="007A0087"/>
    <w:rsid w:val="007A0B76"/>
    <w:rsid w:val="007A1EA3"/>
    <w:rsid w:val="007A1EE1"/>
    <w:rsid w:val="007A1F81"/>
    <w:rsid w:val="007A310B"/>
    <w:rsid w:val="007A32A9"/>
    <w:rsid w:val="007A3537"/>
    <w:rsid w:val="007A428E"/>
    <w:rsid w:val="007A45D0"/>
    <w:rsid w:val="007A48EA"/>
    <w:rsid w:val="007A4B6D"/>
    <w:rsid w:val="007A4F26"/>
    <w:rsid w:val="007A5377"/>
    <w:rsid w:val="007A57FA"/>
    <w:rsid w:val="007A5BEA"/>
    <w:rsid w:val="007A643E"/>
    <w:rsid w:val="007A6892"/>
    <w:rsid w:val="007A6E6C"/>
    <w:rsid w:val="007A7B76"/>
    <w:rsid w:val="007B042A"/>
    <w:rsid w:val="007B05B8"/>
    <w:rsid w:val="007B07A6"/>
    <w:rsid w:val="007B10D4"/>
    <w:rsid w:val="007B15A8"/>
    <w:rsid w:val="007B1973"/>
    <w:rsid w:val="007B1B1B"/>
    <w:rsid w:val="007B23C4"/>
    <w:rsid w:val="007B25EC"/>
    <w:rsid w:val="007B3A45"/>
    <w:rsid w:val="007B3F7D"/>
    <w:rsid w:val="007B4423"/>
    <w:rsid w:val="007B48C2"/>
    <w:rsid w:val="007B4CAC"/>
    <w:rsid w:val="007B50A8"/>
    <w:rsid w:val="007B5B11"/>
    <w:rsid w:val="007B5EEB"/>
    <w:rsid w:val="007B647E"/>
    <w:rsid w:val="007B746A"/>
    <w:rsid w:val="007B77D7"/>
    <w:rsid w:val="007C02CB"/>
    <w:rsid w:val="007C07E4"/>
    <w:rsid w:val="007C0D82"/>
    <w:rsid w:val="007C1BFB"/>
    <w:rsid w:val="007C23A4"/>
    <w:rsid w:val="007C2416"/>
    <w:rsid w:val="007C27BC"/>
    <w:rsid w:val="007C409F"/>
    <w:rsid w:val="007C471B"/>
    <w:rsid w:val="007C518E"/>
    <w:rsid w:val="007C51E3"/>
    <w:rsid w:val="007C52E7"/>
    <w:rsid w:val="007C5431"/>
    <w:rsid w:val="007C5FE5"/>
    <w:rsid w:val="007C6EAC"/>
    <w:rsid w:val="007C7352"/>
    <w:rsid w:val="007C7389"/>
    <w:rsid w:val="007C7950"/>
    <w:rsid w:val="007D03EB"/>
    <w:rsid w:val="007D0D2C"/>
    <w:rsid w:val="007D183A"/>
    <w:rsid w:val="007D1CF2"/>
    <w:rsid w:val="007D1DBD"/>
    <w:rsid w:val="007D2FAB"/>
    <w:rsid w:val="007D37B9"/>
    <w:rsid w:val="007D3A96"/>
    <w:rsid w:val="007D3B3A"/>
    <w:rsid w:val="007D3BF8"/>
    <w:rsid w:val="007D3D41"/>
    <w:rsid w:val="007D3E8F"/>
    <w:rsid w:val="007D49BD"/>
    <w:rsid w:val="007D5546"/>
    <w:rsid w:val="007D5ABE"/>
    <w:rsid w:val="007D5B5C"/>
    <w:rsid w:val="007D5EC8"/>
    <w:rsid w:val="007D6976"/>
    <w:rsid w:val="007D6D2F"/>
    <w:rsid w:val="007D710A"/>
    <w:rsid w:val="007D7D34"/>
    <w:rsid w:val="007D7E3E"/>
    <w:rsid w:val="007D7FC9"/>
    <w:rsid w:val="007E0745"/>
    <w:rsid w:val="007E157B"/>
    <w:rsid w:val="007E1E18"/>
    <w:rsid w:val="007E2620"/>
    <w:rsid w:val="007E4123"/>
    <w:rsid w:val="007E536B"/>
    <w:rsid w:val="007E5B97"/>
    <w:rsid w:val="007E6D27"/>
    <w:rsid w:val="007E78B8"/>
    <w:rsid w:val="007F0058"/>
    <w:rsid w:val="007F2DEF"/>
    <w:rsid w:val="007F30E7"/>
    <w:rsid w:val="007F33E6"/>
    <w:rsid w:val="007F394F"/>
    <w:rsid w:val="007F3F2E"/>
    <w:rsid w:val="007F440D"/>
    <w:rsid w:val="007F4506"/>
    <w:rsid w:val="007F457C"/>
    <w:rsid w:val="007F494E"/>
    <w:rsid w:val="007F4B6B"/>
    <w:rsid w:val="007F4EB1"/>
    <w:rsid w:val="007F4F0E"/>
    <w:rsid w:val="007F5317"/>
    <w:rsid w:val="007F53EF"/>
    <w:rsid w:val="007F5AE4"/>
    <w:rsid w:val="007F6151"/>
    <w:rsid w:val="007F65EC"/>
    <w:rsid w:val="007F68F4"/>
    <w:rsid w:val="007F6D6A"/>
    <w:rsid w:val="007F6DA9"/>
    <w:rsid w:val="007F7537"/>
    <w:rsid w:val="007F7DCC"/>
    <w:rsid w:val="00800433"/>
    <w:rsid w:val="00800526"/>
    <w:rsid w:val="00801BF6"/>
    <w:rsid w:val="00801D62"/>
    <w:rsid w:val="00801F5B"/>
    <w:rsid w:val="00803C5A"/>
    <w:rsid w:val="00803EC0"/>
    <w:rsid w:val="00805304"/>
    <w:rsid w:val="00805677"/>
    <w:rsid w:val="00805A21"/>
    <w:rsid w:val="00805BDF"/>
    <w:rsid w:val="0080720B"/>
    <w:rsid w:val="00807821"/>
    <w:rsid w:val="00807B28"/>
    <w:rsid w:val="00807E42"/>
    <w:rsid w:val="00807F84"/>
    <w:rsid w:val="0081037F"/>
    <w:rsid w:val="00811923"/>
    <w:rsid w:val="0081278C"/>
    <w:rsid w:val="00813154"/>
    <w:rsid w:val="0081351C"/>
    <w:rsid w:val="00814143"/>
    <w:rsid w:val="00815029"/>
    <w:rsid w:val="00815527"/>
    <w:rsid w:val="0081575A"/>
    <w:rsid w:val="008159F8"/>
    <w:rsid w:val="0081644C"/>
    <w:rsid w:val="00820033"/>
    <w:rsid w:val="00820B02"/>
    <w:rsid w:val="00821307"/>
    <w:rsid w:val="00822790"/>
    <w:rsid w:val="00822BEB"/>
    <w:rsid w:val="00822D89"/>
    <w:rsid w:val="008240F1"/>
    <w:rsid w:val="00824862"/>
    <w:rsid w:val="00824E5C"/>
    <w:rsid w:val="00825363"/>
    <w:rsid w:val="00825EE6"/>
    <w:rsid w:val="008268B4"/>
    <w:rsid w:val="00826C0C"/>
    <w:rsid w:val="00826C55"/>
    <w:rsid w:val="0082707E"/>
    <w:rsid w:val="008270D9"/>
    <w:rsid w:val="00827333"/>
    <w:rsid w:val="00827DE4"/>
    <w:rsid w:val="00830BAC"/>
    <w:rsid w:val="00831280"/>
    <w:rsid w:val="0083141B"/>
    <w:rsid w:val="008318B4"/>
    <w:rsid w:val="008322E2"/>
    <w:rsid w:val="00832482"/>
    <w:rsid w:val="008331AC"/>
    <w:rsid w:val="00833589"/>
    <w:rsid w:val="008339F7"/>
    <w:rsid w:val="008345E6"/>
    <w:rsid w:val="00834965"/>
    <w:rsid w:val="00834BA6"/>
    <w:rsid w:val="00834FBA"/>
    <w:rsid w:val="008351C7"/>
    <w:rsid w:val="00835437"/>
    <w:rsid w:val="008358E7"/>
    <w:rsid w:val="00835AB5"/>
    <w:rsid w:val="008363B1"/>
    <w:rsid w:val="008363B9"/>
    <w:rsid w:val="00836761"/>
    <w:rsid w:val="00836D93"/>
    <w:rsid w:val="008405D0"/>
    <w:rsid w:val="008407ED"/>
    <w:rsid w:val="008443B8"/>
    <w:rsid w:val="008446EC"/>
    <w:rsid w:val="00844F01"/>
    <w:rsid w:val="008453A9"/>
    <w:rsid w:val="0084589D"/>
    <w:rsid w:val="00845A78"/>
    <w:rsid w:val="00845C15"/>
    <w:rsid w:val="008465BF"/>
    <w:rsid w:val="008466FA"/>
    <w:rsid w:val="00847FC7"/>
    <w:rsid w:val="00850831"/>
    <w:rsid w:val="0085114B"/>
    <w:rsid w:val="0085145D"/>
    <w:rsid w:val="008520FD"/>
    <w:rsid w:val="0085327B"/>
    <w:rsid w:val="008542D8"/>
    <w:rsid w:val="008546F9"/>
    <w:rsid w:val="00854A39"/>
    <w:rsid w:val="00855026"/>
    <w:rsid w:val="00855D48"/>
    <w:rsid w:val="00855EF8"/>
    <w:rsid w:val="00856AC2"/>
    <w:rsid w:val="00857706"/>
    <w:rsid w:val="00857E72"/>
    <w:rsid w:val="00860518"/>
    <w:rsid w:val="008605AC"/>
    <w:rsid w:val="008607EA"/>
    <w:rsid w:val="00861CE3"/>
    <w:rsid w:val="0086230D"/>
    <w:rsid w:val="00863F0A"/>
    <w:rsid w:val="00864F86"/>
    <w:rsid w:val="00865661"/>
    <w:rsid w:val="00866037"/>
    <w:rsid w:val="0086657D"/>
    <w:rsid w:val="00866694"/>
    <w:rsid w:val="008666FA"/>
    <w:rsid w:val="00866EE9"/>
    <w:rsid w:val="008676B8"/>
    <w:rsid w:val="008677C7"/>
    <w:rsid w:val="00870E7F"/>
    <w:rsid w:val="00871783"/>
    <w:rsid w:val="00871A66"/>
    <w:rsid w:val="00871BD7"/>
    <w:rsid w:val="0087269E"/>
    <w:rsid w:val="00873333"/>
    <w:rsid w:val="008734A7"/>
    <w:rsid w:val="008742C1"/>
    <w:rsid w:val="008745B8"/>
    <w:rsid w:val="00874833"/>
    <w:rsid w:val="00875459"/>
    <w:rsid w:val="008761DC"/>
    <w:rsid w:val="00876243"/>
    <w:rsid w:val="00876289"/>
    <w:rsid w:val="00876587"/>
    <w:rsid w:val="008767B1"/>
    <w:rsid w:val="00876B60"/>
    <w:rsid w:val="00876C18"/>
    <w:rsid w:val="00876ED8"/>
    <w:rsid w:val="008773D7"/>
    <w:rsid w:val="008802AF"/>
    <w:rsid w:val="0088076F"/>
    <w:rsid w:val="008813E0"/>
    <w:rsid w:val="00882AAD"/>
    <w:rsid w:val="00882D41"/>
    <w:rsid w:val="00883300"/>
    <w:rsid w:val="00883386"/>
    <w:rsid w:val="00883D9E"/>
    <w:rsid w:val="00884568"/>
    <w:rsid w:val="008845C6"/>
    <w:rsid w:val="00884C37"/>
    <w:rsid w:val="008864BE"/>
    <w:rsid w:val="00886877"/>
    <w:rsid w:val="00886E7A"/>
    <w:rsid w:val="00887272"/>
    <w:rsid w:val="0088760E"/>
    <w:rsid w:val="00887A79"/>
    <w:rsid w:val="00890CE4"/>
    <w:rsid w:val="00891124"/>
    <w:rsid w:val="00891250"/>
    <w:rsid w:val="008913A0"/>
    <w:rsid w:val="00893A60"/>
    <w:rsid w:val="00893C48"/>
    <w:rsid w:val="00893FDB"/>
    <w:rsid w:val="00894A07"/>
    <w:rsid w:val="00894DE6"/>
    <w:rsid w:val="0089535B"/>
    <w:rsid w:val="0089544D"/>
    <w:rsid w:val="0089551F"/>
    <w:rsid w:val="00895BA6"/>
    <w:rsid w:val="008961D4"/>
    <w:rsid w:val="00896BCE"/>
    <w:rsid w:val="00896D1C"/>
    <w:rsid w:val="00897F15"/>
    <w:rsid w:val="008A0191"/>
    <w:rsid w:val="008A02F8"/>
    <w:rsid w:val="008A04C4"/>
    <w:rsid w:val="008A0C95"/>
    <w:rsid w:val="008A13C1"/>
    <w:rsid w:val="008A19D6"/>
    <w:rsid w:val="008A1A29"/>
    <w:rsid w:val="008A44D9"/>
    <w:rsid w:val="008A5052"/>
    <w:rsid w:val="008A5706"/>
    <w:rsid w:val="008A579E"/>
    <w:rsid w:val="008A6384"/>
    <w:rsid w:val="008A724D"/>
    <w:rsid w:val="008A7BCB"/>
    <w:rsid w:val="008A7BF1"/>
    <w:rsid w:val="008B037A"/>
    <w:rsid w:val="008B0594"/>
    <w:rsid w:val="008B06DE"/>
    <w:rsid w:val="008B0D35"/>
    <w:rsid w:val="008B0F81"/>
    <w:rsid w:val="008B11E8"/>
    <w:rsid w:val="008B1DA1"/>
    <w:rsid w:val="008B2331"/>
    <w:rsid w:val="008B2981"/>
    <w:rsid w:val="008B2B37"/>
    <w:rsid w:val="008B2EF8"/>
    <w:rsid w:val="008B3929"/>
    <w:rsid w:val="008B3EF9"/>
    <w:rsid w:val="008B433E"/>
    <w:rsid w:val="008B4403"/>
    <w:rsid w:val="008B44D5"/>
    <w:rsid w:val="008B4F45"/>
    <w:rsid w:val="008B5115"/>
    <w:rsid w:val="008B62FC"/>
    <w:rsid w:val="008B6F76"/>
    <w:rsid w:val="008B7348"/>
    <w:rsid w:val="008C0835"/>
    <w:rsid w:val="008C190C"/>
    <w:rsid w:val="008C2994"/>
    <w:rsid w:val="008C40B0"/>
    <w:rsid w:val="008C4510"/>
    <w:rsid w:val="008C4767"/>
    <w:rsid w:val="008C4820"/>
    <w:rsid w:val="008C67CB"/>
    <w:rsid w:val="008D0186"/>
    <w:rsid w:val="008D09AF"/>
    <w:rsid w:val="008D0D49"/>
    <w:rsid w:val="008D16E6"/>
    <w:rsid w:val="008D1742"/>
    <w:rsid w:val="008D232D"/>
    <w:rsid w:val="008D23D9"/>
    <w:rsid w:val="008D2D56"/>
    <w:rsid w:val="008D4019"/>
    <w:rsid w:val="008D41F6"/>
    <w:rsid w:val="008D4270"/>
    <w:rsid w:val="008D4B77"/>
    <w:rsid w:val="008D544F"/>
    <w:rsid w:val="008D586A"/>
    <w:rsid w:val="008D66D6"/>
    <w:rsid w:val="008D6A10"/>
    <w:rsid w:val="008D749C"/>
    <w:rsid w:val="008D74EA"/>
    <w:rsid w:val="008D79AD"/>
    <w:rsid w:val="008E01A3"/>
    <w:rsid w:val="008E02C1"/>
    <w:rsid w:val="008E0907"/>
    <w:rsid w:val="008E14E8"/>
    <w:rsid w:val="008E19A7"/>
    <w:rsid w:val="008E3587"/>
    <w:rsid w:val="008E3F26"/>
    <w:rsid w:val="008E41C6"/>
    <w:rsid w:val="008E4605"/>
    <w:rsid w:val="008E548D"/>
    <w:rsid w:val="008E5D45"/>
    <w:rsid w:val="008E5E90"/>
    <w:rsid w:val="008E65B1"/>
    <w:rsid w:val="008E67CB"/>
    <w:rsid w:val="008E6B10"/>
    <w:rsid w:val="008E6FF6"/>
    <w:rsid w:val="008E7379"/>
    <w:rsid w:val="008E769A"/>
    <w:rsid w:val="008E79FB"/>
    <w:rsid w:val="008E7A97"/>
    <w:rsid w:val="008F02D5"/>
    <w:rsid w:val="008F0502"/>
    <w:rsid w:val="008F0BCC"/>
    <w:rsid w:val="008F2342"/>
    <w:rsid w:val="008F2D9C"/>
    <w:rsid w:val="008F3047"/>
    <w:rsid w:val="008F3BBE"/>
    <w:rsid w:val="008F3D91"/>
    <w:rsid w:val="008F402D"/>
    <w:rsid w:val="008F4656"/>
    <w:rsid w:val="008F5024"/>
    <w:rsid w:val="008F5665"/>
    <w:rsid w:val="008F5ACE"/>
    <w:rsid w:val="008F6477"/>
    <w:rsid w:val="008F659D"/>
    <w:rsid w:val="008F66AB"/>
    <w:rsid w:val="008F698D"/>
    <w:rsid w:val="008F7CC6"/>
    <w:rsid w:val="0090023C"/>
    <w:rsid w:val="0090041F"/>
    <w:rsid w:val="00900D79"/>
    <w:rsid w:val="00900DCD"/>
    <w:rsid w:val="00901103"/>
    <w:rsid w:val="009015DC"/>
    <w:rsid w:val="00901A19"/>
    <w:rsid w:val="009028E9"/>
    <w:rsid w:val="009039FF"/>
    <w:rsid w:val="00905C05"/>
    <w:rsid w:val="00905CB5"/>
    <w:rsid w:val="00905D8E"/>
    <w:rsid w:val="00907B13"/>
    <w:rsid w:val="0091005E"/>
    <w:rsid w:val="009104C6"/>
    <w:rsid w:val="00910D0F"/>
    <w:rsid w:val="00911050"/>
    <w:rsid w:val="009117B1"/>
    <w:rsid w:val="009126FE"/>
    <w:rsid w:val="0091279C"/>
    <w:rsid w:val="00912875"/>
    <w:rsid w:val="00912E3E"/>
    <w:rsid w:val="00913188"/>
    <w:rsid w:val="00913326"/>
    <w:rsid w:val="009147AA"/>
    <w:rsid w:val="00914D0C"/>
    <w:rsid w:val="00915144"/>
    <w:rsid w:val="00915381"/>
    <w:rsid w:val="009155E0"/>
    <w:rsid w:val="00915CC1"/>
    <w:rsid w:val="00915DD9"/>
    <w:rsid w:val="009163F6"/>
    <w:rsid w:val="00916467"/>
    <w:rsid w:val="00916515"/>
    <w:rsid w:val="00917780"/>
    <w:rsid w:val="00920125"/>
    <w:rsid w:val="0092096B"/>
    <w:rsid w:val="00920A86"/>
    <w:rsid w:val="00920E34"/>
    <w:rsid w:val="0092121F"/>
    <w:rsid w:val="00921DCF"/>
    <w:rsid w:val="009243DE"/>
    <w:rsid w:val="0092440D"/>
    <w:rsid w:val="00924FD8"/>
    <w:rsid w:val="00925906"/>
    <w:rsid w:val="009265F5"/>
    <w:rsid w:val="009267F0"/>
    <w:rsid w:val="0092707C"/>
    <w:rsid w:val="0093034E"/>
    <w:rsid w:val="009317CF"/>
    <w:rsid w:val="00931FCC"/>
    <w:rsid w:val="00932224"/>
    <w:rsid w:val="00932BB7"/>
    <w:rsid w:val="00932F03"/>
    <w:rsid w:val="00933209"/>
    <w:rsid w:val="009336D6"/>
    <w:rsid w:val="009351B0"/>
    <w:rsid w:val="00935C49"/>
    <w:rsid w:val="00935DD9"/>
    <w:rsid w:val="00936254"/>
    <w:rsid w:val="009368E5"/>
    <w:rsid w:val="00937967"/>
    <w:rsid w:val="00940213"/>
    <w:rsid w:val="0094037C"/>
    <w:rsid w:val="0094044F"/>
    <w:rsid w:val="00940CE3"/>
    <w:rsid w:val="00940E48"/>
    <w:rsid w:val="00941F6B"/>
    <w:rsid w:val="00943AE9"/>
    <w:rsid w:val="00944268"/>
    <w:rsid w:val="00944EDE"/>
    <w:rsid w:val="00945717"/>
    <w:rsid w:val="00946764"/>
    <w:rsid w:val="00946A6F"/>
    <w:rsid w:val="0094792D"/>
    <w:rsid w:val="00947EFD"/>
    <w:rsid w:val="00950019"/>
    <w:rsid w:val="009503EF"/>
    <w:rsid w:val="009504DF"/>
    <w:rsid w:val="00950E94"/>
    <w:rsid w:val="00953270"/>
    <w:rsid w:val="0095329D"/>
    <w:rsid w:val="0095484D"/>
    <w:rsid w:val="0095499F"/>
    <w:rsid w:val="00955CF8"/>
    <w:rsid w:val="009575C7"/>
    <w:rsid w:val="00957ADA"/>
    <w:rsid w:val="00957E25"/>
    <w:rsid w:val="009605D9"/>
    <w:rsid w:val="009608F1"/>
    <w:rsid w:val="0096174C"/>
    <w:rsid w:val="00961FA3"/>
    <w:rsid w:val="0096287C"/>
    <w:rsid w:val="00962A2E"/>
    <w:rsid w:val="0096437C"/>
    <w:rsid w:val="009646C7"/>
    <w:rsid w:val="009648B8"/>
    <w:rsid w:val="00965A56"/>
    <w:rsid w:val="00965EEA"/>
    <w:rsid w:val="00966A2D"/>
    <w:rsid w:val="0096716C"/>
    <w:rsid w:val="00967A08"/>
    <w:rsid w:val="009714EB"/>
    <w:rsid w:val="00973304"/>
    <w:rsid w:val="00973B90"/>
    <w:rsid w:val="00973C2D"/>
    <w:rsid w:val="00974E94"/>
    <w:rsid w:val="00975CAF"/>
    <w:rsid w:val="00975E39"/>
    <w:rsid w:val="00976236"/>
    <w:rsid w:val="0097664D"/>
    <w:rsid w:val="00976B4F"/>
    <w:rsid w:val="00977AC1"/>
    <w:rsid w:val="009803D4"/>
    <w:rsid w:val="0098081D"/>
    <w:rsid w:val="00981BA1"/>
    <w:rsid w:val="00982007"/>
    <w:rsid w:val="0098277F"/>
    <w:rsid w:val="00982CAF"/>
    <w:rsid w:val="0098316B"/>
    <w:rsid w:val="00983FC5"/>
    <w:rsid w:val="009845FB"/>
    <w:rsid w:val="009854EC"/>
    <w:rsid w:val="0098559F"/>
    <w:rsid w:val="0098575C"/>
    <w:rsid w:val="009858E8"/>
    <w:rsid w:val="00985975"/>
    <w:rsid w:val="0098611A"/>
    <w:rsid w:val="00987B9B"/>
    <w:rsid w:val="009912E6"/>
    <w:rsid w:val="00991BEE"/>
    <w:rsid w:val="00991ECA"/>
    <w:rsid w:val="009920CA"/>
    <w:rsid w:val="0099250F"/>
    <w:rsid w:val="00992A52"/>
    <w:rsid w:val="00994429"/>
    <w:rsid w:val="0099453A"/>
    <w:rsid w:val="0099514E"/>
    <w:rsid w:val="009952D6"/>
    <w:rsid w:val="00995A58"/>
    <w:rsid w:val="009967FE"/>
    <w:rsid w:val="009968D0"/>
    <w:rsid w:val="00996C72"/>
    <w:rsid w:val="00997FF9"/>
    <w:rsid w:val="009A037D"/>
    <w:rsid w:val="009A0875"/>
    <w:rsid w:val="009A183D"/>
    <w:rsid w:val="009A1E56"/>
    <w:rsid w:val="009A1FF4"/>
    <w:rsid w:val="009A21D3"/>
    <w:rsid w:val="009A3268"/>
    <w:rsid w:val="009A3676"/>
    <w:rsid w:val="009A3EAF"/>
    <w:rsid w:val="009A47DF"/>
    <w:rsid w:val="009A492C"/>
    <w:rsid w:val="009A4EE1"/>
    <w:rsid w:val="009A5FB8"/>
    <w:rsid w:val="009A60FC"/>
    <w:rsid w:val="009A6368"/>
    <w:rsid w:val="009A6382"/>
    <w:rsid w:val="009A67BC"/>
    <w:rsid w:val="009A694B"/>
    <w:rsid w:val="009A6ED0"/>
    <w:rsid w:val="009A7065"/>
    <w:rsid w:val="009A7442"/>
    <w:rsid w:val="009B052E"/>
    <w:rsid w:val="009B0588"/>
    <w:rsid w:val="009B078C"/>
    <w:rsid w:val="009B1A5E"/>
    <w:rsid w:val="009B2B80"/>
    <w:rsid w:val="009B3202"/>
    <w:rsid w:val="009B3A7E"/>
    <w:rsid w:val="009B546D"/>
    <w:rsid w:val="009B6339"/>
    <w:rsid w:val="009B6F7B"/>
    <w:rsid w:val="009B71FB"/>
    <w:rsid w:val="009B727C"/>
    <w:rsid w:val="009B7643"/>
    <w:rsid w:val="009B7A0A"/>
    <w:rsid w:val="009C05B1"/>
    <w:rsid w:val="009C1504"/>
    <w:rsid w:val="009C150A"/>
    <w:rsid w:val="009C1A7B"/>
    <w:rsid w:val="009C1C0F"/>
    <w:rsid w:val="009C2646"/>
    <w:rsid w:val="009C2912"/>
    <w:rsid w:val="009C3280"/>
    <w:rsid w:val="009C33A1"/>
    <w:rsid w:val="009C3827"/>
    <w:rsid w:val="009C46FE"/>
    <w:rsid w:val="009C4847"/>
    <w:rsid w:val="009C53A0"/>
    <w:rsid w:val="009C5B5A"/>
    <w:rsid w:val="009C5BD6"/>
    <w:rsid w:val="009C5EA9"/>
    <w:rsid w:val="009C6930"/>
    <w:rsid w:val="009C6C6F"/>
    <w:rsid w:val="009D0562"/>
    <w:rsid w:val="009D0B68"/>
    <w:rsid w:val="009D117D"/>
    <w:rsid w:val="009D17E6"/>
    <w:rsid w:val="009D1FFB"/>
    <w:rsid w:val="009D2A9E"/>
    <w:rsid w:val="009D2F46"/>
    <w:rsid w:val="009D3189"/>
    <w:rsid w:val="009D37B9"/>
    <w:rsid w:val="009D3CEE"/>
    <w:rsid w:val="009D3DF4"/>
    <w:rsid w:val="009D41A4"/>
    <w:rsid w:val="009D42E6"/>
    <w:rsid w:val="009D5E76"/>
    <w:rsid w:val="009D6068"/>
    <w:rsid w:val="009D625B"/>
    <w:rsid w:val="009D70BD"/>
    <w:rsid w:val="009D747D"/>
    <w:rsid w:val="009D78A1"/>
    <w:rsid w:val="009D7AF5"/>
    <w:rsid w:val="009E00B6"/>
    <w:rsid w:val="009E0269"/>
    <w:rsid w:val="009E1684"/>
    <w:rsid w:val="009E2275"/>
    <w:rsid w:val="009E23CE"/>
    <w:rsid w:val="009E2FBD"/>
    <w:rsid w:val="009E3CCE"/>
    <w:rsid w:val="009E3FA3"/>
    <w:rsid w:val="009E47C9"/>
    <w:rsid w:val="009E4A39"/>
    <w:rsid w:val="009E4A71"/>
    <w:rsid w:val="009E4CAE"/>
    <w:rsid w:val="009E66F3"/>
    <w:rsid w:val="009E6EE6"/>
    <w:rsid w:val="009E7170"/>
    <w:rsid w:val="009E71BA"/>
    <w:rsid w:val="009F0581"/>
    <w:rsid w:val="009F0773"/>
    <w:rsid w:val="009F0902"/>
    <w:rsid w:val="009F0D3E"/>
    <w:rsid w:val="009F1382"/>
    <w:rsid w:val="009F1484"/>
    <w:rsid w:val="009F1794"/>
    <w:rsid w:val="009F1854"/>
    <w:rsid w:val="009F1F35"/>
    <w:rsid w:val="009F2130"/>
    <w:rsid w:val="009F22BE"/>
    <w:rsid w:val="009F267B"/>
    <w:rsid w:val="009F2727"/>
    <w:rsid w:val="009F37F1"/>
    <w:rsid w:val="009F3CDE"/>
    <w:rsid w:val="009F3D21"/>
    <w:rsid w:val="009F3E43"/>
    <w:rsid w:val="009F4205"/>
    <w:rsid w:val="009F42B6"/>
    <w:rsid w:val="009F6CCB"/>
    <w:rsid w:val="009F72AB"/>
    <w:rsid w:val="009F7ADD"/>
    <w:rsid w:val="009F7B4C"/>
    <w:rsid w:val="009F7F93"/>
    <w:rsid w:val="00A000A6"/>
    <w:rsid w:val="00A00739"/>
    <w:rsid w:val="00A0077A"/>
    <w:rsid w:val="00A00F2C"/>
    <w:rsid w:val="00A01913"/>
    <w:rsid w:val="00A0261D"/>
    <w:rsid w:val="00A029DB"/>
    <w:rsid w:val="00A035CC"/>
    <w:rsid w:val="00A0387A"/>
    <w:rsid w:val="00A03C42"/>
    <w:rsid w:val="00A040C9"/>
    <w:rsid w:val="00A044D6"/>
    <w:rsid w:val="00A049CA"/>
    <w:rsid w:val="00A04D57"/>
    <w:rsid w:val="00A05E19"/>
    <w:rsid w:val="00A06487"/>
    <w:rsid w:val="00A067D9"/>
    <w:rsid w:val="00A06FB4"/>
    <w:rsid w:val="00A079A1"/>
    <w:rsid w:val="00A07DE4"/>
    <w:rsid w:val="00A1023B"/>
    <w:rsid w:val="00A10B84"/>
    <w:rsid w:val="00A11DFB"/>
    <w:rsid w:val="00A11E1D"/>
    <w:rsid w:val="00A11E2D"/>
    <w:rsid w:val="00A1222F"/>
    <w:rsid w:val="00A12605"/>
    <w:rsid w:val="00A1262E"/>
    <w:rsid w:val="00A12A8D"/>
    <w:rsid w:val="00A140FE"/>
    <w:rsid w:val="00A143B5"/>
    <w:rsid w:val="00A15213"/>
    <w:rsid w:val="00A158EB"/>
    <w:rsid w:val="00A1678E"/>
    <w:rsid w:val="00A16952"/>
    <w:rsid w:val="00A16E64"/>
    <w:rsid w:val="00A170C6"/>
    <w:rsid w:val="00A17112"/>
    <w:rsid w:val="00A1723D"/>
    <w:rsid w:val="00A200D4"/>
    <w:rsid w:val="00A20467"/>
    <w:rsid w:val="00A212EC"/>
    <w:rsid w:val="00A216A3"/>
    <w:rsid w:val="00A21769"/>
    <w:rsid w:val="00A2189E"/>
    <w:rsid w:val="00A21F22"/>
    <w:rsid w:val="00A222F3"/>
    <w:rsid w:val="00A224C0"/>
    <w:rsid w:val="00A22C1C"/>
    <w:rsid w:val="00A233F6"/>
    <w:rsid w:val="00A24643"/>
    <w:rsid w:val="00A246AB"/>
    <w:rsid w:val="00A2493B"/>
    <w:rsid w:val="00A268CB"/>
    <w:rsid w:val="00A26A71"/>
    <w:rsid w:val="00A27095"/>
    <w:rsid w:val="00A27274"/>
    <w:rsid w:val="00A30733"/>
    <w:rsid w:val="00A30C3E"/>
    <w:rsid w:val="00A30C83"/>
    <w:rsid w:val="00A3103C"/>
    <w:rsid w:val="00A312C3"/>
    <w:rsid w:val="00A31DF5"/>
    <w:rsid w:val="00A32FF8"/>
    <w:rsid w:val="00A33BBF"/>
    <w:rsid w:val="00A344F4"/>
    <w:rsid w:val="00A34875"/>
    <w:rsid w:val="00A348D8"/>
    <w:rsid w:val="00A35000"/>
    <w:rsid w:val="00A3538A"/>
    <w:rsid w:val="00A35512"/>
    <w:rsid w:val="00A36214"/>
    <w:rsid w:val="00A3632E"/>
    <w:rsid w:val="00A36C78"/>
    <w:rsid w:val="00A37197"/>
    <w:rsid w:val="00A400E5"/>
    <w:rsid w:val="00A40CA0"/>
    <w:rsid w:val="00A4209B"/>
    <w:rsid w:val="00A4259B"/>
    <w:rsid w:val="00A4260B"/>
    <w:rsid w:val="00A42617"/>
    <w:rsid w:val="00A42688"/>
    <w:rsid w:val="00A426FE"/>
    <w:rsid w:val="00A429BB"/>
    <w:rsid w:val="00A42C44"/>
    <w:rsid w:val="00A42C9F"/>
    <w:rsid w:val="00A42CFA"/>
    <w:rsid w:val="00A4302B"/>
    <w:rsid w:val="00A43937"/>
    <w:rsid w:val="00A44C85"/>
    <w:rsid w:val="00A44ED4"/>
    <w:rsid w:val="00A460F5"/>
    <w:rsid w:val="00A4655A"/>
    <w:rsid w:val="00A47B01"/>
    <w:rsid w:val="00A50025"/>
    <w:rsid w:val="00A508CC"/>
    <w:rsid w:val="00A51335"/>
    <w:rsid w:val="00A51748"/>
    <w:rsid w:val="00A51780"/>
    <w:rsid w:val="00A51A34"/>
    <w:rsid w:val="00A52963"/>
    <w:rsid w:val="00A529CA"/>
    <w:rsid w:val="00A5352E"/>
    <w:rsid w:val="00A53736"/>
    <w:rsid w:val="00A5386B"/>
    <w:rsid w:val="00A53BAB"/>
    <w:rsid w:val="00A53EFE"/>
    <w:rsid w:val="00A54495"/>
    <w:rsid w:val="00A54BBB"/>
    <w:rsid w:val="00A5537B"/>
    <w:rsid w:val="00A55642"/>
    <w:rsid w:val="00A55A85"/>
    <w:rsid w:val="00A56C27"/>
    <w:rsid w:val="00A56CE3"/>
    <w:rsid w:val="00A57167"/>
    <w:rsid w:val="00A574F6"/>
    <w:rsid w:val="00A60E60"/>
    <w:rsid w:val="00A617F7"/>
    <w:rsid w:val="00A61AB4"/>
    <w:rsid w:val="00A61ED6"/>
    <w:rsid w:val="00A61F82"/>
    <w:rsid w:val="00A62359"/>
    <w:rsid w:val="00A62748"/>
    <w:rsid w:val="00A637FD"/>
    <w:rsid w:val="00A63B0F"/>
    <w:rsid w:val="00A63B5C"/>
    <w:rsid w:val="00A64A90"/>
    <w:rsid w:val="00A64C3D"/>
    <w:rsid w:val="00A6597F"/>
    <w:rsid w:val="00A659A7"/>
    <w:rsid w:val="00A6733E"/>
    <w:rsid w:val="00A6773C"/>
    <w:rsid w:val="00A67D56"/>
    <w:rsid w:val="00A67DC1"/>
    <w:rsid w:val="00A706BF"/>
    <w:rsid w:val="00A70A26"/>
    <w:rsid w:val="00A70AFF"/>
    <w:rsid w:val="00A719B0"/>
    <w:rsid w:val="00A71A28"/>
    <w:rsid w:val="00A71B14"/>
    <w:rsid w:val="00A71E30"/>
    <w:rsid w:val="00A722FA"/>
    <w:rsid w:val="00A733D3"/>
    <w:rsid w:val="00A7373C"/>
    <w:rsid w:val="00A73984"/>
    <w:rsid w:val="00A74CAE"/>
    <w:rsid w:val="00A75021"/>
    <w:rsid w:val="00A754F3"/>
    <w:rsid w:val="00A7605C"/>
    <w:rsid w:val="00A76FCC"/>
    <w:rsid w:val="00A770E6"/>
    <w:rsid w:val="00A80296"/>
    <w:rsid w:val="00A81080"/>
    <w:rsid w:val="00A817B1"/>
    <w:rsid w:val="00A818F2"/>
    <w:rsid w:val="00A81D3D"/>
    <w:rsid w:val="00A82249"/>
    <w:rsid w:val="00A82410"/>
    <w:rsid w:val="00A82806"/>
    <w:rsid w:val="00A83B5E"/>
    <w:rsid w:val="00A846DA"/>
    <w:rsid w:val="00A85E7D"/>
    <w:rsid w:val="00A85EC1"/>
    <w:rsid w:val="00A862BC"/>
    <w:rsid w:val="00A86E14"/>
    <w:rsid w:val="00A86F28"/>
    <w:rsid w:val="00A87A5B"/>
    <w:rsid w:val="00A87BB9"/>
    <w:rsid w:val="00A90A2F"/>
    <w:rsid w:val="00A9183F"/>
    <w:rsid w:val="00A9242A"/>
    <w:rsid w:val="00A926F7"/>
    <w:rsid w:val="00A9335C"/>
    <w:rsid w:val="00A94734"/>
    <w:rsid w:val="00A94796"/>
    <w:rsid w:val="00A9498F"/>
    <w:rsid w:val="00A958AB"/>
    <w:rsid w:val="00A96844"/>
    <w:rsid w:val="00A97B72"/>
    <w:rsid w:val="00AA01AE"/>
    <w:rsid w:val="00AA052B"/>
    <w:rsid w:val="00AA0685"/>
    <w:rsid w:val="00AA0ACF"/>
    <w:rsid w:val="00AA123A"/>
    <w:rsid w:val="00AA1AC3"/>
    <w:rsid w:val="00AA1BCC"/>
    <w:rsid w:val="00AA3041"/>
    <w:rsid w:val="00AA3321"/>
    <w:rsid w:val="00AA3D3B"/>
    <w:rsid w:val="00AA538D"/>
    <w:rsid w:val="00AA5690"/>
    <w:rsid w:val="00AA6C8B"/>
    <w:rsid w:val="00AA6CF9"/>
    <w:rsid w:val="00AA6DDF"/>
    <w:rsid w:val="00AA700B"/>
    <w:rsid w:val="00AA76BE"/>
    <w:rsid w:val="00AA79AE"/>
    <w:rsid w:val="00AA7CD0"/>
    <w:rsid w:val="00AA7D59"/>
    <w:rsid w:val="00AB1789"/>
    <w:rsid w:val="00AB1955"/>
    <w:rsid w:val="00AB1A45"/>
    <w:rsid w:val="00AB1D96"/>
    <w:rsid w:val="00AB1E86"/>
    <w:rsid w:val="00AB336D"/>
    <w:rsid w:val="00AB36AB"/>
    <w:rsid w:val="00AB3EB3"/>
    <w:rsid w:val="00AB3FAA"/>
    <w:rsid w:val="00AB4259"/>
    <w:rsid w:val="00AB44D9"/>
    <w:rsid w:val="00AB4D2C"/>
    <w:rsid w:val="00AB5A5A"/>
    <w:rsid w:val="00AB5B8D"/>
    <w:rsid w:val="00AB605C"/>
    <w:rsid w:val="00AB616E"/>
    <w:rsid w:val="00AB623D"/>
    <w:rsid w:val="00AC00BA"/>
    <w:rsid w:val="00AC012B"/>
    <w:rsid w:val="00AC03C2"/>
    <w:rsid w:val="00AC043B"/>
    <w:rsid w:val="00AC1472"/>
    <w:rsid w:val="00AC1F84"/>
    <w:rsid w:val="00AC20F8"/>
    <w:rsid w:val="00AC3A84"/>
    <w:rsid w:val="00AC3C61"/>
    <w:rsid w:val="00AC3FC9"/>
    <w:rsid w:val="00AC4A23"/>
    <w:rsid w:val="00AC4E98"/>
    <w:rsid w:val="00AC5B1A"/>
    <w:rsid w:val="00AC5EB5"/>
    <w:rsid w:val="00AC694B"/>
    <w:rsid w:val="00AC6A00"/>
    <w:rsid w:val="00AC6B6C"/>
    <w:rsid w:val="00AC6DB5"/>
    <w:rsid w:val="00AC7641"/>
    <w:rsid w:val="00AC76B2"/>
    <w:rsid w:val="00AC7A19"/>
    <w:rsid w:val="00AC7EB8"/>
    <w:rsid w:val="00AD27DB"/>
    <w:rsid w:val="00AD2D60"/>
    <w:rsid w:val="00AD317D"/>
    <w:rsid w:val="00AD3BA4"/>
    <w:rsid w:val="00AD3CA5"/>
    <w:rsid w:val="00AD40B1"/>
    <w:rsid w:val="00AD4129"/>
    <w:rsid w:val="00AD4285"/>
    <w:rsid w:val="00AD42ED"/>
    <w:rsid w:val="00AD4796"/>
    <w:rsid w:val="00AD4DF2"/>
    <w:rsid w:val="00AD602D"/>
    <w:rsid w:val="00AD667D"/>
    <w:rsid w:val="00AD6F30"/>
    <w:rsid w:val="00AD7935"/>
    <w:rsid w:val="00AE0A53"/>
    <w:rsid w:val="00AE0D6E"/>
    <w:rsid w:val="00AE100A"/>
    <w:rsid w:val="00AE198F"/>
    <w:rsid w:val="00AE2343"/>
    <w:rsid w:val="00AE2AFA"/>
    <w:rsid w:val="00AE2C3A"/>
    <w:rsid w:val="00AE43A2"/>
    <w:rsid w:val="00AE4825"/>
    <w:rsid w:val="00AE4F18"/>
    <w:rsid w:val="00AE4FBF"/>
    <w:rsid w:val="00AE5D68"/>
    <w:rsid w:val="00AE5D87"/>
    <w:rsid w:val="00AE6367"/>
    <w:rsid w:val="00AE6670"/>
    <w:rsid w:val="00AE6B2A"/>
    <w:rsid w:val="00AE6B3A"/>
    <w:rsid w:val="00AE7D98"/>
    <w:rsid w:val="00AE7DF3"/>
    <w:rsid w:val="00AF1E5A"/>
    <w:rsid w:val="00AF3201"/>
    <w:rsid w:val="00AF3463"/>
    <w:rsid w:val="00AF3628"/>
    <w:rsid w:val="00AF3A44"/>
    <w:rsid w:val="00AF3A7D"/>
    <w:rsid w:val="00AF3F09"/>
    <w:rsid w:val="00AF4B99"/>
    <w:rsid w:val="00AF500F"/>
    <w:rsid w:val="00AF68F5"/>
    <w:rsid w:val="00AF7434"/>
    <w:rsid w:val="00AF74AB"/>
    <w:rsid w:val="00AF7709"/>
    <w:rsid w:val="00AF774F"/>
    <w:rsid w:val="00AF77CC"/>
    <w:rsid w:val="00AF79FE"/>
    <w:rsid w:val="00B00156"/>
    <w:rsid w:val="00B00561"/>
    <w:rsid w:val="00B006A2"/>
    <w:rsid w:val="00B00A25"/>
    <w:rsid w:val="00B02B52"/>
    <w:rsid w:val="00B0333E"/>
    <w:rsid w:val="00B03534"/>
    <w:rsid w:val="00B03940"/>
    <w:rsid w:val="00B03E5F"/>
    <w:rsid w:val="00B03FFC"/>
    <w:rsid w:val="00B04B15"/>
    <w:rsid w:val="00B04E83"/>
    <w:rsid w:val="00B05282"/>
    <w:rsid w:val="00B05378"/>
    <w:rsid w:val="00B05BE3"/>
    <w:rsid w:val="00B05CDE"/>
    <w:rsid w:val="00B06036"/>
    <w:rsid w:val="00B064E8"/>
    <w:rsid w:val="00B075CF"/>
    <w:rsid w:val="00B100B2"/>
    <w:rsid w:val="00B10BD1"/>
    <w:rsid w:val="00B10DF5"/>
    <w:rsid w:val="00B11095"/>
    <w:rsid w:val="00B11ABB"/>
    <w:rsid w:val="00B12374"/>
    <w:rsid w:val="00B125A2"/>
    <w:rsid w:val="00B129DC"/>
    <w:rsid w:val="00B12F56"/>
    <w:rsid w:val="00B13E38"/>
    <w:rsid w:val="00B13EC7"/>
    <w:rsid w:val="00B14FB7"/>
    <w:rsid w:val="00B15A57"/>
    <w:rsid w:val="00B16275"/>
    <w:rsid w:val="00B16752"/>
    <w:rsid w:val="00B16A8C"/>
    <w:rsid w:val="00B1730E"/>
    <w:rsid w:val="00B17BE6"/>
    <w:rsid w:val="00B2151F"/>
    <w:rsid w:val="00B2383B"/>
    <w:rsid w:val="00B239E8"/>
    <w:rsid w:val="00B2456A"/>
    <w:rsid w:val="00B259CC"/>
    <w:rsid w:val="00B264B9"/>
    <w:rsid w:val="00B26C48"/>
    <w:rsid w:val="00B27E73"/>
    <w:rsid w:val="00B3032D"/>
    <w:rsid w:val="00B31647"/>
    <w:rsid w:val="00B31887"/>
    <w:rsid w:val="00B31AA5"/>
    <w:rsid w:val="00B3265A"/>
    <w:rsid w:val="00B32B77"/>
    <w:rsid w:val="00B32D0B"/>
    <w:rsid w:val="00B332C3"/>
    <w:rsid w:val="00B337AA"/>
    <w:rsid w:val="00B3421D"/>
    <w:rsid w:val="00B345FD"/>
    <w:rsid w:val="00B34698"/>
    <w:rsid w:val="00B34B52"/>
    <w:rsid w:val="00B34E90"/>
    <w:rsid w:val="00B356E2"/>
    <w:rsid w:val="00B35BC1"/>
    <w:rsid w:val="00B35CE3"/>
    <w:rsid w:val="00B361E2"/>
    <w:rsid w:val="00B377F6"/>
    <w:rsid w:val="00B37A17"/>
    <w:rsid w:val="00B37A52"/>
    <w:rsid w:val="00B41D9E"/>
    <w:rsid w:val="00B42355"/>
    <w:rsid w:val="00B42D36"/>
    <w:rsid w:val="00B4328A"/>
    <w:rsid w:val="00B4405F"/>
    <w:rsid w:val="00B44DF0"/>
    <w:rsid w:val="00B45163"/>
    <w:rsid w:val="00B461F4"/>
    <w:rsid w:val="00B467E9"/>
    <w:rsid w:val="00B46E56"/>
    <w:rsid w:val="00B51708"/>
    <w:rsid w:val="00B53DF6"/>
    <w:rsid w:val="00B53FA5"/>
    <w:rsid w:val="00B55B72"/>
    <w:rsid w:val="00B56656"/>
    <w:rsid w:val="00B56848"/>
    <w:rsid w:val="00B56AF0"/>
    <w:rsid w:val="00B56B26"/>
    <w:rsid w:val="00B56FD7"/>
    <w:rsid w:val="00B57FAE"/>
    <w:rsid w:val="00B6019B"/>
    <w:rsid w:val="00B6079F"/>
    <w:rsid w:val="00B60A52"/>
    <w:rsid w:val="00B60B58"/>
    <w:rsid w:val="00B61AE8"/>
    <w:rsid w:val="00B625F4"/>
    <w:rsid w:val="00B6263D"/>
    <w:rsid w:val="00B62783"/>
    <w:rsid w:val="00B6296E"/>
    <w:rsid w:val="00B639BA"/>
    <w:rsid w:val="00B63C97"/>
    <w:rsid w:val="00B643D4"/>
    <w:rsid w:val="00B653D8"/>
    <w:rsid w:val="00B653F2"/>
    <w:rsid w:val="00B65F3C"/>
    <w:rsid w:val="00B6622D"/>
    <w:rsid w:val="00B663C3"/>
    <w:rsid w:val="00B66599"/>
    <w:rsid w:val="00B66997"/>
    <w:rsid w:val="00B66ADC"/>
    <w:rsid w:val="00B6711E"/>
    <w:rsid w:val="00B67A51"/>
    <w:rsid w:val="00B71F6B"/>
    <w:rsid w:val="00B72091"/>
    <w:rsid w:val="00B72C30"/>
    <w:rsid w:val="00B7363A"/>
    <w:rsid w:val="00B73D5D"/>
    <w:rsid w:val="00B74495"/>
    <w:rsid w:val="00B74ED3"/>
    <w:rsid w:val="00B75121"/>
    <w:rsid w:val="00B752D7"/>
    <w:rsid w:val="00B75681"/>
    <w:rsid w:val="00B75691"/>
    <w:rsid w:val="00B75B74"/>
    <w:rsid w:val="00B760EA"/>
    <w:rsid w:val="00B76945"/>
    <w:rsid w:val="00B76B3D"/>
    <w:rsid w:val="00B77357"/>
    <w:rsid w:val="00B775EF"/>
    <w:rsid w:val="00B802BB"/>
    <w:rsid w:val="00B80974"/>
    <w:rsid w:val="00B81594"/>
    <w:rsid w:val="00B815E0"/>
    <w:rsid w:val="00B81D30"/>
    <w:rsid w:val="00B8211E"/>
    <w:rsid w:val="00B82585"/>
    <w:rsid w:val="00B82CD1"/>
    <w:rsid w:val="00B8362E"/>
    <w:rsid w:val="00B83904"/>
    <w:rsid w:val="00B83F1D"/>
    <w:rsid w:val="00B84D33"/>
    <w:rsid w:val="00B85012"/>
    <w:rsid w:val="00B856D9"/>
    <w:rsid w:val="00B85E00"/>
    <w:rsid w:val="00B86835"/>
    <w:rsid w:val="00B869D4"/>
    <w:rsid w:val="00B86A44"/>
    <w:rsid w:val="00B86E27"/>
    <w:rsid w:val="00B87348"/>
    <w:rsid w:val="00B8797A"/>
    <w:rsid w:val="00B906EF"/>
    <w:rsid w:val="00B92CCB"/>
    <w:rsid w:val="00B92EB5"/>
    <w:rsid w:val="00B9302A"/>
    <w:rsid w:val="00B9373D"/>
    <w:rsid w:val="00B9470C"/>
    <w:rsid w:val="00B94E87"/>
    <w:rsid w:val="00B954F0"/>
    <w:rsid w:val="00B95A7A"/>
    <w:rsid w:val="00B95E32"/>
    <w:rsid w:val="00B964C8"/>
    <w:rsid w:val="00B96B3B"/>
    <w:rsid w:val="00B979B5"/>
    <w:rsid w:val="00B97C94"/>
    <w:rsid w:val="00B97DF7"/>
    <w:rsid w:val="00BA08F3"/>
    <w:rsid w:val="00BA0DC5"/>
    <w:rsid w:val="00BA11EC"/>
    <w:rsid w:val="00BA1D74"/>
    <w:rsid w:val="00BA2693"/>
    <w:rsid w:val="00BA2845"/>
    <w:rsid w:val="00BA3E5C"/>
    <w:rsid w:val="00BA590D"/>
    <w:rsid w:val="00BA5A59"/>
    <w:rsid w:val="00BA6139"/>
    <w:rsid w:val="00BA7380"/>
    <w:rsid w:val="00BB029B"/>
    <w:rsid w:val="00BB0339"/>
    <w:rsid w:val="00BB0649"/>
    <w:rsid w:val="00BB0A5F"/>
    <w:rsid w:val="00BB0CD2"/>
    <w:rsid w:val="00BB0E30"/>
    <w:rsid w:val="00BB1D74"/>
    <w:rsid w:val="00BB1E1C"/>
    <w:rsid w:val="00BB24D0"/>
    <w:rsid w:val="00BB3053"/>
    <w:rsid w:val="00BB381F"/>
    <w:rsid w:val="00BB3F7A"/>
    <w:rsid w:val="00BB4B17"/>
    <w:rsid w:val="00BB4C26"/>
    <w:rsid w:val="00BB5AAD"/>
    <w:rsid w:val="00BB5D6F"/>
    <w:rsid w:val="00BB647E"/>
    <w:rsid w:val="00BB64DF"/>
    <w:rsid w:val="00BB6727"/>
    <w:rsid w:val="00BB6856"/>
    <w:rsid w:val="00BB7FCC"/>
    <w:rsid w:val="00BC0030"/>
    <w:rsid w:val="00BC089D"/>
    <w:rsid w:val="00BC13E6"/>
    <w:rsid w:val="00BC1E65"/>
    <w:rsid w:val="00BC257E"/>
    <w:rsid w:val="00BC27DE"/>
    <w:rsid w:val="00BC2C7E"/>
    <w:rsid w:val="00BC2C91"/>
    <w:rsid w:val="00BC37CA"/>
    <w:rsid w:val="00BC4866"/>
    <w:rsid w:val="00BC5F0E"/>
    <w:rsid w:val="00BC67CC"/>
    <w:rsid w:val="00BC68F5"/>
    <w:rsid w:val="00BC7089"/>
    <w:rsid w:val="00BC709A"/>
    <w:rsid w:val="00BD03AE"/>
    <w:rsid w:val="00BD0B7F"/>
    <w:rsid w:val="00BD11A1"/>
    <w:rsid w:val="00BD11A3"/>
    <w:rsid w:val="00BD1AB0"/>
    <w:rsid w:val="00BD1EE6"/>
    <w:rsid w:val="00BD2811"/>
    <w:rsid w:val="00BD2D8D"/>
    <w:rsid w:val="00BD3713"/>
    <w:rsid w:val="00BD3A03"/>
    <w:rsid w:val="00BD3E0F"/>
    <w:rsid w:val="00BD4A8E"/>
    <w:rsid w:val="00BD53FA"/>
    <w:rsid w:val="00BD55D3"/>
    <w:rsid w:val="00BD5F94"/>
    <w:rsid w:val="00BD7A99"/>
    <w:rsid w:val="00BE0062"/>
    <w:rsid w:val="00BE0ED0"/>
    <w:rsid w:val="00BE28B5"/>
    <w:rsid w:val="00BE3760"/>
    <w:rsid w:val="00BE447B"/>
    <w:rsid w:val="00BE4A0D"/>
    <w:rsid w:val="00BE4FBA"/>
    <w:rsid w:val="00BE53A4"/>
    <w:rsid w:val="00BE5AE8"/>
    <w:rsid w:val="00BE5B78"/>
    <w:rsid w:val="00BE6C08"/>
    <w:rsid w:val="00BE6FB0"/>
    <w:rsid w:val="00BE72DC"/>
    <w:rsid w:val="00BE7438"/>
    <w:rsid w:val="00BE74C3"/>
    <w:rsid w:val="00BE755A"/>
    <w:rsid w:val="00BF1421"/>
    <w:rsid w:val="00BF2495"/>
    <w:rsid w:val="00BF2A9F"/>
    <w:rsid w:val="00BF381A"/>
    <w:rsid w:val="00BF3FBE"/>
    <w:rsid w:val="00BF453A"/>
    <w:rsid w:val="00BF4762"/>
    <w:rsid w:val="00BF48A1"/>
    <w:rsid w:val="00BF4941"/>
    <w:rsid w:val="00BF4C50"/>
    <w:rsid w:val="00BF5224"/>
    <w:rsid w:val="00BF5BFC"/>
    <w:rsid w:val="00BF61A5"/>
    <w:rsid w:val="00BF64B9"/>
    <w:rsid w:val="00BF7071"/>
    <w:rsid w:val="00BF736F"/>
    <w:rsid w:val="00BF7EC4"/>
    <w:rsid w:val="00C001DA"/>
    <w:rsid w:val="00C00AA0"/>
    <w:rsid w:val="00C01C3A"/>
    <w:rsid w:val="00C01F4F"/>
    <w:rsid w:val="00C02E99"/>
    <w:rsid w:val="00C033BD"/>
    <w:rsid w:val="00C03656"/>
    <w:rsid w:val="00C044C4"/>
    <w:rsid w:val="00C0503C"/>
    <w:rsid w:val="00C059A9"/>
    <w:rsid w:val="00C05FE3"/>
    <w:rsid w:val="00C06AFB"/>
    <w:rsid w:val="00C077DF"/>
    <w:rsid w:val="00C07FD6"/>
    <w:rsid w:val="00C11B78"/>
    <w:rsid w:val="00C11C1A"/>
    <w:rsid w:val="00C11F23"/>
    <w:rsid w:val="00C1452B"/>
    <w:rsid w:val="00C1572B"/>
    <w:rsid w:val="00C15C19"/>
    <w:rsid w:val="00C15E9E"/>
    <w:rsid w:val="00C16024"/>
    <w:rsid w:val="00C16445"/>
    <w:rsid w:val="00C16E3E"/>
    <w:rsid w:val="00C17174"/>
    <w:rsid w:val="00C1747E"/>
    <w:rsid w:val="00C175C8"/>
    <w:rsid w:val="00C179C3"/>
    <w:rsid w:val="00C17CBF"/>
    <w:rsid w:val="00C17EB5"/>
    <w:rsid w:val="00C209D3"/>
    <w:rsid w:val="00C20AD3"/>
    <w:rsid w:val="00C21769"/>
    <w:rsid w:val="00C22A5A"/>
    <w:rsid w:val="00C22BF5"/>
    <w:rsid w:val="00C23763"/>
    <w:rsid w:val="00C237B1"/>
    <w:rsid w:val="00C23B50"/>
    <w:rsid w:val="00C2475A"/>
    <w:rsid w:val="00C2495B"/>
    <w:rsid w:val="00C24DD6"/>
    <w:rsid w:val="00C26221"/>
    <w:rsid w:val="00C267A5"/>
    <w:rsid w:val="00C27207"/>
    <w:rsid w:val="00C30220"/>
    <w:rsid w:val="00C30921"/>
    <w:rsid w:val="00C31C30"/>
    <w:rsid w:val="00C3218C"/>
    <w:rsid w:val="00C324A5"/>
    <w:rsid w:val="00C32D9D"/>
    <w:rsid w:val="00C3321F"/>
    <w:rsid w:val="00C33632"/>
    <w:rsid w:val="00C33702"/>
    <w:rsid w:val="00C3409D"/>
    <w:rsid w:val="00C34388"/>
    <w:rsid w:val="00C34B01"/>
    <w:rsid w:val="00C35917"/>
    <w:rsid w:val="00C35D9B"/>
    <w:rsid w:val="00C35EA3"/>
    <w:rsid w:val="00C35EE8"/>
    <w:rsid w:val="00C360D0"/>
    <w:rsid w:val="00C3632B"/>
    <w:rsid w:val="00C367F6"/>
    <w:rsid w:val="00C36979"/>
    <w:rsid w:val="00C369F9"/>
    <w:rsid w:val="00C40B78"/>
    <w:rsid w:val="00C415BC"/>
    <w:rsid w:val="00C41675"/>
    <w:rsid w:val="00C41785"/>
    <w:rsid w:val="00C41E35"/>
    <w:rsid w:val="00C4228D"/>
    <w:rsid w:val="00C427E8"/>
    <w:rsid w:val="00C43F02"/>
    <w:rsid w:val="00C43FC2"/>
    <w:rsid w:val="00C44728"/>
    <w:rsid w:val="00C447C0"/>
    <w:rsid w:val="00C46789"/>
    <w:rsid w:val="00C467F7"/>
    <w:rsid w:val="00C46ADF"/>
    <w:rsid w:val="00C46B76"/>
    <w:rsid w:val="00C46E08"/>
    <w:rsid w:val="00C47089"/>
    <w:rsid w:val="00C47385"/>
    <w:rsid w:val="00C502E4"/>
    <w:rsid w:val="00C507FE"/>
    <w:rsid w:val="00C50A16"/>
    <w:rsid w:val="00C51053"/>
    <w:rsid w:val="00C511C4"/>
    <w:rsid w:val="00C5224B"/>
    <w:rsid w:val="00C53457"/>
    <w:rsid w:val="00C537A8"/>
    <w:rsid w:val="00C5422D"/>
    <w:rsid w:val="00C544E9"/>
    <w:rsid w:val="00C5470D"/>
    <w:rsid w:val="00C56234"/>
    <w:rsid w:val="00C563AD"/>
    <w:rsid w:val="00C56861"/>
    <w:rsid w:val="00C57523"/>
    <w:rsid w:val="00C57AC1"/>
    <w:rsid w:val="00C57E73"/>
    <w:rsid w:val="00C60E8A"/>
    <w:rsid w:val="00C61069"/>
    <w:rsid w:val="00C617A9"/>
    <w:rsid w:val="00C61ADC"/>
    <w:rsid w:val="00C6248A"/>
    <w:rsid w:val="00C624DB"/>
    <w:rsid w:val="00C627BD"/>
    <w:rsid w:val="00C634B9"/>
    <w:rsid w:val="00C6454A"/>
    <w:rsid w:val="00C64D82"/>
    <w:rsid w:val="00C6551D"/>
    <w:rsid w:val="00C65B69"/>
    <w:rsid w:val="00C65BA6"/>
    <w:rsid w:val="00C6654D"/>
    <w:rsid w:val="00C66941"/>
    <w:rsid w:val="00C66948"/>
    <w:rsid w:val="00C66E8A"/>
    <w:rsid w:val="00C674BD"/>
    <w:rsid w:val="00C67763"/>
    <w:rsid w:val="00C7038A"/>
    <w:rsid w:val="00C7114D"/>
    <w:rsid w:val="00C711A9"/>
    <w:rsid w:val="00C71ED3"/>
    <w:rsid w:val="00C75076"/>
    <w:rsid w:val="00C75545"/>
    <w:rsid w:val="00C75784"/>
    <w:rsid w:val="00C76440"/>
    <w:rsid w:val="00C76952"/>
    <w:rsid w:val="00C76B4F"/>
    <w:rsid w:val="00C771A6"/>
    <w:rsid w:val="00C7749A"/>
    <w:rsid w:val="00C7754B"/>
    <w:rsid w:val="00C7781D"/>
    <w:rsid w:val="00C77B83"/>
    <w:rsid w:val="00C77D95"/>
    <w:rsid w:val="00C82501"/>
    <w:rsid w:val="00C82620"/>
    <w:rsid w:val="00C82975"/>
    <w:rsid w:val="00C83130"/>
    <w:rsid w:val="00C83286"/>
    <w:rsid w:val="00C835D2"/>
    <w:rsid w:val="00C84352"/>
    <w:rsid w:val="00C846E7"/>
    <w:rsid w:val="00C84737"/>
    <w:rsid w:val="00C84F64"/>
    <w:rsid w:val="00C86A42"/>
    <w:rsid w:val="00C86D9E"/>
    <w:rsid w:val="00C871A8"/>
    <w:rsid w:val="00C90229"/>
    <w:rsid w:val="00C904AF"/>
    <w:rsid w:val="00C90551"/>
    <w:rsid w:val="00C90EBF"/>
    <w:rsid w:val="00C91B6C"/>
    <w:rsid w:val="00C92B39"/>
    <w:rsid w:val="00C932A5"/>
    <w:rsid w:val="00C93324"/>
    <w:rsid w:val="00C93646"/>
    <w:rsid w:val="00C9385C"/>
    <w:rsid w:val="00C93CB2"/>
    <w:rsid w:val="00C93D44"/>
    <w:rsid w:val="00C94639"/>
    <w:rsid w:val="00C95078"/>
    <w:rsid w:val="00C95C1D"/>
    <w:rsid w:val="00C96036"/>
    <w:rsid w:val="00C9650E"/>
    <w:rsid w:val="00C9661D"/>
    <w:rsid w:val="00C97898"/>
    <w:rsid w:val="00C9791F"/>
    <w:rsid w:val="00C979C9"/>
    <w:rsid w:val="00CA0115"/>
    <w:rsid w:val="00CA0954"/>
    <w:rsid w:val="00CA0D35"/>
    <w:rsid w:val="00CA20A6"/>
    <w:rsid w:val="00CA2740"/>
    <w:rsid w:val="00CA28AB"/>
    <w:rsid w:val="00CA3383"/>
    <w:rsid w:val="00CA426E"/>
    <w:rsid w:val="00CA42DF"/>
    <w:rsid w:val="00CA4490"/>
    <w:rsid w:val="00CA4838"/>
    <w:rsid w:val="00CA48F5"/>
    <w:rsid w:val="00CA4A84"/>
    <w:rsid w:val="00CA5E15"/>
    <w:rsid w:val="00CA7A58"/>
    <w:rsid w:val="00CA7B30"/>
    <w:rsid w:val="00CB02A8"/>
    <w:rsid w:val="00CB1EA1"/>
    <w:rsid w:val="00CB1EF9"/>
    <w:rsid w:val="00CB233A"/>
    <w:rsid w:val="00CB2D74"/>
    <w:rsid w:val="00CB30F8"/>
    <w:rsid w:val="00CB3F9D"/>
    <w:rsid w:val="00CB4A2B"/>
    <w:rsid w:val="00CB6060"/>
    <w:rsid w:val="00CB60F3"/>
    <w:rsid w:val="00CB6750"/>
    <w:rsid w:val="00CB68C5"/>
    <w:rsid w:val="00CB6941"/>
    <w:rsid w:val="00CB6C61"/>
    <w:rsid w:val="00CB6E16"/>
    <w:rsid w:val="00CB78C0"/>
    <w:rsid w:val="00CB7B05"/>
    <w:rsid w:val="00CB7BD2"/>
    <w:rsid w:val="00CB7D3F"/>
    <w:rsid w:val="00CC0202"/>
    <w:rsid w:val="00CC0605"/>
    <w:rsid w:val="00CC0958"/>
    <w:rsid w:val="00CC0C17"/>
    <w:rsid w:val="00CC22E5"/>
    <w:rsid w:val="00CC22EC"/>
    <w:rsid w:val="00CC241A"/>
    <w:rsid w:val="00CC2B5D"/>
    <w:rsid w:val="00CC3D73"/>
    <w:rsid w:val="00CC4BDD"/>
    <w:rsid w:val="00CC5699"/>
    <w:rsid w:val="00CC5939"/>
    <w:rsid w:val="00CC6161"/>
    <w:rsid w:val="00CC6557"/>
    <w:rsid w:val="00CC68F2"/>
    <w:rsid w:val="00CC73BC"/>
    <w:rsid w:val="00CD04B0"/>
    <w:rsid w:val="00CD096F"/>
    <w:rsid w:val="00CD10FD"/>
    <w:rsid w:val="00CD1528"/>
    <w:rsid w:val="00CD1AB8"/>
    <w:rsid w:val="00CD2540"/>
    <w:rsid w:val="00CD3AEA"/>
    <w:rsid w:val="00CD42FF"/>
    <w:rsid w:val="00CD4934"/>
    <w:rsid w:val="00CD532E"/>
    <w:rsid w:val="00CD56E3"/>
    <w:rsid w:val="00CD5BF3"/>
    <w:rsid w:val="00CD65EB"/>
    <w:rsid w:val="00CD660A"/>
    <w:rsid w:val="00CD6B5C"/>
    <w:rsid w:val="00CD6BA2"/>
    <w:rsid w:val="00CD732A"/>
    <w:rsid w:val="00CD7A75"/>
    <w:rsid w:val="00CE03B4"/>
    <w:rsid w:val="00CE07F5"/>
    <w:rsid w:val="00CE1356"/>
    <w:rsid w:val="00CE3874"/>
    <w:rsid w:val="00CE4DDC"/>
    <w:rsid w:val="00CE58CC"/>
    <w:rsid w:val="00CE5BBE"/>
    <w:rsid w:val="00CE7CCF"/>
    <w:rsid w:val="00CE7E81"/>
    <w:rsid w:val="00CF07B3"/>
    <w:rsid w:val="00CF1359"/>
    <w:rsid w:val="00CF2B64"/>
    <w:rsid w:val="00CF3BD5"/>
    <w:rsid w:val="00CF3CF7"/>
    <w:rsid w:val="00CF3FC3"/>
    <w:rsid w:val="00CF4592"/>
    <w:rsid w:val="00CF4E21"/>
    <w:rsid w:val="00CF5AAC"/>
    <w:rsid w:val="00CF5B56"/>
    <w:rsid w:val="00CF79FA"/>
    <w:rsid w:val="00D011B3"/>
    <w:rsid w:val="00D01691"/>
    <w:rsid w:val="00D02AAF"/>
    <w:rsid w:val="00D0308E"/>
    <w:rsid w:val="00D04410"/>
    <w:rsid w:val="00D048D6"/>
    <w:rsid w:val="00D04CBA"/>
    <w:rsid w:val="00D05233"/>
    <w:rsid w:val="00D05C20"/>
    <w:rsid w:val="00D06051"/>
    <w:rsid w:val="00D061C8"/>
    <w:rsid w:val="00D067BC"/>
    <w:rsid w:val="00D06C5C"/>
    <w:rsid w:val="00D07626"/>
    <w:rsid w:val="00D1074F"/>
    <w:rsid w:val="00D115B5"/>
    <w:rsid w:val="00D1164B"/>
    <w:rsid w:val="00D120A4"/>
    <w:rsid w:val="00D12409"/>
    <w:rsid w:val="00D136D5"/>
    <w:rsid w:val="00D13F70"/>
    <w:rsid w:val="00D141CB"/>
    <w:rsid w:val="00D1498B"/>
    <w:rsid w:val="00D14CDB"/>
    <w:rsid w:val="00D14FFF"/>
    <w:rsid w:val="00D16109"/>
    <w:rsid w:val="00D167A7"/>
    <w:rsid w:val="00D1688A"/>
    <w:rsid w:val="00D178F5"/>
    <w:rsid w:val="00D179A7"/>
    <w:rsid w:val="00D17CBF"/>
    <w:rsid w:val="00D202AB"/>
    <w:rsid w:val="00D20303"/>
    <w:rsid w:val="00D20832"/>
    <w:rsid w:val="00D20AC7"/>
    <w:rsid w:val="00D21268"/>
    <w:rsid w:val="00D21CE8"/>
    <w:rsid w:val="00D2277A"/>
    <w:rsid w:val="00D234AA"/>
    <w:rsid w:val="00D23536"/>
    <w:rsid w:val="00D23599"/>
    <w:rsid w:val="00D23B11"/>
    <w:rsid w:val="00D24107"/>
    <w:rsid w:val="00D24297"/>
    <w:rsid w:val="00D24BEA"/>
    <w:rsid w:val="00D24FC7"/>
    <w:rsid w:val="00D25638"/>
    <w:rsid w:val="00D266AE"/>
    <w:rsid w:val="00D271B2"/>
    <w:rsid w:val="00D274DE"/>
    <w:rsid w:val="00D302B8"/>
    <w:rsid w:val="00D302D6"/>
    <w:rsid w:val="00D30C51"/>
    <w:rsid w:val="00D31E5A"/>
    <w:rsid w:val="00D322C9"/>
    <w:rsid w:val="00D329B4"/>
    <w:rsid w:val="00D32BAE"/>
    <w:rsid w:val="00D3306B"/>
    <w:rsid w:val="00D337B7"/>
    <w:rsid w:val="00D3467F"/>
    <w:rsid w:val="00D346A8"/>
    <w:rsid w:val="00D34867"/>
    <w:rsid w:val="00D34D82"/>
    <w:rsid w:val="00D3507A"/>
    <w:rsid w:val="00D362DE"/>
    <w:rsid w:val="00D4048F"/>
    <w:rsid w:val="00D40914"/>
    <w:rsid w:val="00D40996"/>
    <w:rsid w:val="00D40E6E"/>
    <w:rsid w:val="00D415B4"/>
    <w:rsid w:val="00D416C0"/>
    <w:rsid w:val="00D41E59"/>
    <w:rsid w:val="00D42200"/>
    <w:rsid w:val="00D431B0"/>
    <w:rsid w:val="00D448F8"/>
    <w:rsid w:val="00D44C05"/>
    <w:rsid w:val="00D4530C"/>
    <w:rsid w:val="00D453CE"/>
    <w:rsid w:val="00D4554F"/>
    <w:rsid w:val="00D46082"/>
    <w:rsid w:val="00D46A7F"/>
    <w:rsid w:val="00D474F3"/>
    <w:rsid w:val="00D47805"/>
    <w:rsid w:val="00D501EF"/>
    <w:rsid w:val="00D50855"/>
    <w:rsid w:val="00D50F7B"/>
    <w:rsid w:val="00D51555"/>
    <w:rsid w:val="00D51665"/>
    <w:rsid w:val="00D519C5"/>
    <w:rsid w:val="00D51DCA"/>
    <w:rsid w:val="00D52028"/>
    <w:rsid w:val="00D522C4"/>
    <w:rsid w:val="00D538F4"/>
    <w:rsid w:val="00D546DE"/>
    <w:rsid w:val="00D547E1"/>
    <w:rsid w:val="00D54D4F"/>
    <w:rsid w:val="00D54FD4"/>
    <w:rsid w:val="00D557F2"/>
    <w:rsid w:val="00D55A59"/>
    <w:rsid w:val="00D56915"/>
    <w:rsid w:val="00D56DCD"/>
    <w:rsid w:val="00D56DEE"/>
    <w:rsid w:val="00D60237"/>
    <w:rsid w:val="00D605BD"/>
    <w:rsid w:val="00D6247D"/>
    <w:rsid w:val="00D636EF"/>
    <w:rsid w:val="00D63D19"/>
    <w:rsid w:val="00D63D5F"/>
    <w:rsid w:val="00D6427F"/>
    <w:rsid w:val="00D6560F"/>
    <w:rsid w:val="00D65646"/>
    <w:rsid w:val="00D659B2"/>
    <w:rsid w:val="00D65E84"/>
    <w:rsid w:val="00D6607C"/>
    <w:rsid w:val="00D6734F"/>
    <w:rsid w:val="00D6748B"/>
    <w:rsid w:val="00D67DBC"/>
    <w:rsid w:val="00D67E75"/>
    <w:rsid w:val="00D67FEC"/>
    <w:rsid w:val="00D7039D"/>
    <w:rsid w:val="00D7045F"/>
    <w:rsid w:val="00D70A63"/>
    <w:rsid w:val="00D710E1"/>
    <w:rsid w:val="00D7176A"/>
    <w:rsid w:val="00D71DA8"/>
    <w:rsid w:val="00D72CF6"/>
    <w:rsid w:val="00D73164"/>
    <w:rsid w:val="00D7320A"/>
    <w:rsid w:val="00D7327E"/>
    <w:rsid w:val="00D73D93"/>
    <w:rsid w:val="00D748FC"/>
    <w:rsid w:val="00D749FC"/>
    <w:rsid w:val="00D752EC"/>
    <w:rsid w:val="00D75616"/>
    <w:rsid w:val="00D76057"/>
    <w:rsid w:val="00D76B4E"/>
    <w:rsid w:val="00D76DA1"/>
    <w:rsid w:val="00D770B6"/>
    <w:rsid w:val="00D7746C"/>
    <w:rsid w:val="00D80040"/>
    <w:rsid w:val="00D80235"/>
    <w:rsid w:val="00D82C32"/>
    <w:rsid w:val="00D83150"/>
    <w:rsid w:val="00D84C11"/>
    <w:rsid w:val="00D85313"/>
    <w:rsid w:val="00D85379"/>
    <w:rsid w:val="00D8611E"/>
    <w:rsid w:val="00D8625B"/>
    <w:rsid w:val="00D86692"/>
    <w:rsid w:val="00D86A38"/>
    <w:rsid w:val="00D87BBF"/>
    <w:rsid w:val="00D87E3F"/>
    <w:rsid w:val="00D87EED"/>
    <w:rsid w:val="00D9062E"/>
    <w:rsid w:val="00D91BBB"/>
    <w:rsid w:val="00D91CE0"/>
    <w:rsid w:val="00D91D38"/>
    <w:rsid w:val="00D91DF9"/>
    <w:rsid w:val="00D92B18"/>
    <w:rsid w:val="00D92EDA"/>
    <w:rsid w:val="00D935B0"/>
    <w:rsid w:val="00D93934"/>
    <w:rsid w:val="00D93F9D"/>
    <w:rsid w:val="00D943F0"/>
    <w:rsid w:val="00D950FD"/>
    <w:rsid w:val="00D9517C"/>
    <w:rsid w:val="00D9559F"/>
    <w:rsid w:val="00D95A03"/>
    <w:rsid w:val="00D95AB7"/>
    <w:rsid w:val="00D962E4"/>
    <w:rsid w:val="00D96417"/>
    <w:rsid w:val="00D9673D"/>
    <w:rsid w:val="00D96D0F"/>
    <w:rsid w:val="00D979C6"/>
    <w:rsid w:val="00D97A77"/>
    <w:rsid w:val="00DA05BE"/>
    <w:rsid w:val="00DA1B30"/>
    <w:rsid w:val="00DA1D43"/>
    <w:rsid w:val="00DA2084"/>
    <w:rsid w:val="00DA2965"/>
    <w:rsid w:val="00DA2990"/>
    <w:rsid w:val="00DA30B2"/>
    <w:rsid w:val="00DA325D"/>
    <w:rsid w:val="00DA3DAD"/>
    <w:rsid w:val="00DA41AC"/>
    <w:rsid w:val="00DA4556"/>
    <w:rsid w:val="00DA46C4"/>
    <w:rsid w:val="00DA5186"/>
    <w:rsid w:val="00DA5DB7"/>
    <w:rsid w:val="00DA64C0"/>
    <w:rsid w:val="00DA7938"/>
    <w:rsid w:val="00DA794C"/>
    <w:rsid w:val="00DB1583"/>
    <w:rsid w:val="00DB1AA3"/>
    <w:rsid w:val="00DB27A8"/>
    <w:rsid w:val="00DB436A"/>
    <w:rsid w:val="00DB501D"/>
    <w:rsid w:val="00DB5542"/>
    <w:rsid w:val="00DB5A6C"/>
    <w:rsid w:val="00DB5FCC"/>
    <w:rsid w:val="00DB6D16"/>
    <w:rsid w:val="00DB770B"/>
    <w:rsid w:val="00DB7ECA"/>
    <w:rsid w:val="00DC0508"/>
    <w:rsid w:val="00DC05EC"/>
    <w:rsid w:val="00DC0C74"/>
    <w:rsid w:val="00DC1214"/>
    <w:rsid w:val="00DC1E2D"/>
    <w:rsid w:val="00DC2222"/>
    <w:rsid w:val="00DC23F3"/>
    <w:rsid w:val="00DC2E42"/>
    <w:rsid w:val="00DC2EEB"/>
    <w:rsid w:val="00DC3DA0"/>
    <w:rsid w:val="00DC3E4D"/>
    <w:rsid w:val="00DC4A78"/>
    <w:rsid w:val="00DC4FBA"/>
    <w:rsid w:val="00DC51F8"/>
    <w:rsid w:val="00DC61A8"/>
    <w:rsid w:val="00DC66BA"/>
    <w:rsid w:val="00DC66FD"/>
    <w:rsid w:val="00DC7363"/>
    <w:rsid w:val="00DC78AA"/>
    <w:rsid w:val="00DC78EB"/>
    <w:rsid w:val="00DC7BA0"/>
    <w:rsid w:val="00DD06AB"/>
    <w:rsid w:val="00DD0758"/>
    <w:rsid w:val="00DD097A"/>
    <w:rsid w:val="00DD0A63"/>
    <w:rsid w:val="00DD0C0F"/>
    <w:rsid w:val="00DD0D32"/>
    <w:rsid w:val="00DD141B"/>
    <w:rsid w:val="00DD1C36"/>
    <w:rsid w:val="00DD26BE"/>
    <w:rsid w:val="00DD42E4"/>
    <w:rsid w:val="00DD53D0"/>
    <w:rsid w:val="00DD556E"/>
    <w:rsid w:val="00DD5FD3"/>
    <w:rsid w:val="00DD63F3"/>
    <w:rsid w:val="00DD63F5"/>
    <w:rsid w:val="00DD6A22"/>
    <w:rsid w:val="00DD7497"/>
    <w:rsid w:val="00DD7627"/>
    <w:rsid w:val="00DD7B5A"/>
    <w:rsid w:val="00DE0481"/>
    <w:rsid w:val="00DE06BD"/>
    <w:rsid w:val="00DE0C69"/>
    <w:rsid w:val="00DE12EC"/>
    <w:rsid w:val="00DE15B8"/>
    <w:rsid w:val="00DE1B9E"/>
    <w:rsid w:val="00DE26D2"/>
    <w:rsid w:val="00DE2B24"/>
    <w:rsid w:val="00DE34E0"/>
    <w:rsid w:val="00DE49E8"/>
    <w:rsid w:val="00DE542A"/>
    <w:rsid w:val="00DE5B27"/>
    <w:rsid w:val="00DE5D48"/>
    <w:rsid w:val="00DE6418"/>
    <w:rsid w:val="00DE65B8"/>
    <w:rsid w:val="00DE6E08"/>
    <w:rsid w:val="00DE71D4"/>
    <w:rsid w:val="00DE7F21"/>
    <w:rsid w:val="00DF01E3"/>
    <w:rsid w:val="00DF153D"/>
    <w:rsid w:val="00DF2ECC"/>
    <w:rsid w:val="00DF47BB"/>
    <w:rsid w:val="00DF4BAD"/>
    <w:rsid w:val="00DF4F9F"/>
    <w:rsid w:val="00DF5668"/>
    <w:rsid w:val="00DF5AEC"/>
    <w:rsid w:val="00DF6137"/>
    <w:rsid w:val="00DF675F"/>
    <w:rsid w:val="00DF6A10"/>
    <w:rsid w:val="00DF7672"/>
    <w:rsid w:val="00DF7A22"/>
    <w:rsid w:val="00E005CA"/>
    <w:rsid w:val="00E00650"/>
    <w:rsid w:val="00E00AAA"/>
    <w:rsid w:val="00E00D1D"/>
    <w:rsid w:val="00E01430"/>
    <w:rsid w:val="00E01542"/>
    <w:rsid w:val="00E01718"/>
    <w:rsid w:val="00E01B00"/>
    <w:rsid w:val="00E01CB1"/>
    <w:rsid w:val="00E01CD3"/>
    <w:rsid w:val="00E01F39"/>
    <w:rsid w:val="00E02AB1"/>
    <w:rsid w:val="00E03127"/>
    <w:rsid w:val="00E0368F"/>
    <w:rsid w:val="00E0385F"/>
    <w:rsid w:val="00E05726"/>
    <w:rsid w:val="00E0586A"/>
    <w:rsid w:val="00E05A04"/>
    <w:rsid w:val="00E07B51"/>
    <w:rsid w:val="00E07B73"/>
    <w:rsid w:val="00E07EC4"/>
    <w:rsid w:val="00E10627"/>
    <w:rsid w:val="00E10D12"/>
    <w:rsid w:val="00E10E86"/>
    <w:rsid w:val="00E11050"/>
    <w:rsid w:val="00E11A67"/>
    <w:rsid w:val="00E11F03"/>
    <w:rsid w:val="00E11FFF"/>
    <w:rsid w:val="00E12F05"/>
    <w:rsid w:val="00E1322D"/>
    <w:rsid w:val="00E13B68"/>
    <w:rsid w:val="00E13BFE"/>
    <w:rsid w:val="00E141DF"/>
    <w:rsid w:val="00E1421F"/>
    <w:rsid w:val="00E144D7"/>
    <w:rsid w:val="00E15446"/>
    <w:rsid w:val="00E1595A"/>
    <w:rsid w:val="00E159A7"/>
    <w:rsid w:val="00E1606F"/>
    <w:rsid w:val="00E16479"/>
    <w:rsid w:val="00E1752E"/>
    <w:rsid w:val="00E17B9A"/>
    <w:rsid w:val="00E212B3"/>
    <w:rsid w:val="00E2184C"/>
    <w:rsid w:val="00E21C2E"/>
    <w:rsid w:val="00E22A15"/>
    <w:rsid w:val="00E22ADF"/>
    <w:rsid w:val="00E24AEB"/>
    <w:rsid w:val="00E24B68"/>
    <w:rsid w:val="00E253B2"/>
    <w:rsid w:val="00E2541A"/>
    <w:rsid w:val="00E25638"/>
    <w:rsid w:val="00E25A7F"/>
    <w:rsid w:val="00E26156"/>
    <w:rsid w:val="00E26711"/>
    <w:rsid w:val="00E2683D"/>
    <w:rsid w:val="00E26ECB"/>
    <w:rsid w:val="00E27256"/>
    <w:rsid w:val="00E27774"/>
    <w:rsid w:val="00E27A25"/>
    <w:rsid w:val="00E27F98"/>
    <w:rsid w:val="00E30877"/>
    <w:rsid w:val="00E30D8C"/>
    <w:rsid w:val="00E317EA"/>
    <w:rsid w:val="00E31C98"/>
    <w:rsid w:val="00E322EC"/>
    <w:rsid w:val="00E325B6"/>
    <w:rsid w:val="00E33064"/>
    <w:rsid w:val="00E332BE"/>
    <w:rsid w:val="00E33E85"/>
    <w:rsid w:val="00E34E58"/>
    <w:rsid w:val="00E353F6"/>
    <w:rsid w:val="00E360D2"/>
    <w:rsid w:val="00E36229"/>
    <w:rsid w:val="00E366DB"/>
    <w:rsid w:val="00E36D69"/>
    <w:rsid w:val="00E370ED"/>
    <w:rsid w:val="00E41443"/>
    <w:rsid w:val="00E42B84"/>
    <w:rsid w:val="00E435AF"/>
    <w:rsid w:val="00E438B0"/>
    <w:rsid w:val="00E43A36"/>
    <w:rsid w:val="00E45BA8"/>
    <w:rsid w:val="00E45C36"/>
    <w:rsid w:val="00E46043"/>
    <w:rsid w:val="00E46656"/>
    <w:rsid w:val="00E466F9"/>
    <w:rsid w:val="00E469B4"/>
    <w:rsid w:val="00E5033F"/>
    <w:rsid w:val="00E50548"/>
    <w:rsid w:val="00E5084E"/>
    <w:rsid w:val="00E509F4"/>
    <w:rsid w:val="00E51305"/>
    <w:rsid w:val="00E52033"/>
    <w:rsid w:val="00E52E53"/>
    <w:rsid w:val="00E532B3"/>
    <w:rsid w:val="00E53794"/>
    <w:rsid w:val="00E53A01"/>
    <w:rsid w:val="00E548D1"/>
    <w:rsid w:val="00E54E50"/>
    <w:rsid w:val="00E54EAB"/>
    <w:rsid w:val="00E5646F"/>
    <w:rsid w:val="00E5667E"/>
    <w:rsid w:val="00E56846"/>
    <w:rsid w:val="00E568AF"/>
    <w:rsid w:val="00E568BC"/>
    <w:rsid w:val="00E56D00"/>
    <w:rsid w:val="00E57DF9"/>
    <w:rsid w:val="00E60A86"/>
    <w:rsid w:val="00E60F8E"/>
    <w:rsid w:val="00E61E18"/>
    <w:rsid w:val="00E624D3"/>
    <w:rsid w:val="00E62ED3"/>
    <w:rsid w:val="00E644ED"/>
    <w:rsid w:val="00E64551"/>
    <w:rsid w:val="00E64A08"/>
    <w:rsid w:val="00E650F1"/>
    <w:rsid w:val="00E6513C"/>
    <w:rsid w:val="00E65885"/>
    <w:rsid w:val="00E65F14"/>
    <w:rsid w:val="00E661E1"/>
    <w:rsid w:val="00E66961"/>
    <w:rsid w:val="00E66EF1"/>
    <w:rsid w:val="00E70873"/>
    <w:rsid w:val="00E7093B"/>
    <w:rsid w:val="00E70ABD"/>
    <w:rsid w:val="00E70C76"/>
    <w:rsid w:val="00E71594"/>
    <w:rsid w:val="00E71B39"/>
    <w:rsid w:val="00E71BE6"/>
    <w:rsid w:val="00E71FD2"/>
    <w:rsid w:val="00E72730"/>
    <w:rsid w:val="00E72C4D"/>
    <w:rsid w:val="00E73B33"/>
    <w:rsid w:val="00E747AB"/>
    <w:rsid w:val="00E74B90"/>
    <w:rsid w:val="00E753D5"/>
    <w:rsid w:val="00E769B5"/>
    <w:rsid w:val="00E76BCB"/>
    <w:rsid w:val="00E775A8"/>
    <w:rsid w:val="00E77AF2"/>
    <w:rsid w:val="00E80519"/>
    <w:rsid w:val="00E8092E"/>
    <w:rsid w:val="00E81C0A"/>
    <w:rsid w:val="00E835B0"/>
    <w:rsid w:val="00E84282"/>
    <w:rsid w:val="00E84D5F"/>
    <w:rsid w:val="00E86949"/>
    <w:rsid w:val="00E874A4"/>
    <w:rsid w:val="00E875EE"/>
    <w:rsid w:val="00E87A78"/>
    <w:rsid w:val="00E87B9A"/>
    <w:rsid w:val="00E926F3"/>
    <w:rsid w:val="00E928B6"/>
    <w:rsid w:val="00E92B6F"/>
    <w:rsid w:val="00E92BB1"/>
    <w:rsid w:val="00E93E20"/>
    <w:rsid w:val="00E93F2C"/>
    <w:rsid w:val="00E94354"/>
    <w:rsid w:val="00E94EBB"/>
    <w:rsid w:val="00E9517E"/>
    <w:rsid w:val="00E953E2"/>
    <w:rsid w:val="00E958C9"/>
    <w:rsid w:val="00E96C81"/>
    <w:rsid w:val="00E96ECF"/>
    <w:rsid w:val="00E96FAD"/>
    <w:rsid w:val="00E972AB"/>
    <w:rsid w:val="00E973F2"/>
    <w:rsid w:val="00E978EF"/>
    <w:rsid w:val="00E97C23"/>
    <w:rsid w:val="00E97F0F"/>
    <w:rsid w:val="00E97F66"/>
    <w:rsid w:val="00EA0107"/>
    <w:rsid w:val="00EA3365"/>
    <w:rsid w:val="00EA417D"/>
    <w:rsid w:val="00EA43E2"/>
    <w:rsid w:val="00EA56DE"/>
    <w:rsid w:val="00EA6314"/>
    <w:rsid w:val="00EA6B09"/>
    <w:rsid w:val="00EA6DFA"/>
    <w:rsid w:val="00EB04C4"/>
    <w:rsid w:val="00EB07B8"/>
    <w:rsid w:val="00EB0E29"/>
    <w:rsid w:val="00EB1191"/>
    <w:rsid w:val="00EB26A6"/>
    <w:rsid w:val="00EB2C6F"/>
    <w:rsid w:val="00EB2CC0"/>
    <w:rsid w:val="00EB3465"/>
    <w:rsid w:val="00EB395B"/>
    <w:rsid w:val="00EB4A02"/>
    <w:rsid w:val="00EB4ADA"/>
    <w:rsid w:val="00EB4DFE"/>
    <w:rsid w:val="00EB5A60"/>
    <w:rsid w:val="00EB6312"/>
    <w:rsid w:val="00EB70D0"/>
    <w:rsid w:val="00EB726B"/>
    <w:rsid w:val="00EB7312"/>
    <w:rsid w:val="00EC07A7"/>
    <w:rsid w:val="00EC0AD9"/>
    <w:rsid w:val="00EC0F0E"/>
    <w:rsid w:val="00EC1387"/>
    <w:rsid w:val="00EC1510"/>
    <w:rsid w:val="00EC1CA1"/>
    <w:rsid w:val="00EC1E9C"/>
    <w:rsid w:val="00EC3492"/>
    <w:rsid w:val="00EC37DA"/>
    <w:rsid w:val="00EC3EEF"/>
    <w:rsid w:val="00EC4288"/>
    <w:rsid w:val="00EC5294"/>
    <w:rsid w:val="00EC54FB"/>
    <w:rsid w:val="00EC5922"/>
    <w:rsid w:val="00EC6017"/>
    <w:rsid w:val="00EC6BE8"/>
    <w:rsid w:val="00EC746F"/>
    <w:rsid w:val="00EC7EAA"/>
    <w:rsid w:val="00ED02DD"/>
    <w:rsid w:val="00ED094C"/>
    <w:rsid w:val="00ED0B6A"/>
    <w:rsid w:val="00ED0DFE"/>
    <w:rsid w:val="00ED19DD"/>
    <w:rsid w:val="00ED2916"/>
    <w:rsid w:val="00ED307D"/>
    <w:rsid w:val="00ED3C46"/>
    <w:rsid w:val="00ED42C9"/>
    <w:rsid w:val="00ED446E"/>
    <w:rsid w:val="00ED44D0"/>
    <w:rsid w:val="00ED6592"/>
    <w:rsid w:val="00ED7594"/>
    <w:rsid w:val="00ED78AD"/>
    <w:rsid w:val="00EE1EB4"/>
    <w:rsid w:val="00EE2A10"/>
    <w:rsid w:val="00EE2ACD"/>
    <w:rsid w:val="00EE2D7A"/>
    <w:rsid w:val="00EE3B73"/>
    <w:rsid w:val="00EE3D16"/>
    <w:rsid w:val="00EE3DD6"/>
    <w:rsid w:val="00EE4901"/>
    <w:rsid w:val="00EE5113"/>
    <w:rsid w:val="00EE61E7"/>
    <w:rsid w:val="00EE62CD"/>
    <w:rsid w:val="00EE7063"/>
    <w:rsid w:val="00EE77BF"/>
    <w:rsid w:val="00EE7CCE"/>
    <w:rsid w:val="00EE7D5B"/>
    <w:rsid w:val="00EF0CAC"/>
    <w:rsid w:val="00EF1C40"/>
    <w:rsid w:val="00EF2BF9"/>
    <w:rsid w:val="00EF387A"/>
    <w:rsid w:val="00EF3D3D"/>
    <w:rsid w:val="00EF472D"/>
    <w:rsid w:val="00EF479B"/>
    <w:rsid w:val="00EF48E3"/>
    <w:rsid w:val="00EF5800"/>
    <w:rsid w:val="00EF5A1E"/>
    <w:rsid w:val="00EF617D"/>
    <w:rsid w:val="00EF6696"/>
    <w:rsid w:val="00EF7264"/>
    <w:rsid w:val="00F013D3"/>
    <w:rsid w:val="00F017B4"/>
    <w:rsid w:val="00F01883"/>
    <w:rsid w:val="00F018CB"/>
    <w:rsid w:val="00F01C17"/>
    <w:rsid w:val="00F03AC6"/>
    <w:rsid w:val="00F04994"/>
    <w:rsid w:val="00F05815"/>
    <w:rsid w:val="00F05B9E"/>
    <w:rsid w:val="00F0693B"/>
    <w:rsid w:val="00F100EC"/>
    <w:rsid w:val="00F102DB"/>
    <w:rsid w:val="00F10B87"/>
    <w:rsid w:val="00F11A83"/>
    <w:rsid w:val="00F11EBF"/>
    <w:rsid w:val="00F12097"/>
    <w:rsid w:val="00F1267D"/>
    <w:rsid w:val="00F12887"/>
    <w:rsid w:val="00F12E94"/>
    <w:rsid w:val="00F13D3A"/>
    <w:rsid w:val="00F145E3"/>
    <w:rsid w:val="00F14735"/>
    <w:rsid w:val="00F15523"/>
    <w:rsid w:val="00F155EA"/>
    <w:rsid w:val="00F1568D"/>
    <w:rsid w:val="00F15A58"/>
    <w:rsid w:val="00F15C0C"/>
    <w:rsid w:val="00F1729C"/>
    <w:rsid w:val="00F1735A"/>
    <w:rsid w:val="00F17503"/>
    <w:rsid w:val="00F202C0"/>
    <w:rsid w:val="00F208BD"/>
    <w:rsid w:val="00F21417"/>
    <w:rsid w:val="00F219C6"/>
    <w:rsid w:val="00F22056"/>
    <w:rsid w:val="00F22BC6"/>
    <w:rsid w:val="00F233A7"/>
    <w:rsid w:val="00F23AFC"/>
    <w:rsid w:val="00F249E9"/>
    <w:rsid w:val="00F253CC"/>
    <w:rsid w:val="00F26195"/>
    <w:rsid w:val="00F26CD8"/>
    <w:rsid w:val="00F26DF1"/>
    <w:rsid w:val="00F270CE"/>
    <w:rsid w:val="00F30754"/>
    <w:rsid w:val="00F313EA"/>
    <w:rsid w:val="00F3171F"/>
    <w:rsid w:val="00F31F3B"/>
    <w:rsid w:val="00F320F0"/>
    <w:rsid w:val="00F3232C"/>
    <w:rsid w:val="00F32407"/>
    <w:rsid w:val="00F33060"/>
    <w:rsid w:val="00F336A3"/>
    <w:rsid w:val="00F33DD8"/>
    <w:rsid w:val="00F3411A"/>
    <w:rsid w:val="00F34175"/>
    <w:rsid w:val="00F3639C"/>
    <w:rsid w:val="00F3653E"/>
    <w:rsid w:val="00F3784A"/>
    <w:rsid w:val="00F37BE1"/>
    <w:rsid w:val="00F37CEB"/>
    <w:rsid w:val="00F40026"/>
    <w:rsid w:val="00F404E1"/>
    <w:rsid w:val="00F40591"/>
    <w:rsid w:val="00F406EE"/>
    <w:rsid w:val="00F41BD4"/>
    <w:rsid w:val="00F41C4A"/>
    <w:rsid w:val="00F425EB"/>
    <w:rsid w:val="00F42FE5"/>
    <w:rsid w:val="00F4308B"/>
    <w:rsid w:val="00F4317C"/>
    <w:rsid w:val="00F434D5"/>
    <w:rsid w:val="00F435D0"/>
    <w:rsid w:val="00F43773"/>
    <w:rsid w:val="00F437BB"/>
    <w:rsid w:val="00F43C65"/>
    <w:rsid w:val="00F4441C"/>
    <w:rsid w:val="00F44FF4"/>
    <w:rsid w:val="00F45153"/>
    <w:rsid w:val="00F4520A"/>
    <w:rsid w:val="00F45353"/>
    <w:rsid w:val="00F45C29"/>
    <w:rsid w:val="00F45DE2"/>
    <w:rsid w:val="00F47B79"/>
    <w:rsid w:val="00F51ACA"/>
    <w:rsid w:val="00F52238"/>
    <w:rsid w:val="00F535E6"/>
    <w:rsid w:val="00F54741"/>
    <w:rsid w:val="00F54BD9"/>
    <w:rsid w:val="00F55106"/>
    <w:rsid w:val="00F553E4"/>
    <w:rsid w:val="00F55C5F"/>
    <w:rsid w:val="00F55C7F"/>
    <w:rsid w:val="00F5602C"/>
    <w:rsid w:val="00F56651"/>
    <w:rsid w:val="00F56FBB"/>
    <w:rsid w:val="00F572B6"/>
    <w:rsid w:val="00F61B5C"/>
    <w:rsid w:val="00F61E73"/>
    <w:rsid w:val="00F6242C"/>
    <w:rsid w:val="00F626FC"/>
    <w:rsid w:val="00F63C05"/>
    <w:rsid w:val="00F63DA6"/>
    <w:rsid w:val="00F63E9F"/>
    <w:rsid w:val="00F64621"/>
    <w:rsid w:val="00F65095"/>
    <w:rsid w:val="00F65D3A"/>
    <w:rsid w:val="00F660B9"/>
    <w:rsid w:val="00F66523"/>
    <w:rsid w:val="00F66B0B"/>
    <w:rsid w:val="00F6756A"/>
    <w:rsid w:val="00F67DDD"/>
    <w:rsid w:val="00F70605"/>
    <w:rsid w:val="00F71704"/>
    <w:rsid w:val="00F717BC"/>
    <w:rsid w:val="00F71971"/>
    <w:rsid w:val="00F719A3"/>
    <w:rsid w:val="00F72DB7"/>
    <w:rsid w:val="00F73CAC"/>
    <w:rsid w:val="00F73F4C"/>
    <w:rsid w:val="00F742A5"/>
    <w:rsid w:val="00F744E1"/>
    <w:rsid w:val="00F7600A"/>
    <w:rsid w:val="00F77C6C"/>
    <w:rsid w:val="00F77CA0"/>
    <w:rsid w:val="00F77E86"/>
    <w:rsid w:val="00F80306"/>
    <w:rsid w:val="00F80D9B"/>
    <w:rsid w:val="00F81167"/>
    <w:rsid w:val="00F811E9"/>
    <w:rsid w:val="00F81F9C"/>
    <w:rsid w:val="00F8207E"/>
    <w:rsid w:val="00F83AE2"/>
    <w:rsid w:val="00F84B32"/>
    <w:rsid w:val="00F90C86"/>
    <w:rsid w:val="00F90DB8"/>
    <w:rsid w:val="00F92C63"/>
    <w:rsid w:val="00F92F4A"/>
    <w:rsid w:val="00F94084"/>
    <w:rsid w:val="00F94625"/>
    <w:rsid w:val="00F948D7"/>
    <w:rsid w:val="00F94A07"/>
    <w:rsid w:val="00F94A6B"/>
    <w:rsid w:val="00F95BC8"/>
    <w:rsid w:val="00F95BE6"/>
    <w:rsid w:val="00F96D3A"/>
    <w:rsid w:val="00F9744C"/>
    <w:rsid w:val="00F97628"/>
    <w:rsid w:val="00FA034F"/>
    <w:rsid w:val="00FA06BD"/>
    <w:rsid w:val="00FA09BB"/>
    <w:rsid w:val="00FA15D0"/>
    <w:rsid w:val="00FA28EB"/>
    <w:rsid w:val="00FA29CD"/>
    <w:rsid w:val="00FA2B2C"/>
    <w:rsid w:val="00FA2B32"/>
    <w:rsid w:val="00FA3DFE"/>
    <w:rsid w:val="00FA4337"/>
    <w:rsid w:val="00FA4F0F"/>
    <w:rsid w:val="00FA4F1F"/>
    <w:rsid w:val="00FA5C0A"/>
    <w:rsid w:val="00FA64B2"/>
    <w:rsid w:val="00FA6BE1"/>
    <w:rsid w:val="00FA6BED"/>
    <w:rsid w:val="00FB0471"/>
    <w:rsid w:val="00FB0846"/>
    <w:rsid w:val="00FB1105"/>
    <w:rsid w:val="00FB1322"/>
    <w:rsid w:val="00FB2044"/>
    <w:rsid w:val="00FB3AFE"/>
    <w:rsid w:val="00FB4A72"/>
    <w:rsid w:val="00FB50EA"/>
    <w:rsid w:val="00FB5E88"/>
    <w:rsid w:val="00FC043A"/>
    <w:rsid w:val="00FC0653"/>
    <w:rsid w:val="00FC0771"/>
    <w:rsid w:val="00FC12E8"/>
    <w:rsid w:val="00FC14DE"/>
    <w:rsid w:val="00FC15F3"/>
    <w:rsid w:val="00FC1AF3"/>
    <w:rsid w:val="00FC2654"/>
    <w:rsid w:val="00FC2831"/>
    <w:rsid w:val="00FC30C5"/>
    <w:rsid w:val="00FC4543"/>
    <w:rsid w:val="00FC473A"/>
    <w:rsid w:val="00FC5520"/>
    <w:rsid w:val="00FC5ABA"/>
    <w:rsid w:val="00FC5CC9"/>
    <w:rsid w:val="00FC6033"/>
    <w:rsid w:val="00FC6E32"/>
    <w:rsid w:val="00FC70AB"/>
    <w:rsid w:val="00FC76E4"/>
    <w:rsid w:val="00FC785F"/>
    <w:rsid w:val="00FD0136"/>
    <w:rsid w:val="00FD13FD"/>
    <w:rsid w:val="00FD15EF"/>
    <w:rsid w:val="00FD257D"/>
    <w:rsid w:val="00FD3855"/>
    <w:rsid w:val="00FD38A8"/>
    <w:rsid w:val="00FD3B1B"/>
    <w:rsid w:val="00FD3B3F"/>
    <w:rsid w:val="00FD40CE"/>
    <w:rsid w:val="00FD46AD"/>
    <w:rsid w:val="00FD4879"/>
    <w:rsid w:val="00FD4CAA"/>
    <w:rsid w:val="00FD5043"/>
    <w:rsid w:val="00FD5544"/>
    <w:rsid w:val="00FD582D"/>
    <w:rsid w:val="00FD671B"/>
    <w:rsid w:val="00FD6724"/>
    <w:rsid w:val="00FD7099"/>
    <w:rsid w:val="00FD718E"/>
    <w:rsid w:val="00FD721A"/>
    <w:rsid w:val="00FE1362"/>
    <w:rsid w:val="00FE1C8E"/>
    <w:rsid w:val="00FE2217"/>
    <w:rsid w:val="00FE30FC"/>
    <w:rsid w:val="00FE3B70"/>
    <w:rsid w:val="00FE3C20"/>
    <w:rsid w:val="00FE48AB"/>
    <w:rsid w:val="00FE4CB9"/>
    <w:rsid w:val="00FE5040"/>
    <w:rsid w:val="00FE5A53"/>
    <w:rsid w:val="00FE5CB8"/>
    <w:rsid w:val="00FE5FD4"/>
    <w:rsid w:val="00FE688A"/>
    <w:rsid w:val="00FE6B98"/>
    <w:rsid w:val="00FE6BAE"/>
    <w:rsid w:val="00FE7FAA"/>
    <w:rsid w:val="00FF05B2"/>
    <w:rsid w:val="00FF142E"/>
    <w:rsid w:val="00FF1537"/>
    <w:rsid w:val="00FF1E23"/>
    <w:rsid w:val="00FF260D"/>
    <w:rsid w:val="00FF26CF"/>
    <w:rsid w:val="00FF27CC"/>
    <w:rsid w:val="00FF2A2E"/>
    <w:rsid w:val="00FF33D5"/>
    <w:rsid w:val="00FF3921"/>
    <w:rsid w:val="00FF4658"/>
    <w:rsid w:val="00FF4819"/>
    <w:rsid w:val="00FF6C3D"/>
    <w:rsid w:val="00FF71DE"/>
    <w:rsid w:val="00FF75E1"/>
    <w:rsid w:val="00FF776D"/>
    <w:rsid w:val="00FF799F"/>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A59BDC2"/>
  <w15:docId w15:val="{79E5714C-8F33-437B-9FA0-E2217A160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Helvetica" w:eastAsia="Helvetica" w:hAnsi="Helvetica" w:cs="Helvetica"/>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Arial" w:eastAsia="Arial" w:hAnsi="Arial" w:cs="Arial"/>
      <w:b/>
      <w:bCs/>
      <w:i/>
      <w:iCs/>
      <w:sz w:val="28"/>
      <w:szCs w:val="28"/>
    </w:rPr>
  </w:style>
  <w:style w:type="paragraph" w:styleId="Heading3">
    <w:name w:val="heading 3"/>
    <w:aliases w:val="truing up"/>
    <w:basedOn w:val="Normal"/>
    <w:next w:val="Normal"/>
    <w:qFormat/>
    <w:rsid w:val="00D05233"/>
    <w:pPr>
      <w:keepNext/>
      <w:spacing w:before="360" w:after="180"/>
      <w:outlineLvl w:val="2"/>
    </w:pPr>
    <w:rPr>
      <w:rFonts w:ascii="Arial" w:eastAsia="Arial" w:hAnsi="Arial" w:cs="Arial"/>
      <w:b/>
      <w:bCs/>
      <w:sz w:val="28"/>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Arial" w:eastAsia="Arial" w:hAnsi="Arial" w:cs="Arial"/>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paragraph" w:styleId="Heading7">
    <w:name w:val="heading 7"/>
    <w:basedOn w:val="Normal"/>
    <w:next w:val="Normal"/>
    <w:link w:val="Heading7Char"/>
    <w:uiPriority w:val="9"/>
    <w:semiHidden/>
    <w:unhideWhenUsed/>
    <w:qFormat/>
    <w:rsid w:val="009B0588"/>
    <w:pPr>
      <w:keepNext/>
      <w:keepLines/>
      <w:spacing w:before="40"/>
      <w:outlineLvl w:val="6"/>
    </w:pPr>
    <w:rPr>
      <w:rFonts w:asciiTheme="majorHAnsi" w:eastAsiaTheme="majorEastAsia" w:hAnsiTheme="majorHAnsi" w:cstheme="majorBidi"/>
      <w:i/>
      <w:iCs/>
      <w:color w:val="1F3763" w:themeColor="accent1" w:themeShade="7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rsid w:val="005E29F6"/>
  </w:style>
  <w:style w:type="paragraph" w:customStyle="1" w:styleId="pMsoNormal">
    <w:name w:val="p_MsoNormal"/>
    <w:basedOn w:val="Normal"/>
    <w:rsid w:val="005E29F6"/>
    <w:rPr>
      <w:rFonts w:ascii="Arial" w:eastAsia="Arial" w:hAnsi="Arial" w:cs="Arial"/>
    </w:rPr>
  </w:style>
  <w:style w:type="character" w:customStyle="1" w:styleId="alink">
    <w:name w:val="a_link"/>
    <w:basedOn w:val="DefaultParagraphFont"/>
    <w:rsid w:val="005E29F6"/>
    <w:rPr>
      <w:color w:val="0000FF"/>
    </w:rPr>
  </w:style>
  <w:style w:type="table" w:customStyle="1" w:styleId="MsoTableGrid0">
    <w:name w:val="MsoTableGrid"/>
    <w:basedOn w:val="TableNormal"/>
    <w:rsid w:val="005E29F6"/>
    <w:tblPr>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9645C"/>
    <w:pPr>
      <w:tabs>
        <w:tab w:val="center" w:pos="4680"/>
        <w:tab w:val="right" w:pos="9360"/>
      </w:tabs>
    </w:pPr>
    <w:rPr>
      <w:rFonts w:ascii="Arial" w:eastAsiaTheme="minorHAnsi" w:hAnsi="Arial" w:cstheme="minorBidi"/>
      <w:sz w:val="20"/>
      <w:szCs w:val="20"/>
    </w:rPr>
  </w:style>
  <w:style w:type="character" w:customStyle="1" w:styleId="HeaderChar">
    <w:name w:val="Header Char"/>
    <w:basedOn w:val="DefaultParagraphFont"/>
    <w:link w:val="Header"/>
    <w:uiPriority w:val="99"/>
    <w:rsid w:val="0019645C"/>
    <w:rPr>
      <w:rFonts w:ascii="Arial" w:eastAsiaTheme="minorHAnsi" w:hAnsi="Arial" w:cstheme="minorBidi"/>
    </w:rPr>
  </w:style>
  <w:style w:type="paragraph" w:styleId="Footer">
    <w:name w:val="footer"/>
    <w:basedOn w:val="Normal"/>
    <w:link w:val="FooterChar"/>
    <w:uiPriority w:val="99"/>
    <w:unhideWhenUsed/>
    <w:rsid w:val="0019645C"/>
    <w:pPr>
      <w:tabs>
        <w:tab w:val="center" w:pos="4680"/>
        <w:tab w:val="right" w:pos="9360"/>
      </w:tabs>
    </w:pPr>
    <w:rPr>
      <w:rFonts w:ascii="Arial" w:eastAsiaTheme="minorHAnsi" w:hAnsi="Arial" w:cstheme="minorBidi"/>
      <w:sz w:val="20"/>
      <w:szCs w:val="20"/>
    </w:rPr>
  </w:style>
  <w:style w:type="character" w:customStyle="1" w:styleId="FooterChar">
    <w:name w:val="Footer Char"/>
    <w:basedOn w:val="DefaultParagraphFont"/>
    <w:link w:val="Footer"/>
    <w:uiPriority w:val="99"/>
    <w:rsid w:val="0019645C"/>
    <w:rPr>
      <w:rFonts w:ascii="Arial" w:eastAsiaTheme="minorHAnsi" w:hAnsi="Arial" w:cstheme="minorBidi"/>
    </w:rPr>
  </w:style>
  <w:style w:type="paragraph" w:styleId="TOCHeading">
    <w:name w:val="TOC Heading"/>
    <w:basedOn w:val="Heading1"/>
    <w:next w:val="Normal"/>
    <w:uiPriority w:val="39"/>
    <w:unhideWhenUsed/>
    <w:qFormat/>
    <w:rsid w:val="009B0588"/>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styleId="Hyperlink">
    <w:name w:val="Hyperlink"/>
    <w:basedOn w:val="DefaultParagraphFont"/>
    <w:uiPriority w:val="99"/>
    <w:unhideWhenUsed/>
    <w:rsid w:val="0019645C"/>
    <w:rPr>
      <w:color w:val="0563C1" w:themeColor="hyperlink"/>
      <w:u w:val="single"/>
    </w:rPr>
  </w:style>
  <w:style w:type="paragraph" w:styleId="TOC2">
    <w:name w:val="toc 2"/>
    <w:basedOn w:val="Normal"/>
    <w:next w:val="Normal"/>
    <w:autoRedefine/>
    <w:uiPriority w:val="39"/>
    <w:unhideWhenUsed/>
    <w:rsid w:val="00D46082"/>
    <w:pPr>
      <w:tabs>
        <w:tab w:val="right" w:leader="dot" w:pos="9350"/>
      </w:tabs>
      <w:spacing w:after="100"/>
      <w:ind w:left="200"/>
    </w:pPr>
    <w:rPr>
      <w:rFonts w:ascii="Arial" w:eastAsiaTheme="minorHAnsi" w:hAnsi="Arial" w:cs="Arial"/>
      <w:noProof/>
      <w:sz w:val="20"/>
      <w:szCs w:val="20"/>
    </w:rPr>
  </w:style>
  <w:style w:type="paragraph" w:styleId="TOC3">
    <w:name w:val="toc 3"/>
    <w:basedOn w:val="Normal"/>
    <w:next w:val="Normal"/>
    <w:autoRedefine/>
    <w:uiPriority w:val="39"/>
    <w:unhideWhenUsed/>
    <w:rsid w:val="00E509F4"/>
    <w:pPr>
      <w:spacing w:after="100"/>
      <w:ind w:left="400"/>
    </w:pPr>
    <w:rPr>
      <w:rFonts w:ascii="Arial" w:eastAsiaTheme="minorHAnsi" w:hAnsi="Arial" w:cstheme="minorBidi"/>
      <w:sz w:val="20"/>
      <w:szCs w:val="20"/>
    </w:rPr>
  </w:style>
  <w:style w:type="paragraph" w:customStyle="1" w:styleId="xl25">
    <w:name w:val="xl25"/>
    <w:basedOn w:val="Normal"/>
    <w:rsid w:val="009B0588"/>
    <w:pPr>
      <w:spacing w:before="100" w:beforeAutospacing="1" w:after="100" w:afterAutospacing="1"/>
      <w:jc w:val="center"/>
      <w:textAlignment w:val="center"/>
    </w:pPr>
    <w:rPr>
      <w:rFonts w:ascii="Arial" w:eastAsia="Arial Unicode MS" w:hAnsi="Arial" w:cs="Arial"/>
      <w:b/>
      <w:bCs/>
      <w:sz w:val="22"/>
      <w:szCs w:val="22"/>
    </w:rPr>
  </w:style>
  <w:style w:type="character" w:customStyle="1" w:styleId="Heading7Char">
    <w:name w:val="Heading 7 Char"/>
    <w:basedOn w:val="DefaultParagraphFont"/>
    <w:link w:val="Heading7"/>
    <w:uiPriority w:val="9"/>
    <w:semiHidden/>
    <w:rsid w:val="009B0588"/>
    <w:rPr>
      <w:rFonts w:asciiTheme="majorHAnsi" w:eastAsiaTheme="majorEastAsia" w:hAnsiTheme="majorHAnsi" w:cstheme="majorBidi"/>
      <w:i/>
      <w:iCs/>
      <w:color w:val="1F3763" w:themeColor="accent1" w:themeShade="7F"/>
    </w:rPr>
  </w:style>
  <w:style w:type="paragraph" w:styleId="BodyText3">
    <w:name w:val="Body Text 3"/>
    <w:basedOn w:val="Normal"/>
    <w:link w:val="BodyText3Char"/>
    <w:unhideWhenUsed/>
    <w:rsid w:val="009B0588"/>
    <w:pPr>
      <w:spacing w:after="120"/>
    </w:pPr>
    <w:rPr>
      <w:rFonts w:ascii="Arial" w:eastAsiaTheme="minorHAnsi" w:hAnsi="Arial" w:cstheme="minorBidi"/>
      <w:sz w:val="17"/>
      <w:szCs w:val="16"/>
    </w:rPr>
  </w:style>
  <w:style w:type="character" w:customStyle="1" w:styleId="BodyText3Char">
    <w:name w:val="Body Text 3 Char"/>
    <w:basedOn w:val="DefaultParagraphFont"/>
    <w:link w:val="BodyText3"/>
    <w:rsid w:val="009B0588"/>
    <w:rPr>
      <w:rFonts w:ascii="Arial" w:eastAsiaTheme="minorHAnsi" w:hAnsi="Arial" w:cstheme="minorBidi"/>
      <w:sz w:val="17"/>
      <w:szCs w:val="16"/>
    </w:rPr>
  </w:style>
  <w:style w:type="paragraph" w:styleId="ListParagraph">
    <w:name w:val="List Paragraph"/>
    <w:aliases w:val="Number Bullets,section 1 para,Citation List,Graphic,List Paragraph1,Resume Title,heading 4,Ha,Table of contents numbered,Bullets1,List Paragraph Char Char,ADB paragraph numbering,H. List Paragraph,Bullets,Use Case List Paragraph"/>
    <w:basedOn w:val="Normal"/>
    <w:link w:val="ListParagraphChar"/>
    <w:uiPriority w:val="34"/>
    <w:qFormat/>
    <w:rsid w:val="009B0588"/>
    <w:pPr>
      <w:spacing w:after="120"/>
      <w:ind w:left="720"/>
      <w:contextualSpacing/>
    </w:pPr>
    <w:rPr>
      <w:rFonts w:ascii="Arial" w:eastAsiaTheme="minorHAnsi" w:hAnsi="Arial" w:cstheme="minorBidi"/>
      <w:sz w:val="20"/>
      <w:szCs w:val="20"/>
    </w:rPr>
  </w:style>
  <w:style w:type="character" w:customStyle="1" w:styleId="ListParagraphChar">
    <w:name w:val="List Paragraph Char"/>
    <w:aliases w:val="Number Bullets Char,section 1 para Char,Citation List Char,Graphic Char,List Paragraph1 Char,Resume Title Char,heading 4 Char,Ha Char,Table of contents numbered Char,Bullets1 Char,List Paragraph Char Char Char,H. List Paragraph Char"/>
    <w:basedOn w:val="DefaultParagraphFont"/>
    <w:link w:val="ListParagraph"/>
    <w:uiPriority w:val="34"/>
    <w:qFormat/>
    <w:locked/>
    <w:rsid w:val="009B0588"/>
    <w:rPr>
      <w:rFonts w:ascii="Arial" w:eastAsiaTheme="minorHAnsi" w:hAnsi="Arial" w:cstheme="minorBidi"/>
    </w:rPr>
  </w:style>
  <w:style w:type="table" w:styleId="TableGrid">
    <w:name w:val="Table Grid"/>
    <w:basedOn w:val="TableNormal"/>
    <w:uiPriority w:val="59"/>
    <w:rsid w:val="000F7B47"/>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B3EF9"/>
    <w:rPr>
      <w:sz w:val="16"/>
      <w:szCs w:val="16"/>
    </w:rPr>
  </w:style>
  <w:style w:type="paragraph" w:styleId="CommentText">
    <w:name w:val="annotation text"/>
    <w:basedOn w:val="Normal"/>
    <w:link w:val="CommentTextChar"/>
    <w:uiPriority w:val="99"/>
    <w:semiHidden/>
    <w:unhideWhenUsed/>
    <w:rsid w:val="008B3EF9"/>
    <w:pPr>
      <w:spacing w:after="160"/>
    </w:pPr>
    <w:rPr>
      <w:rFonts w:ascii="Arial" w:eastAsiaTheme="minorHAnsi" w:hAnsi="Arial" w:cstheme="minorBidi"/>
      <w:sz w:val="20"/>
      <w:szCs w:val="20"/>
    </w:rPr>
  </w:style>
  <w:style w:type="character" w:customStyle="1" w:styleId="CommentTextChar">
    <w:name w:val="Comment Text Char"/>
    <w:basedOn w:val="DefaultParagraphFont"/>
    <w:link w:val="CommentText"/>
    <w:uiPriority w:val="99"/>
    <w:semiHidden/>
    <w:rsid w:val="008B3EF9"/>
    <w:rPr>
      <w:rFonts w:ascii="Arial" w:eastAsiaTheme="minorHAnsi" w:hAnsi="Arial" w:cstheme="minorBidi"/>
    </w:rPr>
  </w:style>
  <w:style w:type="paragraph" w:styleId="Caption">
    <w:name w:val="caption"/>
    <w:basedOn w:val="Normal"/>
    <w:next w:val="BodyText"/>
    <w:uiPriority w:val="35"/>
    <w:unhideWhenUsed/>
    <w:qFormat/>
    <w:rsid w:val="007A4F26"/>
    <w:pPr>
      <w:spacing w:after="160"/>
    </w:pPr>
    <w:rPr>
      <w:rFonts w:ascii="Arial" w:eastAsiaTheme="minorHAnsi" w:hAnsi="Arial" w:cstheme="minorBidi"/>
      <w:i/>
      <w:iCs/>
      <w:color w:val="44546A" w:themeColor="text2"/>
      <w:sz w:val="20"/>
      <w:szCs w:val="18"/>
    </w:rPr>
  </w:style>
  <w:style w:type="paragraph" w:styleId="BodyText">
    <w:name w:val="Body Text"/>
    <w:basedOn w:val="Normal"/>
    <w:link w:val="BodyTextChar"/>
    <w:uiPriority w:val="99"/>
    <w:unhideWhenUsed/>
    <w:rsid w:val="007A4F26"/>
    <w:pPr>
      <w:spacing w:after="120"/>
    </w:pPr>
    <w:rPr>
      <w:rFonts w:ascii="Arial" w:eastAsiaTheme="minorHAnsi" w:hAnsi="Arial" w:cstheme="minorBidi"/>
      <w:sz w:val="20"/>
      <w:szCs w:val="20"/>
    </w:rPr>
  </w:style>
  <w:style w:type="character" w:customStyle="1" w:styleId="BodyTextChar">
    <w:name w:val="Body Text Char"/>
    <w:basedOn w:val="DefaultParagraphFont"/>
    <w:link w:val="BodyText"/>
    <w:uiPriority w:val="99"/>
    <w:rsid w:val="007A4F26"/>
    <w:rPr>
      <w:rFonts w:ascii="Arial" w:eastAsiaTheme="minorHAnsi" w:hAnsi="Arial" w:cstheme="minorBidi"/>
    </w:rPr>
  </w:style>
  <w:style w:type="table" w:customStyle="1" w:styleId="ListTable31">
    <w:name w:val="List Table 31"/>
    <w:basedOn w:val="TableNormal"/>
    <w:uiPriority w:val="48"/>
    <w:rsid w:val="008B2981"/>
    <w:rPr>
      <w:rFonts w:asciiTheme="minorHAnsi" w:eastAsiaTheme="minorHAnsi" w:hAnsiTheme="minorHAnsi" w:cstheme="minorBidi"/>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uiPriority w:val="49"/>
    <w:rsid w:val="005A6098"/>
    <w:rPr>
      <w:rFonts w:asciiTheme="minorHAnsi" w:eastAsiaTheme="minorHAnsi" w:hAnsiTheme="minorHAnsi" w:cstheme="minorBidi"/>
      <w:sz w:val="22"/>
      <w:szCs w:val="22"/>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Indent">
    <w:name w:val="Body Text Indent"/>
    <w:basedOn w:val="Normal"/>
    <w:link w:val="BodyTextIndentChar"/>
    <w:uiPriority w:val="99"/>
    <w:unhideWhenUsed/>
    <w:rsid w:val="000F2AEA"/>
    <w:pPr>
      <w:spacing w:after="120"/>
      <w:ind w:left="360"/>
    </w:pPr>
    <w:rPr>
      <w:rFonts w:ascii="Arial" w:eastAsiaTheme="minorHAnsi" w:hAnsi="Arial" w:cstheme="minorBidi"/>
      <w:sz w:val="20"/>
      <w:szCs w:val="20"/>
    </w:rPr>
  </w:style>
  <w:style w:type="character" w:customStyle="1" w:styleId="BodyTextIndentChar">
    <w:name w:val="Body Text Indent Char"/>
    <w:basedOn w:val="DefaultParagraphFont"/>
    <w:link w:val="BodyTextIndent"/>
    <w:uiPriority w:val="99"/>
    <w:rsid w:val="000F2AEA"/>
    <w:rPr>
      <w:rFonts w:ascii="Arial" w:eastAsiaTheme="minorHAnsi" w:hAnsi="Arial" w:cstheme="minorBidi"/>
    </w:rPr>
  </w:style>
  <w:style w:type="paragraph" w:styleId="BalloonText">
    <w:name w:val="Balloon Text"/>
    <w:basedOn w:val="Normal"/>
    <w:link w:val="BalloonTextChar"/>
    <w:uiPriority w:val="99"/>
    <w:semiHidden/>
    <w:unhideWhenUsed/>
    <w:rsid w:val="004D56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565C"/>
    <w:rPr>
      <w:rFonts w:ascii="Segoe UI" w:hAnsi="Segoe UI" w:cs="Segoe UI"/>
      <w:sz w:val="18"/>
      <w:szCs w:val="18"/>
    </w:rPr>
  </w:style>
  <w:style w:type="table" w:customStyle="1" w:styleId="TableGrid0">
    <w:name w:val="TableGrid"/>
    <w:rsid w:val="00E322E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Revision">
    <w:name w:val="Revision"/>
    <w:hidden/>
    <w:uiPriority w:val="99"/>
    <w:semiHidden/>
    <w:rsid w:val="002477C4"/>
    <w:rPr>
      <w:sz w:val="24"/>
      <w:szCs w:val="24"/>
    </w:rPr>
  </w:style>
  <w:style w:type="paragraph" w:styleId="BodyTextIndent2">
    <w:name w:val="Body Text Indent 2"/>
    <w:basedOn w:val="Normal"/>
    <w:link w:val="BodyTextIndent2Char"/>
    <w:uiPriority w:val="99"/>
    <w:semiHidden/>
    <w:unhideWhenUsed/>
    <w:rsid w:val="006902F4"/>
    <w:pPr>
      <w:spacing w:after="120" w:line="480" w:lineRule="auto"/>
      <w:ind w:left="360"/>
    </w:pPr>
  </w:style>
  <w:style w:type="character" w:customStyle="1" w:styleId="BodyTextIndent2Char">
    <w:name w:val="Body Text Indent 2 Char"/>
    <w:basedOn w:val="DefaultParagraphFont"/>
    <w:link w:val="BodyTextIndent2"/>
    <w:uiPriority w:val="99"/>
    <w:semiHidden/>
    <w:rsid w:val="006902F4"/>
    <w:rPr>
      <w:sz w:val="24"/>
      <w:szCs w:val="24"/>
    </w:rPr>
  </w:style>
  <w:style w:type="paragraph" w:customStyle="1" w:styleId="efile-note-para">
    <w:name w:val="efile-note-para"/>
    <w:basedOn w:val="Normal"/>
    <w:rsid w:val="009F0902"/>
    <w:pPr>
      <w:spacing w:before="100" w:beforeAutospacing="1" w:after="100" w:afterAutospacing="1"/>
    </w:pPr>
    <w:rPr>
      <w:lang w:bidi="or-IN"/>
    </w:rPr>
  </w:style>
  <w:style w:type="character" w:styleId="Strong">
    <w:name w:val="Strong"/>
    <w:basedOn w:val="DefaultParagraphFont"/>
    <w:uiPriority w:val="22"/>
    <w:qFormat/>
    <w:rsid w:val="009F0902"/>
    <w:rPr>
      <w:b/>
      <w:bCs/>
    </w:rPr>
  </w:style>
  <w:style w:type="character" w:styleId="Emphasis">
    <w:name w:val="Emphasis"/>
    <w:basedOn w:val="DefaultParagraphFont"/>
    <w:uiPriority w:val="20"/>
    <w:qFormat/>
    <w:rsid w:val="009F0902"/>
    <w:rPr>
      <w:i/>
      <w:iCs/>
    </w:rPr>
  </w:style>
  <w:style w:type="paragraph" w:styleId="NormalWeb">
    <w:name w:val="Normal (Web)"/>
    <w:basedOn w:val="Normal"/>
    <w:uiPriority w:val="99"/>
    <w:unhideWhenUsed/>
    <w:rsid w:val="00900D79"/>
    <w:pPr>
      <w:spacing w:before="100" w:beforeAutospacing="1" w:after="100" w:afterAutospacing="1"/>
    </w:pPr>
  </w:style>
  <w:style w:type="character" w:customStyle="1" w:styleId="markedcontent">
    <w:name w:val="markedcontent"/>
    <w:basedOn w:val="DefaultParagraphFont"/>
    <w:rsid w:val="00D56915"/>
  </w:style>
  <w:style w:type="paragraph" w:customStyle="1" w:styleId="TableParagraph">
    <w:name w:val="Table Paragraph"/>
    <w:basedOn w:val="Normal"/>
    <w:uiPriority w:val="1"/>
    <w:qFormat/>
    <w:rsid w:val="002F111C"/>
    <w:pPr>
      <w:widowControl w:val="0"/>
      <w:autoSpaceDE w:val="0"/>
      <w:autoSpaceDN w:val="0"/>
    </w:pPr>
    <w:rPr>
      <w:sz w:val="22"/>
      <w:szCs w:val="22"/>
    </w:rPr>
  </w:style>
  <w:style w:type="paragraph" w:styleId="HTMLPreformatted">
    <w:name w:val="HTML Preformatted"/>
    <w:basedOn w:val="Normal"/>
    <w:link w:val="HTMLPreformattedChar"/>
    <w:uiPriority w:val="99"/>
    <w:semiHidden/>
    <w:unhideWhenUsed/>
    <w:rsid w:val="00D6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or-IN"/>
    </w:rPr>
  </w:style>
  <w:style w:type="character" w:customStyle="1" w:styleId="HTMLPreformattedChar">
    <w:name w:val="HTML Preformatted Char"/>
    <w:basedOn w:val="DefaultParagraphFont"/>
    <w:link w:val="HTMLPreformatted"/>
    <w:uiPriority w:val="99"/>
    <w:semiHidden/>
    <w:rsid w:val="00D605BD"/>
    <w:rPr>
      <w:rFonts w:ascii="Courier New" w:hAnsi="Courier New" w:cs="Courier New"/>
      <w:lang w:bidi="or-IN"/>
    </w:rPr>
  </w:style>
  <w:style w:type="character" w:styleId="HTMLCode">
    <w:name w:val="HTML Code"/>
    <w:basedOn w:val="DefaultParagraphFont"/>
    <w:uiPriority w:val="99"/>
    <w:semiHidden/>
    <w:unhideWhenUsed/>
    <w:rsid w:val="00D605BD"/>
    <w:rPr>
      <w:rFonts w:ascii="Courier New" w:eastAsia="Times New Roman" w:hAnsi="Courier New" w:cs="Courier New"/>
      <w:sz w:val="20"/>
      <w:szCs w:val="20"/>
    </w:rPr>
  </w:style>
  <w:style w:type="paragraph" w:customStyle="1" w:styleId="my-2">
    <w:name w:val="my-2"/>
    <w:basedOn w:val="Normal"/>
    <w:rsid w:val="00D95A03"/>
    <w:pPr>
      <w:spacing w:before="100" w:beforeAutospacing="1" w:after="100" w:afterAutospacing="1"/>
    </w:pPr>
    <w:rPr>
      <w:lang w:bidi="or-IN"/>
    </w:rPr>
  </w:style>
  <w:style w:type="paragraph" w:customStyle="1" w:styleId="bodytrueup">
    <w:name w:val="body true up"/>
    <w:basedOn w:val="ListParagraph"/>
    <w:link w:val="bodytrueupChar"/>
    <w:qFormat/>
    <w:rsid w:val="00066399"/>
    <w:pPr>
      <w:numPr>
        <w:numId w:val="15"/>
      </w:numPr>
      <w:autoSpaceDE w:val="0"/>
      <w:autoSpaceDN w:val="0"/>
      <w:adjustRightInd w:val="0"/>
      <w:spacing w:before="120" w:after="240" w:line="360" w:lineRule="auto"/>
      <w:jc w:val="both"/>
    </w:pPr>
    <w:rPr>
      <w:rFonts w:eastAsia="Calibri" w:cs="Arial"/>
      <w:sz w:val="24"/>
      <w:szCs w:val="24"/>
    </w:rPr>
  </w:style>
  <w:style w:type="character" w:customStyle="1" w:styleId="bodytrueupChar">
    <w:name w:val="body true up Char"/>
    <w:basedOn w:val="ListParagraphChar"/>
    <w:link w:val="bodytrueup"/>
    <w:rsid w:val="00066399"/>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568">
      <w:bodyDiv w:val="1"/>
      <w:marLeft w:val="0"/>
      <w:marRight w:val="0"/>
      <w:marTop w:val="0"/>
      <w:marBottom w:val="0"/>
      <w:divBdr>
        <w:top w:val="none" w:sz="0" w:space="0" w:color="auto"/>
        <w:left w:val="none" w:sz="0" w:space="0" w:color="auto"/>
        <w:bottom w:val="none" w:sz="0" w:space="0" w:color="auto"/>
        <w:right w:val="none" w:sz="0" w:space="0" w:color="auto"/>
      </w:divBdr>
    </w:div>
    <w:div w:id="67969790">
      <w:bodyDiv w:val="1"/>
      <w:marLeft w:val="0"/>
      <w:marRight w:val="0"/>
      <w:marTop w:val="0"/>
      <w:marBottom w:val="0"/>
      <w:divBdr>
        <w:top w:val="none" w:sz="0" w:space="0" w:color="auto"/>
        <w:left w:val="none" w:sz="0" w:space="0" w:color="auto"/>
        <w:bottom w:val="none" w:sz="0" w:space="0" w:color="auto"/>
        <w:right w:val="none" w:sz="0" w:space="0" w:color="auto"/>
      </w:divBdr>
    </w:div>
    <w:div w:id="84503064">
      <w:bodyDiv w:val="1"/>
      <w:marLeft w:val="0"/>
      <w:marRight w:val="0"/>
      <w:marTop w:val="0"/>
      <w:marBottom w:val="0"/>
      <w:divBdr>
        <w:top w:val="none" w:sz="0" w:space="0" w:color="auto"/>
        <w:left w:val="none" w:sz="0" w:space="0" w:color="auto"/>
        <w:bottom w:val="none" w:sz="0" w:space="0" w:color="auto"/>
        <w:right w:val="none" w:sz="0" w:space="0" w:color="auto"/>
      </w:divBdr>
    </w:div>
    <w:div w:id="86854399">
      <w:bodyDiv w:val="1"/>
      <w:marLeft w:val="0"/>
      <w:marRight w:val="0"/>
      <w:marTop w:val="0"/>
      <w:marBottom w:val="0"/>
      <w:divBdr>
        <w:top w:val="none" w:sz="0" w:space="0" w:color="auto"/>
        <w:left w:val="none" w:sz="0" w:space="0" w:color="auto"/>
        <w:bottom w:val="none" w:sz="0" w:space="0" w:color="auto"/>
        <w:right w:val="none" w:sz="0" w:space="0" w:color="auto"/>
      </w:divBdr>
    </w:div>
    <w:div w:id="94444012">
      <w:bodyDiv w:val="1"/>
      <w:marLeft w:val="0"/>
      <w:marRight w:val="0"/>
      <w:marTop w:val="0"/>
      <w:marBottom w:val="0"/>
      <w:divBdr>
        <w:top w:val="none" w:sz="0" w:space="0" w:color="auto"/>
        <w:left w:val="none" w:sz="0" w:space="0" w:color="auto"/>
        <w:bottom w:val="none" w:sz="0" w:space="0" w:color="auto"/>
        <w:right w:val="none" w:sz="0" w:space="0" w:color="auto"/>
      </w:divBdr>
    </w:div>
    <w:div w:id="126557344">
      <w:bodyDiv w:val="1"/>
      <w:marLeft w:val="0"/>
      <w:marRight w:val="0"/>
      <w:marTop w:val="0"/>
      <w:marBottom w:val="0"/>
      <w:divBdr>
        <w:top w:val="none" w:sz="0" w:space="0" w:color="auto"/>
        <w:left w:val="none" w:sz="0" w:space="0" w:color="auto"/>
        <w:bottom w:val="none" w:sz="0" w:space="0" w:color="auto"/>
        <w:right w:val="none" w:sz="0" w:space="0" w:color="auto"/>
      </w:divBdr>
    </w:div>
    <w:div w:id="148445223">
      <w:bodyDiv w:val="1"/>
      <w:marLeft w:val="0"/>
      <w:marRight w:val="0"/>
      <w:marTop w:val="0"/>
      <w:marBottom w:val="0"/>
      <w:divBdr>
        <w:top w:val="none" w:sz="0" w:space="0" w:color="auto"/>
        <w:left w:val="none" w:sz="0" w:space="0" w:color="auto"/>
        <w:bottom w:val="none" w:sz="0" w:space="0" w:color="auto"/>
        <w:right w:val="none" w:sz="0" w:space="0" w:color="auto"/>
      </w:divBdr>
    </w:div>
    <w:div w:id="172696354">
      <w:bodyDiv w:val="1"/>
      <w:marLeft w:val="0"/>
      <w:marRight w:val="0"/>
      <w:marTop w:val="0"/>
      <w:marBottom w:val="0"/>
      <w:divBdr>
        <w:top w:val="none" w:sz="0" w:space="0" w:color="auto"/>
        <w:left w:val="none" w:sz="0" w:space="0" w:color="auto"/>
        <w:bottom w:val="none" w:sz="0" w:space="0" w:color="auto"/>
        <w:right w:val="none" w:sz="0" w:space="0" w:color="auto"/>
      </w:divBdr>
    </w:div>
    <w:div w:id="229271978">
      <w:bodyDiv w:val="1"/>
      <w:marLeft w:val="0"/>
      <w:marRight w:val="0"/>
      <w:marTop w:val="0"/>
      <w:marBottom w:val="0"/>
      <w:divBdr>
        <w:top w:val="none" w:sz="0" w:space="0" w:color="auto"/>
        <w:left w:val="none" w:sz="0" w:space="0" w:color="auto"/>
        <w:bottom w:val="none" w:sz="0" w:space="0" w:color="auto"/>
        <w:right w:val="none" w:sz="0" w:space="0" w:color="auto"/>
      </w:divBdr>
    </w:div>
    <w:div w:id="236212418">
      <w:bodyDiv w:val="1"/>
      <w:marLeft w:val="0"/>
      <w:marRight w:val="0"/>
      <w:marTop w:val="0"/>
      <w:marBottom w:val="0"/>
      <w:divBdr>
        <w:top w:val="none" w:sz="0" w:space="0" w:color="auto"/>
        <w:left w:val="none" w:sz="0" w:space="0" w:color="auto"/>
        <w:bottom w:val="none" w:sz="0" w:space="0" w:color="auto"/>
        <w:right w:val="none" w:sz="0" w:space="0" w:color="auto"/>
      </w:divBdr>
    </w:div>
    <w:div w:id="244800635">
      <w:bodyDiv w:val="1"/>
      <w:marLeft w:val="0"/>
      <w:marRight w:val="0"/>
      <w:marTop w:val="0"/>
      <w:marBottom w:val="0"/>
      <w:divBdr>
        <w:top w:val="none" w:sz="0" w:space="0" w:color="auto"/>
        <w:left w:val="none" w:sz="0" w:space="0" w:color="auto"/>
        <w:bottom w:val="none" w:sz="0" w:space="0" w:color="auto"/>
        <w:right w:val="none" w:sz="0" w:space="0" w:color="auto"/>
      </w:divBdr>
    </w:div>
    <w:div w:id="271590556">
      <w:bodyDiv w:val="1"/>
      <w:marLeft w:val="0"/>
      <w:marRight w:val="0"/>
      <w:marTop w:val="0"/>
      <w:marBottom w:val="0"/>
      <w:divBdr>
        <w:top w:val="none" w:sz="0" w:space="0" w:color="auto"/>
        <w:left w:val="none" w:sz="0" w:space="0" w:color="auto"/>
        <w:bottom w:val="none" w:sz="0" w:space="0" w:color="auto"/>
        <w:right w:val="none" w:sz="0" w:space="0" w:color="auto"/>
      </w:divBdr>
    </w:div>
    <w:div w:id="328798420">
      <w:bodyDiv w:val="1"/>
      <w:marLeft w:val="0"/>
      <w:marRight w:val="0"/>
      <w:marTop w:val="0"/>
      <w:marBottom w:val="0"/>
      <w:divBdr>
        <w:top w:val="none" w:sz="0" w:space="0" w:color="auto"/>
        <w:left w:val="none" w:sz="0" w:space="0" w:color="auto"/>
        <w:bottom w:val="none" w:sz="0" w:space="0" w:color="auto"/>
        <w:right w:val="none" w:sz="0" w:space="0" w:color="auto"/>
      </w:divBdr>
    </w:div>
    <w:div w:id="331496049">
      <w:bodyDiv w:val="1"/>
      <w:marLeft w:val="0"/>
      <w:marRight w:val="0"/>
      <w:marTop w:val="0"/>
      <w:marBottom w:val="0"/>
      <w:divBdr>
        <w:top w:val="none" w:sz="0" w:space="0" w:color="auto"/>
        <w:left w:val="none" w:sz="0" w:space="0" w:color="auto"/>
        <w:bottom w:val="none" w:sz="0" w:space="0" w:color="auto"/>
        <w:right w:val="none" w:sz="0" w:space="0" w:color="auto"/>
      </w:divBdr>
    </w:div>
    <w:div w:id="412701078">
      <w:bodyDiv w:val="1"/>
      <w:marLeft w:val="0"/>
      <w:marRight w:val="0"/>
      <w:marTop w:val="0"/>
      <w:marBottom w:val="0"/>
      <w:divBdr>
        <w:top w:val="none" w:sz="0" w:space="0" w:color="auto"/>
        <w:left w:val="none" w:sz="0" w:space="0" w:color="auto"/>
        <w:bottom w:val="none" w:sz="0" w:space="0" w:color="auto"/>
        <w:right w:val="none" w:sz="0" w:space="0" w:color="auto"/>
      </w:divBdr>
    </w:div>
    <w:div w:id="475999315">
      <w:bodyDiv w:val="1"/>
      <w:marLeft w:val="0"/>
      <w:marRight w:val="0"/>
      <w:marTop w:val="0"/>
      <w:marBottom w:val="0"/>
      <w:divBdr>
        <w:top w:val="none" w:sz="0" w:space="0" w:color="auto"/>
        <w:left w:val="none" w:sz="0" w:space="0" w:color="auto"/>
        <w:bottom w:val="none" w:sz="0" w:space="0" w:color="auto"/>
        <w:right w:val="none" w:sz="0" w:space="0" w:color="auto"/>
      </w:divBdr>
    </w:div>
    <w:div w:id="547761431">
      <w:bodyDiv w:val="1"/>
      <w:marLeft w:val="0"/>
      <w:marRight w:val="0"/>
      <w:marTop w:val="0"/>
      <w:marBottom w:val="0"/>
      <w:divBdr>
        <w:top w:val="none" w:sz="0" w:space="0" w:color="auto"/>
        <w:left w:val="none" w:sz="0" w:space="0" w:color="auto"/>
        <w:bottom w:val="none" w:sz="0" w:space="0" w:color="auto"/>
        <w:right w:val="none" w:sz="0" w:space="0" w:color="auto"/>
      </w:divBdr>
    </w:div>
    <w:div w:id="558904548">
      <w:bodyDiv w:val="1"/>
      <w:marLeft w:val="0"/>
      <w:marRight w:val="0"/>
      <w:marTop w:val="0"/>
      <w:marBottom w:val="0"/>
      <w:divBdr>
        <w:top w:val="none" w:sz="0" w:space="0" w:color="auto"/>
        <w:left w:val="none" w:sz="0" w:space="0" w:color="auto"/>
        <w:bottom w:val="none" w:sz="0" w:space="0" w:color="auto"/>
        <w:right w:val="none" w:sz="0" w:space="0" w:color="auto"/>
      </w:divBdr>
    </w:div>
    <w:div w:id="559291712">
      <w:bodyDiv w:val="1"/>
      <w:marLeft w:val="0"/>
      <w:marRight w:val="0"/>
      <w:marTop w:val="0"/>
      <w:marBottom w:val="0"/>
      <w:divBdr>
        <w:top w:val="none" w:sz="0" w:space="0" w:color="auto"/>
        <w:left w:val="none" w:sz="0" w:space="0" w:color="auto"/>
        <w:bottom w:val="none" w:sz="0" w:space="0" w:color="auto"/>
        <w:right w:val="none" w:sz="0" w:space="0" w:color="auto"/>
      </w:divBdr>
    </w:div>
    <w:div w:id="678774657">
      <w:bodyDiv w:val="1"/>
      <w:marLeft w:val="0"/>
      <w:marRight w:val="0"/>
      <w:marTop w:val="0"/>
      <w:marBottom w:val="0"/>
      <w:divBdr>
        <w:top w:val="none" w:sz="0" w:space="0" w:color="auto"/>
        <w:left w:val="none" w:sz="0" w:space="0" w:color="auto"/>
        <w:bottom w:val="none" w:sz="0" w:space="0" w:color="auto"/>
        <w:right w:val="none" w:sz="0" w:space="0" w:color="auto"/>
      </w:divBdr>
    </w:div>
    <w:div w:id="718362072">
      <w:bodyDiv w:val="1"/>
      <w:marLeft w:val="0"/>
      <w:marRight w:val="0"/>
      <w:marTop w:val="0"/>
      <w:marBottom w:val="0"/>
      <w:divBdr>
        <w:top w:val="none" w:sz="0" w:space="0" w:color="auto"/>
        <w:left w:val="none" w:sz="0" w:space="0" w:color="auto"/>
        <w:bottom w:val="none" w:sz="0" w:space="0" w:color="auto"/>
        <w:right w:val="none" w:sz="0" w:space="0" w:color="auto"/>
      </w:divBdr>
    </w:div>
    <w:div w:id="761412980">
      <w:bodyDiv w:val="1"/>
      <w:marLeft w:val="0"/>
      <w:marRight w:val="0"/>
      <w:marTop w:val="0"/>
      <w:marBottom w:val="0"/>
      <w:divBdr>
        <w:top w:val="none" w:sz="0" w:space="0" w:color="auto"/>
        <w:left w:val="none" w:sz="0" w:space="0" w:color="auto"/>
        <w:bottom w:val="none" w:sz="0" w:space="0" w:color="auto"/>
        <w:right w:val="none" w:sz="0" w:space="0" w:color="auto"/>
      </w:divBdr>
    </w:div>
    <w:div w:id="847864122">
      <w:bodyDiv w:val="1"/>
      <w:marLeft w:val="0"/>
      <w:marRight w:val="0"/>
      <w:marTop w:val="0"/>
      <w:marBottom w:val="0"/>
      <w:divBdr>
        <w:top w:val="none" w:sz="0" w:space="0" w:color="auto"/>
        <w:left w:val="none" w:sz="0" w:space="0" w:color="auto"/>
        <w:bottom w:val="none" w:sz="0" w:space="0" w:color="auto"/>
        <w:right w:val="none" w:sz="0" w:space="0" w:color="auto"/>
      </w:divBdr>
    </w:div>
    <w:div w:id="882138254">
      <w:bodyDiv w:val="1"/>
      <w:marLeft w:val="0"/>
      <w:marRight w:val="0"/>
      <w:marTop w:val="0"/>
      <w:marBottom w:val="0"/>
      <w:divBdr>
        <w:top w:val="none" w:sz="0" w:space="0" w:color="auto"/>
        <w:left w:val="none" w:sz="0" w:space="0" w:color="auto"/>
        <w:bottom w:val="none" w:sz="0" w:space="0" w:color="auto"/>
        <w:right w:val="none" w:sz="0" w:space="0" w:color="auto"/>
      </w:divBdr>
    </w:div>
    <w:div w:id="906383090">
      <w:bodyDiv w:val="1"/>
      <w:marLeft w:val="0"/>
      <w:marRight w:val="0"/>
      <w:marTop w:val="0"/>
      <w:marBottom w:val="0"/>
      <w:divBdr>
        <w:top w:val="none" w:sz="0" w:space="0" w:color="auto"/>
        <w:left w:val="none" w:sz="0" w:space="0" w:color="auto"/>
        <w:bottom w:val="none" w:sz="0" w:space="0" w:color="auto"/>
        <w:right w:val="none" w:sz="0" w:space="0" w:color="auto"/>
      </w:divBdr>
    </w:div>
    <w:div w:id="947539318">
      <w:bodyDiv w:val="1"/>
      <w:marLeft w:val="0"/>
      <w:marRight w:val="0"/>
      <w:marTop w:val="0"/>
      <w:marBottom w:val="0"/>
      <w:divBdr>
        <w:top w:val="none" w:sz="0" w:space="0" w:color="auto"/>
        <w:left w:val="none" w:sz="0" w:space="0" w:color="auto"/>
        <w:bottom w:val="none" w:sz="0" w:space="0" w:color="auto"/>
        <w:right w:val="none" w:sz="0" w:space="0" w:color="auto"/>
      </w:divBdr>
    </w:div>
    <w:div w:id="962031414">
      <w:bodyDiv w:val="1"/>
      <w:marLeft w:val="0"/>
      <w:marRight w:val="0"/>
      <w:marTop w:val="0"/>
      <w:marBottom w:val="0"/>
      <w:divBdr>
        <w:top w:val="none" w:sz="0" w:space="0" w:color="auto"/>
        <w:left w:val="none" w:sz="0" w:space="0" w:color="auto"/>
        <w:bottom w:val="none" w:sz="0" w:space="0" w:color="auto"/>
        <w:right w:val="none" w:sz="0" w:space="0" w:color="auto"/>
      </w:divBdr>
    </w:div>
    <w:div w:id="974531139">
      <w:bodyDiv w:val="1"/>
      <w:marLeft w:val="0"/>
      <w:marRight w:val="0"/>
      <w:marTop w:val="0"/>
      <w:marBottom w:val="0"/>
      <w:divBdr>
        <w:top w:val="none" w:sz="0" w:space="0" w:color="auto"/>
        <w:left w:val="none" w:sz="0" w:space="0" w:color="auto"/>
        <w:bottom w:val="none" w:sz="0" w:space="0" w:color="auto"/>
        <w:right w:val="none" w:sz="0" w:space="0" w:color="auto"/>
      </w:divBdr>
    </w:div>
    <w:div w:id="980764894">
      <w:bodyDiv w:val="1"/>
      <w:marLeft w:val="0"/>
      <w:marRight w:val="0"/>
      <w:marTop w:val="0"/>
      <w:marBottom w:val="0"/>
      <w:divBdr>
        <w:top w:val="none" w:sz="0" w:space="0" w:color="auto"/>
        <w:left w:val="none" w:sz="0" w:space="0" w:color="auto"/>
        <w:bottom w:val="none" w:sz="0" w:space="0" w:color="auto"/>
        <w:right w:val="none" w:sz="0" w:space="0" w:color="auto"/>
      </w:divBdr>
    </w:div>
    <w:div w:id="1000624379">
      <w:bodyDiv w:val="1"/>
      <w:marLeft w:val="0"/>
      <w:marRight w:val="0"/>
      <w:marTop w:val="0"/>
      <w:marBottom w:val="0"/>
      <w:divBdr>
        <w:top w:val="none" w:sz="0" w:space="0" w:color="auto"/>
        <w:left w:val="none" w:sz="0" w:space="0" w:color="auto"/>
        <w:bottom w:val="none" w:sz="0" w:space="0" w:color="auto"/>
        <w:right w:val="none" w:sz="0" w:space="0" w:color="auto"/>
      </w:divBdr>
    </w:div>
    <w:div w:id="1030839425">
      <w:bodyDiv w:val="1"/>
      <w:marLeft w:val="0"/>
      <w:marRight w:val="0"/>
      <w:marTop w:val="0"/>
      <w:marBottom w:val="0"/>
      <w:divBdr>
        <w:top w:val="none" w:sz="0" w:space="0" w:color="auto"/>
        <w:left w:val="none" w:sz="0" w:space="0" w:color="auto"/>
        <w:bottom w:val="none" w:sz="0" w:space="0" w:color="auto"/>
        <w:right w:val="none" w:sz="0" w:space="0" w:color="auto"/>
      </w:divBdr>
    </w:div>
    <w:div w:id="1038161962">
      <w:bodyDiv w:val="1"/>
      <w:marLeft w:val="0"/>
      <w:marRight w:val="0"/>
      <w:marTop w:val="0"/>
      <w:marBottom w:val="0"/>
      <w:divBdr>
        <w:top w:val="none" w:sz="0" w:space="0" w:color="auto"/>
        <w:left w:val="none" w:sz="0" w:space="0" w:color="auto"/>
        <w:bottom w:val="none" w:sz="0" w:space="0" w:color="auto"/>
        <w:right w:val="none" w:sz="0" w:space="0" w:color="auto"/>
      </w:divBdr>
    </w:div>
    <w:div w:id="1066343824">
      <w:bodyDiv w:val="1"/>
      <w:marLeft w:val="0"/>
      <w:marRight w:val="0"/>
      <w:marTop w:val="0"/>
      <w:marBottom w:val="0"/>
      <w:divBdr>
        <w:top w:val="none" w:sz="0" w:space="0" w:color="auto"/>
        <w:left w:val="none" w:sz="0" w:space="0" w:color="auto"/>
        <w:bottom w:val="none" w:sz="0" w:space="0" w:color="auto"/>
        <w:right w:val="none" w:sz="0" w:space="0" w:color="auto"/>
      </w:divBdr>
    </w:div>
    <w:div w:id="1098793448">
      <w:bodyDiv w:val="1"/>
      <w:marLeft w:val="0"/>
      <w:marRight w:val="0"/>
      <w:marTop w:val="0"/>
      <w:marBottom w:val="0"/>
      <w:divBdr>
        <w:top w:val="none" w:sz="0" w:space="0" w:color="auto"/>
        <w:left w:val="none" w:sz="0" w:space="0" w:color="auto"/>
        <w:bottom w:val="none" w:sz="0" w:space="0" w:color="auto"/>
        <w:right w:val="none" w:sz="0" w:space="0" w:color="auto"/>
      </w:divBdr>
    </w:div>
    <w:div w:id="1112239867">
      <w:bodyDiv w:val="1"/>
      <w:marLeft w:val="0"/>
      <w:marRight w:val="0"/>
      <w:marTop w:val="0"/>
      <w:marBottom w:val="0"/>
      <w:divBdr>
        <w:top w:val="none" w:sz="0" w:space="0" w:color="auto"/>
        <w:left w:val="none" w:sz="0" w:space="0" w:color="auto"/>
        <w:bottom w:val="none" w:sz="0" w:space="0" w:color="auto"/>
        <w:right w:val="none" w:sz="0" w:space="0" w:color="auto"/>
      </w:divBdr>
    </w:div>
    <w:div w:id="1113136234">
      <w:bodyDiv w:val="1"/>
      <w:marLeft w:val="0"/>
      <w:marRight w:val="0"/>
      <w:marTop w:val="0"/>
      <w:marBottom w:val="0"/>
      <w:divBdr>
        <w:top w:val="none" w:sz="0" w:space="0" w:color="auto"/>
        <w:left w:val="none" w:sz="0" w:space="0" w:color="auto"/>
        <w:bottom w:val="none" w:sz="0" w:space="0" w:color="auto"/>
        <w:right w:val="none" w:sz="0" w:space="0" w:color="auto"/>
      </w:divBdr>
    </w:div>
    <w:div w:id="1144927054">
      <w:bodyDiv w:val="1"/>
      <w:marLeft w:val="0"/>
      <w:marRight w:val="0"/>
      <w:marTop w:val="0"/>
      <w:marBottom w:val="0"/>
      <w:divBdr>
        <w:top w:val="none" w:sz="0" w:space="0" w:color="auto"/>
        <w:left w:val="none" w:sz="0" w:space="0" w:color="auto"/>
        <w:bottom w:val="none" w:sz="0" w:space="0" w:color="auto"/>
        <w:right w:val="none" w:sz="0" w:space="0" w:color="auto"/>
      </w:divBdr>
    </w:div>
    <w:div w:id="1180698284">
      <w:bodyDiv w:val="1"/>
      <w:marLeft w:val="0"/>
      <w:marRight w:val="0"/>
      <w:marTop w:val="0"/>
      <w:marBottom w:val="0"/>
      <w:divBdr>
        <w:top w:val="none" w:sz="0" w:space="0" w:color="auto"/>
        <w:left w:val="none" w:sz="0" w:space="0" w:color="auto"/>
        <w:bottom w:val="none" w:sz="0" w:space="0" w:color="auto"/>
        <w:right w:val="none" w:sz="0" w:space="0" w:color="auto"/>
      </w:divBdr>
    </w:div>
    <w:div w:id="1208253977">
      <w:bodyDiv w:val="1"/>
      <w:marLeft w:val="0"/>
      <w:marRight w:val="0"/>
      <w:marTop w:val="0"/>
      <w:marBottom w:val="0"/>
      <w:divBdr>
        <w:top w:val="none" w:sz="0" w:space="0" w:color="auto"/>
        <w:left w:val="none" w:sz="0" w:space="0" w:color="auto"/>
        <w:bottom w:val="none" w:sz="0" w:space="0" w:color="auto"/>
        <w:right w:val="none" w:sz="0" w:space="0" w:color="auto"/>
      </w:divBdr>
    </w:div>
    <w:div w:id="1244415365">
      <w:bodyDiv w:val="1"/>
      <w:marLeft w:val="0"/>
      <w:marRight w:val="0"/>
      <w:marTop w:val="0"/>
      <w:marBottom w:val="0"/>
      <w:divBdr>
        <w:top w:val="none" w:sz="0" w:space="0" w:color="auto"/>
        <w:left w:val="none" w:sz="0" w:space="0" w:color="auto"/>
        <w:bottom w:val="none" w:sz="0" w:space="0" w:color="auto"/>
        <w:right w:val="none" w:sz="0" w:space="0" w:color="auto"/>
      </w:divBdr>
    </w:div>
    <w:div w:id="1267929481">
      <w:bodyDiv w:val="1"/>
      <w:marLeft w:val="0"/>
      <w:marRight w:val="0"/>
      <w:marTop w:val="0"/>
      <w:marBottom w:val="0"/>
      <w:divBdr>
        <w:top w:val="none" w:sz="0" w:space="0" w:color="auto"/>
        <w:left w:val="none" w:sz="0" w:space="0" w:color="auto"/>
        <w:bottom w:val="none" w:sz="0" w:space="0" w:color="auto"/>
        <w:right w:val="none" w:sz="0" w:space="0" w:color="auto"/>
      </w:divBdr>
    </w:div>
    <w:div w:id="1275358918">
      <w:bodyDiv w:val="1"/>
      <w:marLeft w:val="0"/>
      <w:marRight w:val="0"/>
      <w:marTop w:val="0"/>
      <w:marBottom w:val="0"/>
      <w:divBdr>
        <w:top w:val="none" w:sz="0" w:space="0" w:color="auto"/>
        <w:left w:val="none" w:sz="0" w:space="0" w:color="auto"/>
        <w:bottom w:val="none" w:sz="0" w:space="0" w:color="auto"/>
        <w:right w:val="none" w:sz="0" w:space="0" w:color="auto"/>
      </w:divBdr>
    </w:div>
    <w:div w:id="1301495496">
      <w:bodyDiv w:val="1"/>
      <w:marLeft w:val="0"/>
      <w:marRight w:val="0"/>
      <w:marTop w:val="0"/>
      <w:marBottom w:val="0"/>
      <w:divBdr>
        <w:top w:val="none" w:sz="0" w:space="0" w:color="auto"/>
        <w:left w:val="none" w:sz="0" w:space="0" w:color="auto"/>
        <w:bottom w:val="none" w:sz="0" w:space="0" w:color="auto"/>
        <w:right w:val="none" w:sz="0" w:space="0" w:color="auto"/>
      </w:divBdr>
    </w:div>
    <w:div w:id="1375108805">
      <w:bodyDiv w:val="1"/>
      <w:marLeft w:val="0"/>
      <w:marRight w:val="0"/>
      <w:marTop w:val="0"/>
      <w:marBottom w:val="0"/>
      <w:divBdr>
        <w:top w:val="none" w:sz="0" w:space="0" w:color="auto"/>
        <w:left w:val="none" w:sz="0" w:space="0" w:color="auto"/>
        <w:bottom w:val="none" w:sz="0" w:space="0" w:color="auto"/>
        <w:right w:val="none" w:sz="0" w:space="0" w:color="auto"/>
      </w:divBdr>
    </w:div>
    <w:div w:id="1375346980">
      <w:bodyDiv w:val="1"/>
      <w:marLeft w:val="0"/>
      <w:marRight w:val="0"/>
      <w:marTop w:val="0"/>
      <w:marBottom w:val="0"/>
      <w:divBdr>
        <w:top w:val="none" w:sz="0" w:space="0" w:color="auto"/>
        <w:left w:val="none" w:sz="0" w:space="0" w:color="auto"/>
        <w:bottom w:val="none" w:sz="0" w:space="0" w:color="auto"/>
        <w:right w:val="none" w:sz="0" w:space="0" w:color="auto"/>
      </w:divBdr>
    </w:div>
    <w:div w:id="1397515321">
      <w:bodyDiv w:val="1"/>
      <w:marLeft w:val="0"/>
      <w:marRight w:val="0"/>
      <w:marTop w:val="0"/>
      <w:marBottom w:val="0"/>
      <w:divBdr>
        <w:top w:val="none" w:sz="0" w:space="0" w:color="auto"/>
        <w:left w:val="none" w:sz="0" w:space="0" w:color="auto"/>
        <w:bottom w:val="none" w:sz="0" w:space="0" w:color="auto"/>
        <w:right w:val="none" w:sz="0" w:space="0" w:color="auto"/>
      </w:divBdr>
    </w:div>
    <w:div w:id="1398287634">
      <w:bodyDiv w:val="1"/>
      <w:marLeft w:val="0"/>
      <w:marRight w:val="0"/>
      <w:marTop w:val="0"/>
      <w:marBottom w:val="0"/>
      <w:divBdr>
        <w:top w:val="none" w:sz="0" w:space="0" w:color="auto"/>
        <w:left w:val="none" w:sz="0" w:space="0" w:color="auto"/>
        <w:bottom w:val="none" w:sz="0" w:space="0" w:color="auto"/>
        <w:right w:val="none" w:sz="0" w:space="0" w:color="auto"/>
      </w:divBdr>
    </w:div>
    <w:div w:id="1455752808">
      <w:bodyDiv w:val="1"/>
      <w:marLeft w:val="0"/>
      <w:marRight w:val="0"/>
      <w:marTop w:val="0"/>
      <w:marBottom w:val="0"/>
      <w:divBdr>
        <w:top w:val="none" w:sz="0" w:space="0" w:color="auto"/>
        <w:left w:val="none" w:sz="0" w:space="0" w:color="auto"/>
        <w:bottom w:val="none" w:sz="0" w:space="0" w:color="auto"/>
        <w:right w:val="none" w:sz="0" w:space="0" w:color="auto"/>
      </w:divBdr>
    </w:div>
    <w:div w:id="1472286377">
      <w:bodyDiv w:val="1"/>
      <w:marLeft w:val="0"/>
      <w:marRight w:val="0"/>
      <w:marTop w:val="0"/>
      <w:marBottom w:val="0"/>
      <w:divBdr>
        <w:top w:val="none" w:sz="0" w:space="0" w:color="auto"/>
        <w:left w:val="none" w:sz="0" w:space="0" w:color="auto"/>
        <w:bottom w:val="none" w:sz="0" w:space="0" w:color="auto"/>
        <w:right w:val="none" w:sz="0" w:space="0" w:color="auto"/>
      </w:divBdr>
    </w:div>
    <w:div w:id="1515222861">
      <w:bodyDiv w:val="1"/>
      <w:marLeft w:val="0"/>
      <w:marRight w:val="0"/>
      <w:marTop w:val="0"/>
      <w:marBottom w:val="0"/>
      <w:divBdr>
        <w:top w:val="none" w:sz="0" w:space="0" w:color="auto"/>
        <w:left w:val="none" w:sz="0" w:space="0" w:color="auto"/>
        <w:bottom w:val="none" w:sz="0" w:space="0" w:color="auto"/>
        <w:right w:val="none" w:sz="0" w:space="0" w:color="auto"/>
      </w:divBdr>
    </w:div>
    <w:div w:id="1574270935">
      <w:bodyDiv w:val="1"/>
      <w:marLeft w:val="0"/>
      <w:marRight w:val="0"/>
      <w:marTop w:val="0"/>
      <w:marBottom w:val="0"/>
      <w:divBdr>
        <w:top w:val="none" w:sz="0" w:space="0" w:color="auto"/>
        <w:left w:val="none" w:sz="0" w:space="0" w:color="auto"/>
        <w:bottom w:val="none" w:sz="0" w:space="0" w:color="auto"/>
        <w:right w:val="none" w:sz="0" w:space="0" w:color="auto"/>
      </w:divBdr>
    </w:div>
    <w:div w:id="1586106410">
      <w:bodyDiv w:val="1"/>
      <w:marLeft w:val="0"/>
      <w:marRight w:val="0"/>
      <w:marTop w:val="0"/>
      <w:marBottom w:val="0"/>
      <w:divBdr>
        <w:top w:val="none" w:sz="0" w:space="0" w:color="auto"/>
        <w:left w:val="none" w:sz="0" w:space="0" w:color="auto"/>
        <w:bottom w:val="none" w:sz="0" w:space="0" w:color="auto"/>
        <w:right w:val="none" w:sz="0" w:space="0" w:color="auto"/>
      </w:divBdr>
    </w:div>
    <w:div w:id="1608540127">
      <w:bodyDiv w:val="1"/>
      <w:marLeft w:val="0"/>
      <w:marRight w:val="0"/>
      <w:marTop w:val="0"/>
      <w:marBottom w:val="0"/>
      <w:divBdr>
        <w:top w:val="none" w:sz="0" w:space="0" w:color="auto"/>
        <w:left w:val="none" w:sz="0" w:space="0" w:color="auto"/>
        <w:bottom w:val="none" w:sz="0" w:space="0" w:color="auto"/>
        <w:right w:val="none" w:sz="0" w:space="0" w:color="auto"/>
      </w:divBdr>
    </w:div>
    <w:div w:id="1611937273">
      <w:bodyDiv w:val="1"/>
      <w:marLeft w:val="0"/>
      <w:marRight w:val="0"/>
      <w:marTop w:val="0"/>
      <w:marBottom w:val="0"/>
      <w:divBdr>
        <w:top w:val="none" w:sz="0" w:space="0" w:color="auto"/>
        <w:left w:val="none" w:sz="0" w:space="0" w:color="auto"/>
        <w:bottom w:val="none" w:sz="0" w:space="0" w:color="auto"/>
        <w:right w:val="none" w:sz="0" w:space="0" w:color="auto"/>
      </w:divBdr>
    </w:div>
    <w:div w:id="1613056207">
      <w:bodyDiv w:val="1"/>
      <w:marLeft w:val="0"/>
      <w:marRight w:val="0"/>
      <w:marTop w:val="0"/>
      <w:marBottom w:val="0"/>
      <w:divBdr>
        <w:top w:val="none" w:sz="0" w:space="0" w:color="auto"/>
        <w:left w:val="none" w:sz="0" w:space="0" w:color="auto"/>
        <w:bottom w:val="none" w:sz="0" w:space="0" w:color="auto"/>
        <w:right w:val="none" w:sz="0" w:space="0" w:color="auto"/>
      </w:divBdr>
    </w:div>
    <w:div w:id="1650095319">
      <w:bodyDiv w:val="1"/>
      <w:marLeft w:val="0"/>
      <w:marRight w:val="0"/>
      <w:marTop w:val="0"/>
      <w:marBottom w:val="0"/>
      <w:divBdr>
        <w:top w:val="none" w:sz="0" w:space="0" w:color="auto"/>
        <w:left w:val="none" w:sz="0" w:space="0" w:color="auto"/>
        <w:bottom w:val="none" w:sz="0" w:space="0" w:color="auto"/>
        <w:right w:val="none" w:sz="0" w:space="0" w:color="auto"/>
      </w:divBdr>
    </w:div>
    <w:div w:id="1823227562">
      <w:bodyDiv w:val="1"/>
      <w:marLeft w:val="0"/>
      <w:marRight w:val="0"/>
      <w:marTop w:val="0"/>
      <w:marBottom w:val="0"/>
      <w:divBdr>
        <w:top w:val="none" w:sz="0" w:space="0" w:color="auto"/>
        <w:left w:val="none" w:sz="0" w:space="0" w:color="auto"/>
        <w:bottom w:val="none" w:sz="0" w:space="0" w:color="auto"/>
        <w:right w:val="none" w:sz="0" w:space="0" w:color="auto"/>
      </w:divBdr>
    </w:div>
    <w:div w:id="1830176042">
      <w:bodyDiv w:val="1"/>
      <w:marLeft w:val="0"/>
      <w:marRight w:val="0"/>
      <w:marTop w:val="0"/>
      <w:marBottom w:val="0"/>
      <w:divBdr>
        <w:top w:val="none" w:sz="0" w:space="0" w:color="auto"/>
        <w:left w:val="none" w:sz="0" w:space="0" w:color="auto"/>
        <w:bottom w:val="none" w:sz="0" w:space="0" w:color="auto"/>
        <w:right w:val="none" w:sz="0" w:space="0" w:color="auto"/>
      </w:divBdr>
    </w:div>
    <w:div w:id="1832285626">
      <w:bodyDiv w:val="1"/>
      <w:marLeft w:val="0"/>
      <w:marRight w:val="0"/>
      <w:marTop w:val="0"/>
      <w:marBottom w:val="0"/>
      <w:divBdr>
        <w:top w:val="none" w:sz="0" w:space="0" w:color="auto"/>
        <w:left w:val="none" w:sz="0" w:space="0" w:color="auto"/>
        <w:bottom w:val="none" w:sz="0" w:space="0" w:color="auto"/>
        <w:right w:val="none" w:sz="0" w:space="0" w:color="auto"/>
      </w:divBdr>
    </w:div>
    <w:div w:id="1848865049">
      <w:bodyDiv w:val="1"/>
      <w:marLeft w:val="0"/>
      <w:marRight w:val="0"/>
      <w:marTop w:val="0"/>
      <w:marBottom w:val="0"/>
      <w:divBdr>
        <w:top w:val="none" w:sz="0" w:space="0" w:color="auto"/>
        <w:left w:val="none" w:sz="0" w:space="0" w:color="auto"/>
        <w:bottom w:val="none" w:sz="0" w:space="0" w:color="auto"/>
        <w:right w:val="none" w:sz="0" w:space="0" w:color="auto"/>
      </w:divBdr>
    </w:div>
    <w:div w:id="1878926367">
      <w:bodyDiv w:val="1"/>
      <w:marLeft w:val="0"/>
      <w:marRight w:val="0"/>
      <w:marTop w:val="0"/>
      <w:marBottom w:val="0"/>
      <w:divBdr>
        <w:top w:val="none" w:sz="0" w:space="0" w:color="auto"/>
        <w:left w:val="none" w:sz="0" w:space="0" w:color="auto"/>
        <w:bottom w:val="none" w:sz="0" w:space="0" w:color="auto"/>
        <w:right w:val="none" w:sz="0" w:space="0" w:color="auto"/>
      </w:divBdr>
    </w:div>
    <w:div w:id="1917545569">
      <w:bodyDiv w:val="1"/>
      <w:marLeft w:val="0"/>
      <w:marRight w:val="0"/>
      <w:marTop w:val="0"/>
      <w:marBottom w:val="0"/>
      <w:divBdr>
        <w:top w:val="none" w:sz="0" w:space="0" w:color="auto"/>
        <w:left w:val="none" w:sz="0" w:space="0" w:color="auto"/>
        <w:bottom w:val="none" w:sz="0" w:space="0" w:color="auto"/>
        <w:right w:val="none" w:sz="0" w:space="0" w:color="auto"/>
      </w:divBdr>
    </w:div>
    <w:div w:id="1922835249">
      <w:bodyDiv w:val="1"/>
      <w:marLeft w:val="0"/>
      <w:marRight w:val="0"/>
      <w:marTop w:val="0"/>
      <w:marBottom w:val="0"/>
      <w:divBdr>
        <w:top w:val="none" w:sz="0" w:space="0" w:color="auto"/>
        <w:left w:val="none" w:sz="0" w:space="0" w:color="auto"/>
        <w:bottom w:val="none" w:sz="0" w:space="0" w:color="auto"/>
        <w:right w:val="none" w:sz="0" w:space="0" w:color="auto"/>
      </w:divBdr>
    </w:div>
    <w:div w:id="1938752794">
      <w:bodyDiv w:val="1"/>
      <w:marLeft w:val="0"/>
      <w:marRight w:val="0"/>
      <w:marTop w:val="0"/>
      <w:marBottom w:val="0"/>
      <w:divBdr>
        <w:top w:val="none" w:sz="0" w:space="0" w:color="auto"/>
        <w:left w:val="none" w:sz="0" w:space="0" w:color="auto"/>
        <w:bottom w:val="none" w:sz="0" w:space="0" w:color="auto"/>
        <w:right w:val="none" w:sz="0" w:space="0" w:color="auto"/>
      </w:divBdr>
    </w:div>
    <w:div w:id="1943798038">
      <w:bodyDiv w:val="1"/>
      <w:marLeft w:val="0"/>
      <w:marRight w:val="0"/>
      <w:marTop w:val="0"/>
      <w:marBottom w:val="0"/>
      <w:divBdr>
        <w:top w:val="none" w:sz="0" w:space="0" w:color="auto"/>
        <w:left w:val="none" w:sz="0" w:space="0" w:color="auto"/>
        <w:bottom w:val="none" w:sz="0" w:space="0" w:color="auto"/>
        <w:right w:val="none" w:sz="0" w:space="0" w:color="auto"/>
      </w:divBdr>
    </w:div>
    <w:div w:id="1980956683">
      <w:bodyDiv w:val="1"/>
      <w:marLeft w:val="0"/>
      <w:marRight w:val="0"/>
      <w:marTop w:val="0"/>
      <w:marBottom w:val="0"/>
      <w:divBdr>
        <w:top w:val="none" w:sz="0" w:space="0" w:color="auto"/>
        <w:left w:val="none" w:sz="0" w:space="0" w:color="auto"/>
        <w:bottom w:val="none" w:sz="0" w:space="0" w:color="auto"/>
        <w:right w:val="none" w:sz="0" w:space="0" w:color="auto"/>
      </w:divBdr>
    </w:div>
    <w:div w:id="2018535368">
      <w:bodyDiv w:val="1"/>
      <w:marLeft w:val="0"/>
      <w:marRight w:val="0"/>
      <w:marTop w:val="0"/>
      <w:marBottom w:val="0"/>
      <w:divBdr>
        <w:top w:val="none" w:sz="0" w:space="0" w:color="auto"/>
        <w:left w:val="none" w:sz="0" w:space="0" w:color="auto"/>
        <w:bottom w:val="none" w:sz="0" w:space="0" w:color="auto"/>
        <w:right w:val="none" w:sz="0" w:space="0" w:color="auto"/>
      </w:divBdr>
    </w:div>
    <w:div w:id="2062093997">
      <w:bodyDiv w:val="1"/>
      <w:marLeft w:val="0"/>
      <w:marRight w:val="0"/>
      <w:marTop w:val="0"/>
      <w:marBottom w:val="0"/>
      <w:divBdr>
        <w:top w:val="none" w:sz="0" w:space="0" w:color="auto"/>
        <w:left w:val="none" w:sz="0" w:space="0" w:color="auto"/>
        <w:bottom w:val="none" w:sz="0" w:space="0" w:color="auto"/>
        <w:right w:val="none" w:sz="0" w:space="0" w:color="auto"/>
      </w:divBdr>
    </w:div>
    <w:div w:id="2112048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CD90E-C501-4A3D-8059-9CB5CDD5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13532</Words>
  <Characters>77137</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90489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creator>GRIDCO</dc:creator>
  <cp:lastModifiedBy>GRIDCO</cp:lastModifiedBy>
  <cp:revision>2</cp:revision>
  <cp:lastPrinted>2025-11-28T14:53:00Z</cp:lastPrinted>
  <dcterms:created xsi:type="dcterms:W3CDTF">2025-11-28T15:04:00Z</dcterms:created>
  <dcterms:modified xsi:type="dcterms:W3CDTF">2025-11-28T15:04:00Z</dcterms:modified>
</cp:coreProperties>
</file>